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D2" w:rsidRPr="00A77DB6" w:rsidRDefault="0073787D" w:rsidP="00A77DB6">
      <w:pPr>
        <w:spacing w:after="0" w:line="300" w:lineRule="auto"/>
        <w:ind w:firstLine="709"/>
        <w:jc w:val="center"/>
        <w:rPr>
          <w:rFonts w:ascii="Times New Roman" w:hAnsi="Times New Roman" w:cs="Times New Roman"/>
          <w:b/>
          <w:i/>
          <w:sz w:val="28"/>
          <w:szCs w:val="28"/>
        </w:rPr>
      </w:pPr>
      <w:r w:rsidRPr="00A77DB6">
        <w:rPr>
          <w:rFonts w:ascii="Times New Roman" w:hAnsi="Times New Roman" w:cs="Times New Roman"/>
          <w:b/>
          <w:i/>
          <w:sz w:val="28"/>
          <w:szCs w:val="28"/>
        </w:rPr>
        <w:t>Доклад по теме</w:t>
      </w:r>
      <w:r w:rsidR="00A77DB6" w:rsidRPr="00A77DB6">
        <w:rPr>
          <w:rFonts w:ascii="Times New Roman" w:hAnsi="Times New Roman" w:cs="Times New Roman"/>
          <w:b/>
          <w:i/>
          <w:sz w:val="28"/>
          <w:szCs w:val="28"/>
        </w:rPr>
        <w:t>:</w:t>
      </w:r>
      <w:r w:rsidRPr="00A77DB6">
        <w:rPr>
          <w:rFonts w:ascii="Times New Roman" w:hAnsi="Times New Roman" w:cs="Times New Roman"/>
          <w:b/>
          <w:i/>
          <w:sz w:val="28"/>
          <w:szCs w:val="28"/>
        </w:rPr>
        <w:t xml:space="preserve"> «Правоприменительная практика по соблюдению обязательных требований при проведении выездных налоговых проверок. Права и обязанности налогоплательщиков»</w:t>
      </w:r>
    </w:p>
    <w:p w:rsidR="0073787D" w:rsidRPr="00A77DB6" w:rsidRDefault="0073787D" w:rsidP="00A77DB6">
      <w:pPr>
        <w:spacing w:after="0" w:line="300" w:lineRule="auto"/>
        <w:ind w:firstLine="709"/>
        <w:jc w:val="both"/>
        <w:rPr>
          <w:rFonts w:ascii="Times New Roman" w:hAnsi="Times New Roman" w:cs="Times New Roman"/>
          <w:sz w:val="28"/>
          <w:szCs w:val="28"/>
        </w:rPr>
      </w:pPr>
    </w:p>
    <w:p w:rsidR="0073787D" w:rsidRPr="00A77DB6" w:rsidRDefault="0073787D" w:rsidP="00A77DB6">
      <w:pPr>
        <w:spacing w:after="0" w:line="300" w:lineRule="auto"/>
        <w:ind w:firstLine="709"/>
        <w:jc w:val="center"/>
        <w:rPr>
          <w:rFonts w:ascii="Times New Roman" w:hAnsi="Times New Roman" w:cs="Times New Roman"/>
          <w:sz w:val="28"/>
          <w:szCs w:val="28"/>
        </w:rPr>
      </w:pPr>
      <w:r w:rsidRPr="00A77DB6">
        <w:rPr>
          <w:rFonts w:ascii="Times New Roman" w:hAnsi="Times New Roman" w:cs="Times New Roman"/>
          <w:sz w:val="28"/>
          <w:szCs w:val="28"/>
        </w:rPr>
        <w:t>Содержание:</w:t>
      </w:r>
    </w:p>
    <w:p w:rsidR="0073787D" w:rsidRPr="00A77DB6" w:rsidRDefault="0073787D"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1. </w:t>
      </w:r>
      <w:proofErr w:type="gramStart"/>
      <w:r w:rsidRPr="00A77DB6">
        <w:rPr>
          <w:rFonts w:ascii="Times New Roman" w:hAnsi="Times New Roman" w:cs="Times New Roman"/>
          <w:sz w:val="28"/>
          <w:szCs w:val="28"/>
        </w:rPr>
        <w:t>Риск-ориентированный</w:t>
      </w:r>
      <w:proofErr w:type="gramEnd"/>
      <w:r w:rsidRPr="00A77DB6">
        <w:rPr>
          <w:rFonts w:ascii="Times New Roman" w:hAnsi="Times New Roman" w:cs="Times New Roman"/>
          <w:sz w:val="28"/>
          <w:szCs w:val="28"/>
        </w:rPr>
        <w:t xml:space="preserve"> подход в организации контрольно-надзорной деятельности при планировании выездных налоговых проверок</w:t>
      </w:r>
      <w:r w:rsidR="00AE7D5B">
        <w:rPr>
          <w:rFonts w:ascii="Times New Roman" w:hAnsi="Times New Roman" w:cs="Times New Roman"/>
          <w:sz w:val="28"/>
          <w:szCs w:val="28"/>
        </w:rPr>
        <w:t>.</w:t>
      </w:r>
    </w:p>
    <w:p w:rsidR="0073787D" w:rsidRPr="00A77DB6" w:rsidRDefault="0073787D"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2. Порядок проведения выездных налоговых проверок. Права и обязанности налогоплательщиков. Характерные нарушения законодательства о налогах и сборах</w:t>
      </w:r>
      <w:r w:rsidR="00AE7D5B">
        <w:rPr>
          <w:rFonts w:ascii="Times New Roman" w:hAnsi="Times New Roman" w:cs="Times New Roman"/>
          <w:sz w:val="28"/>
          <w:szCs w:val="28"/>
        </w:rPr>
        <w:t>.</w:t>
      </w:r>
    </w:p>
    <w:p w:rsidR="0073787D" w:rsidRPr="00A77DB6" w:rsidRDefault="0073787D"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3. Правоприменительная практика по выездным налоговым проверкам</w:t>
      </w:r>
      <w:r w:rsidR="00AE7D5B">
        <w:rPr>
          <w:rFonts w:ascii="Times New Roman" w:hAnsi="Times New Roman" w:cs="Times New Roman"/>
          <w:sz w:val="28"/>
          <w:szCs w:val="28"/>
        </w:rPr>
        <w:t>.</w:t>
      </w:r>
    </w:p>
    <w:p w:rsidR="0073787D" w:rsidRPr="00A77DB6" w:rsidRDefault="0073787D" w:rsidP="00A77DB6">
      <w:pPr>
        <w:spacing w:after="0" w:line="300" w:lineRule="auto"/>
        <w:ind w:firstLine="709"/>
        <w:jc w:val="both"/>
        <w:rPr>
          <w:rFonts w:ascii="Times New Roman" w:hAnsi="Times New Roman" w:cs="Times New Roman"/>
          <w:sz w:val="28"/>
          <w:szCs w:val="28"/>
        </w:rPr>
      </w:pPr>
    </w:p>
    <w:p w:rsidR="00D83E19" w:rsidRPr="00A77DB6" w:rsidRDefault="00D83E19" w:rsidP="00A77DB6">
      <w:pPr>
        <w:spacing w:after="0" w:line="300" w:lineRule="auto"/>
        <w:ind w:firstLine="709"/>
        <w:jc w:val="both"/>
        <w:rPr>
          <w:rFonts w:ascii="Times New Roman" w:hAnsi="Times New Roman" w:cs="Times New Roman"/>
          <w:sz w:val="28"/>
          <w:szCs w:val="28"/>
        </w:rPr>
      </w:pPr>
    </w:p>
    <w:p w:rsidR="00ED72ED" w:rsidRPr="00A77DB6" w:rsidRDefault="00ED72ED"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На современном этапе одной из приоритетных задач налогового контроля является дифференцированный подход к проведению контрольных мероприятий. Его цель - соблюдение баланса интересов государства и бизнеса, при котором, с одной стороны, снижается давление на добросовестных налогоплательщиков, а с другой стороны - обеспечивается неотвратимость наказания тех, кто сознательно уклоняется от уплаты налогов. Федеральная налоговая служба стремится к усилению аналитической составляющей контрольной работы в целях побуждения налогоплательщиков к добровольному уточнению своих обязательств.</w:t>
      </w:r>
    </w:p>
    <w:p w:rsidR="00ED72ED" w:rsidRPr="00A77DB6" w:rsidRDefault="00ED72ED"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 протяжении последних двух лет происходит реформирование контрольной работы, в связи с чем, приоритетом налоговой службы, в настоящее время, является стремление побудить налогоплательщика отказаться от незаконных схем ведения бизнеса и нацелить налогоплательщиков на добросовестное исполнение своих налоговых обязательств. То есть сделать бизнес-среду «чистой». Налогоплательщик должен сам исправлять свои ошибки, вычищать свой  учет и быть готовым соблюдать налоговое законодательство. Цель налогового органа и заинтересованность налогоплательщика заключается в том, чтобы не ждать 3 года и не наращивать по нарушениям сумму налога, пени и штрафа, а по итогам каждого квартала оперативно реагировать, показывать налогоплательщику его нарушения, чтобы он мог самостоятельно оперативно исправиться и уточниться. Уточнение налоговых обязательств налогоплательщиком приветствуется на разных </w:t>
      </w:r>
      <w:r w:rsidRPr="00A77DB6">
        <w:rPr>
          <w:rFonts w:ascii="Times New Roman" w:hAnsi="Times New Roman" w:cs="Times New Roman"/>
          <w:sz w:val="28"/>
          <w:szCs w:val="28"/>
        </w:rPr>
        <w:lastRenderedPageBreak/>
        <w:t>стадиях налогового контроля, будь то работа «круглого стола», будь то камеральная проверка или выездная налоговая проверка.</w:t>
      </w:r>
    </w:p>
    <w:p w:rsidR="00ED72ED" w:rsidRPr="00A77DB6" w:rsidRDefault="00ED72ED"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Проведение выездных проверок не является самоцелью налоговых органов, а выступает действенным рычагом, позволяющим обеспечить полноту формирования бюджета. </w:t>
      </w:r>
    </w:p>
    <w:p w:rsidR="00ED72ED" w:rsidRDefault="00ED72ED"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Более 10 лет назад Федеральная налоговая служба выбрала курс на </w:t>
      </w:r>
      <w:proofErr w:type="gramStart"/>
      <w:r w:rsidRPr="00A77DB6">
        <w:rPr>
          <w:rFonts w:ascii="Times New Roman" w:hAnsi="Times New Roman" w:cs="Times New Roman"/>
          <w:sz w:val="28"/>
          <w:szCs w:val="28"/>
        </w:rPr>
        <w:t>риск-ориентированный</w:t>
      </w:r>
      <w:proofErr w:type="gramEnd"/>
      <w:r w:rsidRPr="00A77DB6">
        <w:rPr>
          <w:rFonts w:ascii="Times New Roman" w:hAnsi="Times New Roman" w:cs="Times New Roman"/>
          <w:sz w:val="28"/>
          <w:szCs w:val="28"/>
        </w:rPr>
        <w:t xml:space="preserve"> подход в налоговом контроле, который позволил уменьшить административное давление на бизнес. </w:t>
      </w:r>
      <w:proofErr w:type="gramStart"/>
      <w:r w:rsidRPr="00A77DB6">
        <w:rPr>
          <w:rFonts w:ascii="Times New Roman" w:hAnsi="Times New Roman" w:cs="Times New Roman"/>
          <w:sz w:val="28"/>
          <w:szCs w:val="28"/>
        </w:rPr>
        <w:t>Риск-ориентированный</w:t>
      </w:r>
      <w:proofErr w:type="gramEnd"/>
      <w:r w:rsidRPr="00A77DB6">
        <w:rPr>
          <w:rFonts w:ascii="Times New Roman" w:hAnsi="Times New Roman" w:cs="Times New Roman"/>
          <w:sz w:val="28"/>
          <w:szCs w:val="28"/>
        </w:rPr>
        <w:t xml:space="preserve"> подход является инструментом, который позволяет совершенствовать механизм контроля, усилив работу в секторе, требующем более пристального внимания со стороны налоговой службы. </w:t>
      </w:r>
    </w:p>
    <w:p w:rsidR="00ED72ED" w:rsidRPr="00A77DB6" w:rsidRDefault="00ED72ED"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Отказ от тотальных проверок, применение </w:t>
      </w:r>
      <w:proofErr w:type="gramStart"/>
      <w:r w:rsidRPr="00A77DB6">
        <w:rPr>
          <w:rFonts w:ascii="Times New Roman" w:hAnsi="Times New Roman" w:cs="Times New Roman"/>
          <w:sz w:val="28"/>
          <w:szCs w:val="28"/>
        </w:rPr>
        <w:t>риск-ориентированного</w:t>
      </w:r>
      <w:proofErr w:type="gramEnd"/>
      <w:r w:rsidRPr="00A77DB6">
        <w:rPr>
          <w:rFonts w:ascii="Times New Roman" w:hAnsi="Times New Roman" w:cs="Times New Roman"/>
          <w:sz w:val="28"/>
          <w:szCs w:val="28"/>
        </w:rPr>
        <w:t xml:space="preserve"> подхода при выборе объектов контроля для проведения выездных налоговых проверок, проведение политики открытого диалога с налогоплательщиками, направленной на </w:t>
      </w:r>
      <w:r w:rsidRPr="00A77DB6">
        <w:rPr>
          <w:rFonts w:ascii="Times New Roman" w:hAnsi="Times New Roman" w:cs="Times New Roman"/>
          <w:b/>
          <w:sz w:val="28"/>
          <w:szCs w:val="28"/>
        </w:rPr>
        <w:t>предупреждение налоговых нарушений</w:t>
      </w:r>
      <w:r w:rsidRPr="00A77DB6">
        <w:rPr>
          <w:rFonts w:ascii="Times New Roman" w:hAnsi="Times New Roman" w:cs="Times New Roman"/>
          <w:sz w:val="28"/>
          <w:szCs w:val="28"/>
        </w:rPr>
        <w:t>, позволили налоговым органам Ханты-Мансийского автономного округа – Югры сократить количество выездных налоговых проверок, при этом повысив их качество и эффективность.</w:t>
      </w:r>
    </w:p>
    <w:p w:rsidR="00ED72ED" w:rsidRDefault="00ED72ED" w:rsidP="003C2B92">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За последние восемь лет произошло снижение проверок с 665 проверок в 2010 году до 248 проверок по итогам 2017 года. Количество выездных проверок за 9 месяцев 2018 года в сравнении с аналогичным периодом прошлого года также снизилось до 139 проверок или на 24%. В целом по Российской Федерации количество проверок сократилось почти в три раза (с 75,5 тыс. проверок в 2010 году до 17,6 тыс. проверок по итогам 2017 года). При этом следует отметить рост эффективности проверок, что позволяет сохранить тенденцию доначислений на уровне прошлых лет.  </w:t>
      </w:r>
    </w:p>
    <w:p w:rsidR="00ED72ED" w:rsidRPr="00A77DB6" w:rsidRDefault="00ED72ED" w:rsidP="00A77DB6">
      <w:pPr>
        <w:spacing w:after="0" w:line="300" w:lineRule="auto"/>
        <w:ind w:right="-2" w:firstLine="709"/>
        <w:jc w:val="both"/>
        <w:rPr>
          <w:rFonts w:ascii="Times New Roman" w:hAnsi="Times New Roman" w:cs="Times New Roman"/>
          <w:bCs/>
          <w:sz w:val="28"/>
          <w:szCs w:val="28"/>
        </w:rPr>
      </w:pPr>
      <w:r w:rsidRPr="00A77DB6">
        <w:rPr>
          <w:rFonts w:ascii="Times New Roman" w:hAnsi="Times New Roman" w:cs="Times New Roman"/>
          <w:bCs/>
          <w:sz w:val="28"/>
          <w:szCs w:val="28"/>
        </w:rPr>
        <w:t>По результатам контрольно-аналитической работы налоговыми органами округа обеспечены дополнительные поступления за 9 месяцев 2018 года в сумме  1 989 млн. рублей. Как видно на слайде поступления от самостоятельного уточнения своих налоговых обязательств увеличились практически в 2 раза по сравнению с аналогичным периодом прошлого года.</w:t>
      </w:r>
    </w:p>
    <w:p w:rsidR="00ED72ED" w:rsidRPr="00A77DB6" w:rsidRDefault="00ED72ED"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 текущем этапе акцент контрольной работы налоговых органов смещен на информирование налогоплательщиков о возможных рисках, стимулирование добровольного отказа от использования незаконных схем ухода от налогообложения. Определяющим условием данного процесса является осознание налогоплательщиками осведомленности налоговых органов о </w:t>
      </w:r>
      <w:r w:rsidRPr="00A77DB6">
        <w:rPr>
          <w:rFonts w:ascii="Times New Roman" w:hAnsi="Times New Roman" w:cs="Times New Roman"/>
          <w:sz w:val="28"/>
          <w:szCs w:val="28"/>
        </w:rPr>
        <w:lastRenderedPageBreak/>
        <w:t>результатах их финансово-хозяйственной деятельности, способах ее осуществления и, как следствие, суммах реальных налоговых обязательств, подлежащих уплате в государственный бюджет.</w:t>
      </w:r>
    </w:p>
    <w:p w:rsidR="00ED72ED" w:rsidRPr="00A77DB6" w:rsidRDefault="00ED72ED"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Данная система налогового контроля будет способствовать созданию комфортных условий для добросовестных налогоплательщиков, формированию единого правового и налогового поля, созданию равных условий для всех субъектов бизнеса, а также устранению необоснованных конкурентных преимуществ, которые организации получают за счет экономии на налогах, применяя незаконные и «серые» схемы ведения бизнеса.</w:t>
      </w:r>
    </w:p>
    <w:p w:rsidR="00ED72ED" w:rsidRDefault="00F85111"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Также</w:t>
      </w:r>
      <w:r w:rsidR="00ED72ED" w:rsidRPr="00A77DB6">
        <w:rPr>
          <w:rFonts w:ascii="Times New Roman" w:hAnsi="Times New Roman" w:cs="Times New Roman"/>
          <w:sz w:val="28"/>
          <w:szCs w:val="28"/>
        </w:rPr>
        <w:t xml:space="preserve">, </w:t>
      </w:r>
      <w:r w:rsidR="00D0509F">
        <w:rPr>
          <w:rFonts w:ascii="Times New Roman" w:hAnsi="Times New Roman" w:cs="Times New Roman"/>
          <w:sz w:val="28"/>
          <w:szCs w:val="28"/>
        </w:rPr>
        <w:t>обращаем</w:t>
      </w:r>
      <w:r w:rsidR="00ED72ED" w:rsidRPr="00A77DB6">
        <w:rPr>
          <w:rFonts w:ascii="Times New Roman" w:hAnsi="Times New Roman" w:cs="Times New Roman"/>
          <w:sz w:val="28"/>
          <w:szCs w:val="28"/>
        </w:rPr>
        <w:t xml:space="preserve"> Ваше внимание на</w:t>
      </w:r>
      <w:r w:rsidR="00ED72ED" w:rsidRPr="00A77DB6">
        <w:rPr>
          <w:rFonts w:ascii="Times New Roman" w:hAnsi="Times New Roman" w:cs="Times New Roman"/>
          <w:b/>
          <w:sz w:val="28"/>
          <w:szCs w:val="28"/>
        </w:rPr>
        <w:t xml:space="preserve"> Перечень обязательных требований, </w:t>
      </w:r>
      <w:r w:rsidR="00ED72ED" w:rsidRPr="00A77DB6">
        <w:rPr>
          <w:rFonts w:ascii="Times New Roman" w:hAnsi="Times New Roman" w:cs="Times New Roman"/>
          <w:sz w:val="28"/>
          <w:szCs w:val="28"/>
        </w:rPr>
        <w:t xml:space="preserve">утверждённый Приказом ФНС России от 03.04.2017 № ММВ-7-2/278@. </w:t>
      </w:r>
    </w:p>
    <w:p w:rsidR="00385149" w:rsidRDefault="00385149" w:rsidP="00AE7D5B">
      <w:pPr>
        <w:spacing w:after="0" w:line="300" w:lineRule="auto"/>
        <w:ind w:firstLine="709"/>
        <w:jc w:val="right"/>
        <w:rPr>
          <w:rFonts w:ascii="Times New Roman" w:hAnsi="Times New Roman" w:cs="Times New Roman"/>
          <w:sz w:val="28"/>
          <w:szCs w:val="28"/>
        </w:rPr>
      </w:pPr>
    </w:p>
    <w:p w:rsidR="00AE7D5B" w:rsidRDefault="00AE7D5B" w:rsidP="00AE7D5B">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Слайд № </w:t>
      </w:r>
      <w:r w:rsidR="00D0509F">
        <w:rPr>
          <w:rFonts w:ascii="Times New Roman" w:hAnsi="Times New Roman" w:cs="Times New Roman"/>
          <w:sz w:val="28"/>
          <w:szCs w:val="28"/>
        </w:rPr>
        <w:t>1</w:t>
      </w:r>
    </w:p>
    <w:p w:rsidR="00ED72ED" w:rsidRDefault="00ED72ED" w:rsidP="00385149">
      <w:pPr>
        <w:tabs>
          <w:tab w:val="left" w:pos="0"/>
        </w:tabs>
        <w:spacing w:after="0" w:line="300" w:lineRule="auto"/>
        <w:jc w:val="both"/>
        <w:rPr>
          <w:rFonts w:ascii="Times New Roman" w:hAnsi="Times New Roman" w:cs="Times New Roman"/>
          <w:b/>
          <w:sz w:val="28"/>
          <w:szCs w:val="28"/>
        </w:rPr>
      </w:pPr>
      <w:r w:rsidRPr="00A77DB6">
        <w:rPr>
          <w:rFonts w:ascii="Times New Roman" w:hAnsi="Times New Roman" w:cs="Times New Roman"/>
          <w:b/>
          <w:noProof/>
          <w:sz w:val="28"/>
          <w:szCs w:val="28"/>
          <w:lang w:eastAsia="ru-RU"/>
        </w:rPr>
        <w:drawing>
          <wp:inline distT="0" distB="0" distL="0" distR="0" wp14:anchorId="58B9F6DF" wp14:editId="7140A9AB">
            <wp:extent cx="6076950" cy="34182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83382" cy="3421902"/>
                    </a:xfrm>
                    <a:prstGeom prst="rect">
                      <a:avLst/>
                    </a:prstGeom>
                  </pic:spPr>
                </pic:pic>
              </a:graphicData>
            </a:graphic>
          </wp:inline>
        </w:drawing>
      </w:r>
    </w:p>
    <w:p w:rsidR="00385149" w:rsidRPr="00A77DB6" w:rsidRDefault="00385149" w:rsidP="00385149">
      <w:pPr>
        <w:tabs>
          <w:tab w:val="left" w:pos="0"/>
        </w:tabs>
        <w:spacing w:after="0" w:line="300" w:lineRule="auto"/>
        <w:jc w:val="both"/>
        <w:rPr>
          <w:rFonts w:ascii="Times New Roman" w:hAnsi="Times New Roman" w:cs="Times New Roman"/>
          <w:b/>
          <w:sz w:val="28"/>
          <w:szCs w:val="28"/>
        </w:rPr>
      </w:pPr>
    </w:p>
    <w:p w:rsidR="00ED72ED" w:rsidRPr="00A77DB6" w:rsidRDefault="00ED72ED"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С данным перечнем вы можете ознакомиться на главной странице официального сайта ФНС России в информационно-телекоммуникационной сети «Интернет» в разделе «Перечень обязательных требований».</w:t>
      </w:r>
    </w:p>
    <w:p w:rsidR="004A2F8C" w:rsidRPr="00A77DB6" w:rsidRDefault="004A2F8C"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В целом хотелось бы еще раз отметить, что самостоятельное уточнение налоговых обязательств налогоплательщиком сейчас в приоритете и приветствуется налоговыми органами на разных стадиях налогового контроля, а положительная динамика в данном направлении говорит нам о правильно </w:t>
      </w:r>
      <w:r w:rsidRPr="00A77DB6">
        <w:rPr>
          <w:rFonts w:ascii="Times New Roman" w:hAnsi="Times New Roman" w:cs="Times New Roman"/>
          <w:sz w:val="28"/>
          <w:szCs w:val="28"/>
        </w:rPr>
        <w:lastRenderedPageBreak/>
        <w:t xml:space="preserve">организованной контрольно-аналитической работе </w:t>
      </w:r>
      <w:proofErr w:type="gramStart"/>
      <w:r w:rsidRPr="00A77DB6">
        <w:rPr>
          <w:rFonts w:ascii="Times New Roman" w:hAnsi="Times New Roman" w:cs="Times New Roman"/>
          <w:sz w:val="28"/>
          <w:szCs w:val="28"/>
        </w:rPr>
        <w:t>в</w:t>
      </w:r>
      <w:proofErr w:type="gramEnd"/>
      <w:r w:rsidRPr="00A77DB6">
        <w:rPr>
          <w:rFonts w:ascii="Times New Roman" w:hAnsi="Times New Roman" w:cs="Times New Roman"/>
          <w:sz w:val="28"/>
          <w:szCs w:val="28"/>
        </w:rPr>
        <w:t xml:space="preserve"> </w:t>
      </w:r>
      <w:proofErr w:type="gramStart"/>
      <w:r w:rsidRPr="00A77DB6">
        <w:rPr>
          <w:rFonts w:ascii="Times New Roman" w:hAnsi="Times New Roman" w:cs="Times New Roman"/>
          <w:sz w:val="28"/>
          <w:szCs w:val="28"/>
        </w:rPr>
        <w:t>Ханты-Мансийском</w:t>
      </w:r>
      <w:proofErr w:type="gramEnd"/>
      <w:r w:rsidRPr="00A77DB6">
        <w:rPr>
          <w:rFonts w:ascii="Times New Roman" w:hAnsi="Times New Roman" w:cs="Times New Roman"/>
          <w:sz w:val="28"/>
          <w:szCs w:val="28"/>
        </w:rPr>
        <w:t xml:space="preserve"> автономном округе – Югре в данном направлении. </w:t>
      </w:r>
    </w:p>
    <w:p w:rsidR="00D93B4C" w:rsidRPr="00A77DB6" w:rsidRDefault="00D93B4C" w:rsidP="00A77DB6">
      <w:pPr>
        <w:spacing w:after="0" w:line="300" w:lineRule="auto"/>
        <w:ind w:firstLine="709"/>
        <w:jc w:val="both"/>
        <w:rPr>
          <w:rFonts w:ascii="Times New Roman" w:hAnsi="Times New Roman" w:cs="Times New Roman"/>
          <w:sz w:val="28"/>
          <w:szCs w:val="28"/>
        </w:rPr>
      </w:pPr>
    </w:p>
    <w:p w:rsidR="00D93B4C" w:rsidRPr="00A77DB6" w:rsidRDefault="00D93B4C" w:rsidP="00A77DB6">
      <w:pPr>
        <w:spacing w:after="0" w:line="300" w:lineRule="auto"/>
        <w:ind w:firstLine="709"/>
        <w:jc w:val="center"/>
        <w:rPr>
          <w:rFonts w:ascii="Times New Roman" w:hAnsi="Times New Roman" w:cs="Times New Roman"/>
          <w:b/>
          <w:sz w:val="28"/>
          <w:szCs w:val="28"/>
        </w:rPr>
      </w:pPr>
      <w:r w:rsidRPr="00A77DB6">
        <w:rPr>
          <w:rFonts w:ascii="Times New Roman" w:hAnsi="Times New Roman" w:cs="Times New Roman"/>
          <w:b/>
          <w:sz w:val="28"/>
          <w:szCs w:val="28"/>
        </w:rPr>
        <w:t xml:space="preserve">1. </w:t>
      </w:r>
      <w:proofErr w:type="gramStart"/>
      <w:r w:rsidRPr="00A77DB6">
        <w:rPr>
          <w:rFonts w:ascii="Times New Roman" w:hAnsi="Times New Roman" w:cs="Times New Roman"/>
          <w:b/>
          <w:sz w:val="28"/>
          <w:szCs w:val="28"/>
        </w:rPr>
        <w:t>Риск-ориентированный</w:t>
      </w:r>
      <w:proofErr w:type="gramEnd"/>
      <w:r w:rsidRPr="00A77DB6">
        <w:rPr>
          <w:rFonts w:ascii="Times New Roman" w:hAnsi="Times New Roman" w:cs="Times New Roman"/>
          <w:b/>
          <w:sz w:val="28"/>
          <w:szCs w:val="28"/>
        </w:rPr>
        <w:t xml:space="preserve"> подход в организации контрольно-надзорной деятельности при планировании выездных налоговых проверок</w:t>
      </w:r>
    </w:p>
    <w:p w:rsidR="00A9020B" w:rsidRPr="00A77DB6" w:rsidRDefault="00A9020B" w:rsidP="00A77DB6">
      <w:pPr>
        <w:spacing w:after="0" w:line="300" w:lineRule="auto"/>
        <w:ind w:firstLine="709"/>
        <w:jc w:val="center"/>
        <w:rPr>
          <w:rFonts w:ascii="Times New Roman" w:hAnsi="Times New Roman" w:cs="Times New Roman"/>
          <w:b/>
          <w:sz w:val="28"/>
          <w:szCs w:val="28"/>
        </w:rPr>
      </w:pP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bCs/>
          <w:sz w:val="28"/>
          <w:szCs w:val="28"/>
        </w:rPr>
        <w:t>В рамках налогового контроля плановыми проверками являются выездные налоговые проверки, при этом в</w:t>
      </w:r>
      <w:r w:rsidRPr="00A77DB6">
        <w:rPr>
          <w:rFonts w:ascii="Times New Roman" w:hAnsi="Times New Roman" w:cs="Times New Roman"/>
          <w:sz w:val="28"/>
          <w:szCs w:val="28"/>
        </w:rPr>
        <w:t xml:space="preserve">се выездные налоговые проверки проводятся на основании </w:t>
      </w:r>
      <w:proofErr w:type="gramStart"/>
      <w:r w:rsidRPr="00A77DB6">
        <w:rPr>
          <w:rFonts w:ascii="Times New Roman" w:hAnsi="Times New Roman" w:cs="Times New Roman"/>
          <w:sz w:val="28"/>
          <w:szCs w:val="28"/>
        </w:rPr>
        <w:t>риск-ориентированного</w:t>
      </w:r>
      <w:proofErr w:type="gramEnd"/>
      <w:r w:rsidRPr="00A77DB6">
        <w:rPr>
          <w:rFonts w:ascii="Times New Roman" w:hAnsi="Times New Roman" w:cs="Times New Roman"/>
          <w:sz w:val="28"/>
          <w:szCs w:val="28"/>
        </w:rPr>
        <w:t xml:space="preserve"> подхода.</w:t>
      </w: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ФНС России приказом от 30.05.2007 № </w:t>
      </w:r>
      <w:r w:rsidRPr="00A77DB6">
        <w:rPr>
          <w:rFonts w:ascii="Times New Roman" w:hAnsi="Times New Roman" w:cs="Times New Roman"/>
          <w:bCs/>
          <w:sz w:val="28"/>
          <w:szCs w:val="28"/>
        </w:rPr>
        <w:t xml:space="preserve">ММ-3-06/333 </w:t>
      </w:r>
      <w:r w:rsidRPr="00A77DB6">
        <w:rPr>
          <w:rFonts w:ascii="Times New Roman" w:hAnsi="Times New Roman" w:cs="Times New Roman"/>
          <w:sz w:val="28"/>
          <w:szCs w:val="28"/>
        </w:rPr>
        <w:t xml:space="preserve">«Об утверждении Концепции системы планирования выездных налоговых проверок» утверждена Концепция системы планирования выездных налоговых проверок, определяющая 12 критериев налоговых рисков, по которым в результате аналитической работы налоговыми органами проводится отбор налогоплательщиков для включения в план проведения выездных налоговых проверок. </w:t>
      </w:r>
    </w:p>
    <w:p w:rsidR="00A9020B"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Критерии рисков общедоступны и размещены на официальном Интернет-сайте ФНС России </w:t>
      </w:r>
      <w:r w:rsidRPr="00A77DB6">
        <w:rPr>
          <w:rFonts w:ascii="Times New Roman" w:hAnsi="Times New Roman" w:cs="Times New Roman"/>
          <w:bCs/>
          <w:sz w:val="28"/>
          <w:szCs w:val="28"/>
        </w:rPr>
        <w:t>(</w:t>
      </w:r>
      <w:r w:rsidRPr="00A77DB6">
        <w:rPr>
          <w:rFonts w:ascii="Times New Roman" w:hAnsi="Times New Roman" w:cs="Times New Roman"/>
          <w:bCs/>
          <w:sz w:val="28"/>
          <w:szCs w:val="28"/>
          <w:lang w:val="en-US"/>
        </w:rPr>
        <w:t>www</w:t>
      </w:r>
      <w:r w:rsidRPr="00A77DB6">
        <w:rPr>
          <w:rFonts w:ascii="Times New Roman" w:hAnsi="Times New Roman" w:cs="Times New Roman"/>
          <w:bCs/>
          <w:sz w:val="28"/>
          <w:szCs w:val="28"/>
        </w:rPr>
        <w:t>.nalog.ru) в разделе «Контрольная работа»</w:t>
      </w:r>
      <w:r w:rsidRPr="00A77DB6">
        <w:rPr>
          <w:rFonts w:ascii="Times New Roman" w:hAnsi="Times New Roman" w:cs="Times New Roman"/>
          <w:sz w:val="28"/>
          <w:szCs w:val="28"/>
        </w:rPr>
        <w:t>.</w:t>
      </w:r>
    </w:p>
    <w:p w:rsidR="00385149" w:rsidRDefault="00385149" w:rsidP="00AE7D5B">
      <w:pPr>
        <w:spacing w:after="0" w:line="300" w:lineRule="auto"/>
        <w:ind w:firstLine="709"/>
        <w:jc w:val="right"/>
        <w:rPr>
          <w:rFonts w:ascii="Times New Roman" w:hAnsi="Times New Roman" w:cs="Times New Roman"/>
          <w:sz w:val="28"/>
          <w:szCs w:val="28"/>
        </w:rPr>
      </w:pPr>
    </w:p>
    <w:p w:rsidR="00385149" w:rsidRPr="00A77DB6" w:rsidRDefault="00B5299A" w:rsidP="00AE7D5B">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Слайд № 2</w:t>
      </w:r>
    </w:p>
    <w:p w:rsidR="00A9020B" w:rsidRDefault="00A9020B" w:rsidP="00385149">
      <w:pPr>
        <w:spacing w:after="0" w:line="300" w:lineRule="auto"/>
        <w:jc w:val="both"/>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58B9EB19" wp14:editId="6F7D0029">
            <wp:extent cx="6109664" cy="317182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1106" cy="3188148"/>
                    </a:xfrm>
                    <a:prstGeom prst="rect">
                      <a:avLst/>
                    </a:prstGeom>
                  </pic:spPr>
                </pic:pic>
              </a:graphicData>
            </a:graphic>
          </wp:inline>
        </w:drawing>
      </w:r>
    </w:p>
    <w:p w:rsidR="00385149" w:rsidRPr="00A77DB6" w:rsidRDefault="00385149" w:rsidP="00385149">
      <w:pPr>
        <w:spacing w:after="0" w:line="300" w:lineRule="auto"/>
        <w:jc w:val="both"/>
        <w:rPr>
          <w:rFonts w:ascii="Times New Roman" w:hAnsi="Times New Roman" w:cs="Times New Roman"/>
          <w:sz w:val="28"/>
          <w:szCs w:val="28"/>
        </w:rPr>
      </w:pP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Прозрачная система планирования выездных налоговых проверок, которая доступна на сегодня каждому, позволяет налогоплательщику </w:t>
      </w:r>
      <w:r w:rsidRPr="00A77DB6">
        <w:rPr>
          <w:rFonts w:ascii="Times New Roman" w:hAnsi="Times New Roman" w:cs="Times New Roman"/>
          <w:sz w:val="28"/>
          <w:szCs w:val="28"/>
        </w:rPr>
        <w:lastRenderedPageBreak/>
        <w:t>самостоятельно оценить свои налоговые риски и уточнить обязательства перед бюджетом, не доводя ситуацию до проведения выездной налоговой проверки.</w:t>
      </w: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Следует отметить, что использование </w:t>
      </w:r>
      <w:proofErr w:type="gramStart"/>
      <w:r w:rsidRPr="00A77DB6">
        <w:rPr>
          <w:rFonts w:ascii="Times New Roman" w:hAnsi="Times New Roman" w:cs="Times New Roman"/>
          <w:sz w:val="28"/>
          <w:szCs w:val="28"/>
        </w:rPr>
        <w:t>риск-ориентированного</w:t>
      </w:r>
      <w:proofErr w:type="gramEnd"/>
      <w:r w:rsidRPr="00A77DB6">
        <w:rPr>
          <w:rFonts w:ascii="Times New Roman" w:hAnsi="Times New Roman" w:cs="Times New Roman"/>
          <w:sz w:val="28"/>
          <w:szCs w:val="28"/>
        </w:rPr>
        <w:t xml:space="preserve"> подхода при планировании выездных налоговых проверок позволило сократить их количество.</w:t>
      </w:r>
    </w:p>
    <w:p w:rsidR="00A9020B" w:rsidRPr="00A77DB6" w:rsidRDefault="00B5299A" w:rsidP="00A77DB6">
      <w:pPr>
        <w:spacing w:after="0" w:line="300" w:lineRule="auto"/>
        <w:ind w:right="-143" w:firstLine="709"/>
        <w:jc w:val="both"/>
        <w:rPr>
          <w:rFonts w:ascii="Times New Roman" w:hAnsi="Times New Roman" w:cs="Times New Roman"/>
          <w:sz w:val="28"/>
          <w:szCs w:val="28"/>
        </w:rPr>
      </w:pPr>
      <w:r>
        <w:rPr>
          <w:rFonts w:ascii="Times New Roman" w:hAnsi="Times New Roman" w:cs="Times New Roman"/>
          <w:sz w:val="28"/>
          <w:szCs w:val="28"/>
        </w:rPr>
        <w:t>В</w:t>
      </w:r>
      <w:r w:rsidR="00A9020B" w:rsidRPr="00A77DB6">
        <w:rPr>
          <w:rFonts w:ascii="Times New Roman" w:hAnsi="Times New Roman" w:cs="Times New Roman"/>
          <w:sz w:val="28"/>
          <w:szCs w:val="28"/>
        </w:rPr>
        <w:t xml:space="preserve"> 12 критериям самостоятельной оценки налоговых рисков</w:t>
      </w:r>
      <w:r>
        <w:rPr>
          <w:rFonts w:ascii="Times New Roman" w:hAnsi="Times New Roman" w:cs="Times New Roman"/>
          <w:sz w:val="28"/>
          <w:szCs w:val="28"/>
        </w:rPr>
        <w:t xml:space="preserve"> относятся:</w:t>
      </w:r>
    </w:p>
    <w:p w:rsidR="00A9020B" w:rsidRPr="00A77DB6" w:rsidRDefault="00A9020B" w:rsidP="00A77DB6">
      <w:pPr>
        <w:pStyle w:val="a7"/>
        <w:numPr>
          <w:ilvl w:val="0"/>
          <w:numId w:val="1"/>
        </w:numPr>
        <w:spacing w:after="0" w:line="300" w:lineRule="auto"/>
        <w:ind w:left="0" w:right="-143" w:firstLine="709"/>
        <w:jc w:val="both"/>
        <w:rPr>
          <w:rFonts w:ascii="Times New Roman" w:hAnsi="Times New Roman" w:cs="Times New Roman"/>
          <w:b/>
          <w:i/>
          <w:sz w:val="28"/>
          <w:szCs w:val="28"/>
        </w:rPr>
      </w:pPr>
      <w:r w:rsidRPr="00A77DB6">
        <w:rPr>
          <w:rFonts w:ascii="Times New Roman" w:hAnsi="Times New Roman" w:cs="Times New Roman"/>
          <w:b/>
          <w:i/>
          <w:sz w:val="28"/>
          <w:szCs w:val="28"/>
        </w:rPr>
        <w:t>Налоговая нагрузка у налогоплательщика ниже ее среднего уровня по хозяйствующим субъектам в конкретной отрасли (виду экономической деятельности).</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Налоговая нагрузка рассчитывается как соотношение суммы уплаченных налогов по данным налоговой отчетности и выручки организации.</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В рамках Концепции ежегодно до 5 мая актуализируются и размещаются на официальном Интернет-сайте ФНС России значения среднеотраслевых показателей налоговой нагрузки. Следовательно, вы можете сопоставлять сложившуюся по вашему предприятию налоговую нагрузку с рассчитанными среднеотраслевыми показателями налоговой нагрузки.</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Налоговая нагрузка является индикатором, который может свидетельствовать о наличии нарушений налогового законодательства.</w:t>
      </w:r>
    </w:p>
    <w:p w:rsidR="00A9020B" w:rsidRPr="00A77DB6" w:rsidRDefault="00A9020B" w:rsidP="00A77DB6">
      <w:pPr>
        <w:pStyle w:val="a7"/>
        <w:numPr>
          <w:ilvl w:val="0"/>
          <w:numId w:val="1"/>
        </w:numPr>
        <w:spacing w:after="0" w:line="300" w:lineRule="auto"/>
        <w:ind w:left="0" w:right="-143" w:firstLine="709"/>
        <w:jc w:val="both"/>
        <w:rPr>
          <w:rFonts w:ascii="Times New Roman" w:hAnsi="Times New Roman" w:cs="Times New Roman"/>
          <w:b/>
          <w:i/>
          <w:sz w:val="28"/>
          <w:szCs w:val="28"/>
        </w:rPr>
      </w:pPr>
      <w:r w:rsidRPr="00A77DB6">
        <w:rPr>
          <w:rFonts w:ascii="Times New Roman" w:hAnsi="Times New Roman" w:cs="Times New Roman"/>
          <w:b/>
          <w:i/>
          <w:sz w:val="28"/>
          <w:szCs w:val="28"/>
        </w:rPr>
        <w:t>Отражение в бухгалтерской или налоговой отчетности убытков на протяжении нескольких налоговых периодов.</w:t>
      </w:r>
    </w:p>
    <w:p w:rsidR="00A9020B" w:rsidRPr="00A77DB6" w:rsidRDefault="00A9020B" w:rsidP="00A77DB6">
      <w:pPr>
        <w:pStyle w:val="a7"/>
        <w:spacing w:after="0" w:line="300" w:lineRule="auto"/>
        <w:ind w:left="0" w:right="-143" w:firstLine="709"/>
        <w:jc w:val="both"/>
        <w:rPr>
          <w:rFonts w:ascii="Times New Roman" w:hAnsi="Times New Roman" w:cs="Times New Roman"/>
          <w:sz w:val="28"/>
          <w:szCs w:val="28"/>
        </w:rPr>
      </w:pPr>
      <w:r w:rsidRPr="00A77DB6">
        <w:rPr>
          <w:rFonts w:ascii="Times New Roman" w:hAnsi="Times New Roman" w:cs="Times New Roman"/>
          <w:sz w:val="28"/>
          <w:szCs w:val="28"/>
        </w:rPr>
        <w:t>Любая предпринимательская деятельность направлена на получение прибыли, соответственно формирующиеся убытки на протяжении 2-х и более лет могут рассматриваться налоговым органом в качестве риска занижения налогооблагаемой базы.</w:t>
      </w:r>
    </w:p>
    <w:p w:rsidR="00A9020B" w:rsidRPr="00A77DB6" w:rsidRDefault="00A9020B" w:rsidP="00A77DB6">
      <w:pPr>
        <w:spacing w:after="0" w:line="300" w:lineRule="auto"/>
        <w:ind w:right="-143" w:firstLine="709"/>
        <w:jc w:val="both"/>
        <w:rPr>
          <w:rFonts w:ascii="Times New Roman" w:hAnsi="Times New Roman" w:cs="Times New Roman"/>
          <w:b/>
          <w:sz w:val="28"/>
          <w:szCs w:val="28"/>
        </w:rPr>
      </w:pPr>
      <w:r w:rsidRPr="00A77DB6">
        <w:rPr>
          <w:rFonts w:ascii="Times New Roman" w:hAnsi="Times New Roman" w:cs="Times New Roman"/>
          <w:b/>
          <w:sz w:val="28"/>
          <w:szCs w:val="28"/>
        </w:rPr>
        <w:t xml:space="preserve">3. </w:t>
      </w:r>
      <w:r w:rsidRPr="00A77DB6">
        <w:rPr>
          <w:rFonts w:ascii="Times New Roman" w:eastAsiaTheme="minorEastAsia" w:hAnsi="Times New Roman" w:cs="Times New Roman"/>
          <w:b/>
          <w:i/>
          <w:sz w:val="28"/>
          <w:szCs w:val="28"/>
          <w:lang w:eastAsia="ru-RU"/>
        </w:rPr>
        <w:t>Отражение в налоговой отчетности значительных сумм налоговых вычетов за определенный период.</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В зону риска попадают налогоплательщики с долей вычетов по налогу на добавленную стоимость от суммы начисленного налога равной либо превышающей 89% за период 12 месяцев.</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4. Опережающий темп роста расходов над темпом роста доходов от реализации товаров (работ, услуг).</w:t>
      </w:r>
    </w:p>
    <w:p w:rsidR="00A9020B"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385149" w:rsidRDefault="00385149" w:rsidP="00AE7D5B">
      <w:pPr>
        <w:spacing w:after="0" w:line="300" w:lineRule="auto"/>
        <w:ind w:firstLine="709"/>
        <w:jc w:val="right"/>
        <w:rPr>
          <w:rFonts w:ascii="Times New Roman" w:hAnsi="Times New Roman" w:cs="Times New Roman"/>
          <w:sz w:val="28"/>
          <w:szCs w:val="28"/>
        </w:rPr>
      </w:pPr>
    </w:p>
    <w:p w:rsidR="00A9020B" w:rsidRPr="00A77DB6" w:rsidRDefault="00AE7D5B" w:rsidP="00385149">
      <w:pPr>
        <w:spacing w:after="0" w:line="300" w:lineRule="auto"/>
        <w:ind w:firstLine="709"/>
        <w:jc w:val="right"/>
        <w:rPr>
          <w:rFonts w:ascii="Times New Roman" w:hAnsi="Times New Roman" w:cs="Times New Roman"/>
          <w:b/>
          <w:sz w:val="28"/>
          <w:szCs w:val="28"/>
        </w:rPr>
      </w:pPr>
      <w:r>
        <w:rPr>
          <w:rFonts w:ascii="Times New Roman" w:hAnsi="Times New Roman" w:cs="Times New Roman"/>
          <w:sz w:val="28"/>
          <w:szCs w:val="28"/>
        </w:rPr>
        <w:lastRenderedPageBreak/>
        <w:t xml:space="preserve">Слайд № </w:t>
      </w:r>
      <w:r w:rsidR="00B5299A">
        <w:rPr>
          <w:rFonts w:ascii="Times New Roman" w:hAnsi="Times New Roman" w:cs="Times New Roman"/>
          <w:sz w:val="28"/>
          <w:szCs w:val="28"/>
        </w:rPr>
        <w:t>3</w:t>
      </w:r>
      <w:r w:rsidR="00A9020B" w:rsidRPr="00A77DB6">
        <w:rPr>
          <w:rFonts w:ascii="Times New Roman" w:hAnsi="Times New Roman" w:cs="Times New Roman"/>
          <w:b/>
          <w:noProof/>
          <w:sz w:val="28"/>
          <w:szCs w:val="28"/>
          <w:lang w:eastAsia="ru-RU"/>
        </w:rPr>
        <w:drawing>
          <wp:inline distT="0" distB="0" distL="0" distR="0" wp14:anchorId="1EA16C7A" wp14:editId="31CB3E17">
            <wp:extent cx="6238875" cy="350974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0842" cy="3527730"/>
                    </a:xfrm>
                    <a:prstGeom prst="rect">
                      <a:avLst/>
                    </a:prstGeom>
                    <a:noFill/>
                  </pic:spPr>
                </pic:pic>
              </a:graphicData>
            </a:graphic>
          </wp:inline>
        </w:drawing>
      </w:r>
    </w:p>
    <w:p w:rsidR="00385149" w:rsidRDefault="00385149" w:rsidP="00A77DB6">
      <w:pPr>
        <w:spacing w:after="0" w:line="300" w:lineRule="auto"/>
        <w:ind w:right="-143" w:firstLine="709"/>
        <w:jc w:val="both"/>
        <w:rPr>
          <w:rFonts w:ascii="Times New Roman" w:hAnsi="Times New Roman" w:cs="Times New Roman"/>
          <w:sz w:val="28"/>
          <w:szCs w:val="28"/>
        </w:rPr>
      </w:pP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Информацию о статистических показателях среднего уровня заработной платы по виду экономической деятельности в городе, районе или в целом по субъекту Российской Федерации можно получить на официальном Интернет-сайте территориального органа Федеральной службы государственной статистики (Росстат).</w:t>
      </w:r>
    </w:p>
    <w:p w:rsidR="00A9020B" w:rsidRPr="00A77DB6" w:rsidRDefault="00A9020B" w:rsidP="00A77DB6">
      <w:pPr>
        <w:spacing w:after="0" w:line="300" w:lineRule="auto"/>
        <w:ind w:right="-143" w:firstLine="709"/>
        <w:jc w:val="both"/>
        <w:rPr>
          <w:rFonts w:ascii="Times New Roman" w:hAnsi="Times New Roman" w:cs="Times New Roman"/>
          <w:sz w:val="28"/>
          <w:szCs w:val="28"/>
        </w:rPr>
      </w:pPr>
      <w:proofErr w:type="gramStart"/>
      <w:r w:rsidRPr="00A77DB6">
        <w:rPr>
          <w:rFonts w:ascii="Times New Roman" w:hAnsi="Times New Roman" w:cs="Times New Roman"/>
          <w:sz w:val="28"/>
          <w:szCs w:val="28"/>
        </w:rPr>
        <w:t>При выборе объектов для проведения выездных налоговых проверок налоговый орган учитывает также информацию, поступающую в ходе рассмотрения жалоб и заявлений граждан, юридических лиц и индивидуальных предпринимателей, правоохранительных и иных контролирующих органов, о выплате налогоплательщиком неучтенной заработной платы (</w:t>
      </w:r>
      <w:r w:rsidR="00B5299A">
        <w:rPr>
          <w:rFonts w:ascii="Times New Roman" w:hAnsi="Times New Roman" w:cs="Times New Roman"/>
          <w:sz w:val="28"/>
          <w:szCs w:val="28"/>
        </w:rPr>
        <w:t>«</w:t>
      </w:r>
      <w:r w:rsidRPr="00A77DB6">
        <w:rPr>
          <w:rFonts w:ascii="Times New Roman" w:hAnsi="Times New Roman" w:cs="Times New Roman"/>
          <w:sz w:val="28"/>
          <w:szCs w:val="28"/>
        </w:rPr>
        <w:t>в конвертах</w:t>
      </w:r>
      <w:r w:rsidR="00B5299A">
        <w:rPr>
          <w:rFonts w:ascii="Times New Roman" w:hAnsi="Times New Roman" w:cs="Times New Roman"/>
          <w:sz w:val="28"/>
          <w:szCs w:val="28"/>
        </w:rPr>
        <w:t>»</w:t>
      </w:r>
      <w:r w:rsidRPr="00A77DB6">
        <w:rPr>
          <w:rFonts w:ascii="Times New Roman" w:hAnsi="Times New Roman" w:cs="Times New Roman"/>
          <w:sz w:val="28"/>
          <w:szCs w:val="28"/>
        </w:rPr>
        <w:t xml:space="preserve">), </w:t>
      </w:r>
      <w:proofErr w:type="spellStart"/>
      <w:r w:rsidRPr="00A77DB6">
        <w:rPr>
          <w:rFonts w:ascii="Times New Roman" w:hAnsi="Times New Roman" w:cs="Times New Roman"/>
          <w:sz w:val="28"/>
          <w:szCs w:val="28"/>
        </w:rPr>
        <w:t>неоформлении</w:t>
      </w:r>
      <w:proofErr w:type="spellEnd"/>
      <w:r w:rsidRPr="00A77DB6">
        <w:rPr>
          <w:rFonts w:ascii="Times New Roman" w:hAnsi="Times New Roman" w:cs="Times New Roman"/>
          <w:sz w:val="28"/>
          <w:szCs w:val="28"/>
        </w:rPr>
        <w:t xml:space="preserve"> (оформлении с нарушением установленного порядка) трудовых отношений и иную аналогичную информацию.</w:t>
      </w:r>
      <w:proofErr w:type="gramEnd"/>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6. Неоднократное приближение к предельному значению установленных Налоговым кодексом Российской Федерации величин показателей, предоставляющих право применять налогоплательщикам специальные налоговые режимы.</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7. Отражение индивидуальным предпринимателем суммы расхода, максимально приближенной к сумме его дохода, полученного за календарный год.</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lastRenderedPageBreak/>
        <w:t>8. Построение финансово-хозяйственной деятельности на основе заключения договоров с контрагентами-перекупщиками или посредниками (</w:t>
      </w:r>
      <w:r w:rsidR="00B5299A">
        <w:rPr>
          <w:rFonts w:ascii="Times New Roman" w:eastAsiaTheme="minorEastAsia" w:hAnsi="Times New Roman" w:cs="Times New Roman"/>
          <w:b/>
          <w:i/>
          <w:sz w:val="28"/>
          <w:szCs w:val="28"/>
          <w:lang w:eastAsia="ru-RU"/>
        </w:rPr>
        <w:t>«</w:t>
      </w:r>
      <w:r w:rsidRPr="00A77DB6">
        <w:rPr>
          <w:rFonts w:ascii="Times New Roman" w:eastAsiaTheme="minorEastAsia" w:hAnsi="Times New Roman" w:cs="Times New Roman"/>
          <w:b/>
          <w:i/>
          <w:sz w:val="28"/>
          <w:szCs w:val="28"/>
          <w:lang w:eastAsia="ru-RU"/>
        </w:rPr>
        <w:t>цепочки контрагентов</w:t>
      </w:r>
      <w:r w:rsidR="00B5299A">
        <w:rPr>
          <w:rFonts w:ascii="Times New Roman" w:eastAsiaTheme="minorEastAsia" w:hAnsi="Times New Roman" w:cs="Times New Roman"/>
          <w:b/>
          <w:i/>
          <w:sz w:val="28"/>
          <w:szCs w:val="28"/>
          <w:lang w:eastAsia="ru-RU"/>
        </w:rPr>
        <w:t>»</w:t>
      </w:r>
      <w:r w:rsidRPr="00A77DB6">
        <w:rPr>
          <w:rFonts w:ascii="Times New Roman" w:eastAsiaTheme="minorEastAsia" w:hAnsi="Times New Roman" w:cs="Times New Roman"/>
          <w:b/>
          <w:i/>
          <w:sz w:val="28"/>
          <w:szCs w:val="28"/>
          <w:lang w:eastAsia="ru-RU"/>
        </w:rPr>
        <w:t>) без наличия разумных экономических или иных причин (деловой цели).</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Следует отметить, что в налоговых органах реализован программный комплекс «АСК НДС-2», который позволяет отслеживать цепочку контрагентов от поставщика до конечного потребителя. С 2015 года </w:t>
      </w:r>
      <w:proofErr w:type="gramStart"/>
      <w:r w:rsidRPr="00A77DB6">
        <w:rPr>
          <w:rFonts w:ascii="Times New Roman" w:hAnsi="Times New Roman" w:cs="Times New Roman"/>
          <w:sz w:val="28"/>
          <w:szCs w:val="28"/>
        </w:rPr>
        <w:t>с внесением изменений в форму декларации по налогу на добавленную стоимость декларации для налогового органа</w:t>
      </w:r>
      <w:proofErr w:type="gramEnd"/>
      <w:r w:rsidRPr="00A77DB6">
        <w:rPr>
          <w:rFonts w:ascii="Times New Roman" w:hAnsi="Times New Roman" w:cs="Times New Roman"/>
          <w:sz w:val="28"/>
          <w:szCs w:val="28"/>
        </w:rPr>
        <w:t xml:space="preserve"> стали прозрачны и прослеживаются все рисковые операции с контрагентами.</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10. Неоднократное снятие с учета и постановка на учет в налоговых органах налогоплательщика в связи с изменением места нахождения (</w:t>
      </w:r>
      <w:r w:rsidR="00B5299A">
        <w:rPr>
          <w:rFonts w:ascii="Times New Roman" w:eastAsiaTheme="minorEastAsia" w:hAnsi="Times New Roman" w:cs="Times New Roman"/>
          <w:b/>
          <w:i/>
          <w:sz w:val="28"/>
          <w:szCs w:val="28"/>
          <w:lang w:eastAsia="ru-RU"/>
        </w:rPr>
        <w:t>«</w:t>
      </w:r>
      <w:r w:rsidRPr="00A77DB6">
        <w:rPr>
          <w:rFonts w:ascii="Times New Roman" w:eastAsiaTheme="minorEastAsia" w:hAnsi="Times New Roman" w:cs="Times New Roman"/>
          <w:b/>
          <w:i/>
          <w:sz w:val="28"/>
          <w:szCs w:val="28"/>
          <w:lang w:eastAsia="ru-RU"/>
        </w:rPr>
        <w:t>миграция</w:t>
      </w:r>
      <w:r w:rsidR="00B5299A">
        <w:rPr>
          <w:rFonts w:ascii="Times New Roman" w:eastAsiaTheme="minorEastAsia" w:hAnsi="Times New Roman" w:cs="Times New Roman"/>
          <w:b/>
          <w:i/>
          <w:sz w:val="28"/>
          <w:szCs w:val="28"/>
          <w:lang w:eastAsia="ru-RU"/>
        </w:rPr>
        <w:t>»</w:t>
      </w:r>
      <w:r w:rsidRPr="00A77DB6">
        <w:rPr>
          <w:rFonts w:ascii="Times New Roman" w:eastAsiaTheme="minorEastAsia" w:hAnsi="Times New Roman" w:cs="Times New Roman"/>
          <w:b/>
          <w:i/>
          <w:sz w:val="28"/>
          <w:szCs w:val="28"/>
          <w:lang w:eastAsia="ru-RU"/>
        </w:rPr>
        <w:t xml:space="preserve"> между налоговыми органами).</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Экономически необоснованное неоднократное изменение места нахождения налогоплательщика также может свидетельствовать о налоговых рисках.</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A9020B" w:rsidRPr="00A77DB6" w:rsidRDefault="00A9020B" w:rsidP="00A77DB6">
      <w:pPr>
        <w:spacing w:after="0" w:line="300" w:lineRule="auto"/>
        <w:ind w:right="-143" w:firstLine="709"/>
        <w:jc w:val="both"/>
        <w:rPr>
          <w:rFonts w:ascii="Times New Roman" w:eastAsiaTheme="minorEastAsia" w:hAnsi="Times New Roman" w:cs="Times New Roman"/>
          <w:b/>
          <w:i/>
          <w:sz w:val="28"/>
          <w:szCs w:val="28"/>
          <w:lang w:eastAsia="ru-RU"/>
        </w:rPr>
      </w:pPr>
      <w:r w:rsidRPr="00A77DB6">
        <w:rPr>
          <w:rFonts w:ascii="Times New Roman" w:eastAsiaTheme="minorEastAsia" w:hAnsi="Times New Roman" w:cs="Times New Roman"/>
          <w:b/>
          <w:i/>
          <w:sz w:val="28"/>
          <w:szCs w:val="28"/>
          <w:lang w:eastAsia="ru-RU"/>
        </w:rPr>
        <w:t>12. Ведение финансово-хозяйственной деятельности с высоким налоговым риском.</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Этот критерий используется при установлении способов ведения финансово-хозяйственной деятельности, направленных на получение необоснованной налоговой выгоды, в том числе при использовании организаций, фактически не осуществляющих деятельность.</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При оценке налоговых рисков, которые могут быть связаны с характером взаимоотношений с некоторыми контрагентами, налогоплательщику рекомендуется проявить должную осмотрительность при выборе партнера по сделке.</w:t>
      </w:r>
    </w:p>
    <w:p w:rsidR="00476431"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Налогоплательщик сам оценивает свои риски в отношении контрагентов, руководствуясь общедоступными критериями. Конечно же, у налоговой службы возможности оценить контрагента</w:t>
      </w:r>
      <w:r w:rsidR="00B5299A">
        <w:rPr>
          <w:rFonts w:ascii="Times New Roman" w:hAnsi="Times New Roman" w:cs="Times New Roman"/>
          <w:sz w:val="28"/>
          <w:szCs w:val="28"/>
        </w:rPr>
        <w:t xml:space="preserve"> налогоплательщика</w:t>
      </w:r>
      <w:r w:rsidRPr="00A77DB6">
        <w:rPr>
          <w:rFonts w:ascii="Times New Roman" w:hAnsi="Times New Roman" w:cs="Times New Roman"/>
          <w:sz w:val="28"/>
          <w:szCs w:val="28"/>
        </w:rPr>
        <w:t xml:space="preserve"> больше, но </w:t>
      </w:r>
      <w:r w:rsidR="00B5299A">
        <w:rPr>
          <w:rFonts w:ascii="Times New Roman" w:hAnsi="Times New Roman" w:cs="Times New Roman"/>
          <w:sz w:val="28"/>
          <w:szCs w:val="28"/>
        </w:rPr>
        <w:lastRenderedPageBreak/>
        <w:t>налоговые органы</w:t>
      </w:r>
      <w:r w:rsidRPr="00A77DB6">
        <w:rPr>
          <w:rFonts w:ascii="Times New Roman" w:hAnsi="Times New Roman" w:cs="Times New Roman"/>
          <w:sz w:val="28"/>
          <w:szCs w:val="28"/>
        </w:rPr>
        <w:t xml:space="preserve"> ограничены в предоставлении сведений статьей 102 Налогового кодекса Российской Федерации</w:t>
      </w:r>
      <w:r w:rsidR="00644FCE">
        <w:rPr>
          <w:rFonts w:ascii="Times New Roman" w:hAnsi="Times New Roman" w:cs="Times New Roman"/>
          <w:sz w:val="28"/>
          <w:szCs w:val="28"/>
        </w:rPr>
        <w:t xml:space="preserve"> (далее - Налоговый кодекс)</w:t>
      </w:r>
      <w:r w:rsidRPr="00A77DB6">
        <w:rPr>
          <w:rFonts w:ascii="Times New Roman" w:hAnsi="Times New Roman" w:cs="Times New Roman"/>
          <w:sz w:val="28"/>
          <w:szCs w:val="28"/>
        </w:rPr>
        <w:t xml:space="preserve">. При этом все, что не подпадает под критерии налоговой тайны, налоговая служба старается довести до </w:t>
      </w:r>
      <w:r w:rsidR="00B5299A">
        <w:rPr>
          <w:rFonts w:ascii="Times New Roman" w:hAnsi="Times New Roman" w:cs="Times New Roman"/>
          <w:sz w:val="28"/>
          <w:szCs w:val="28"/>
        </w:rPr>
        <w:t>налогоплательщик</w:t>
      </w:r>
      <w:r w:rsidR="00B5299A">
        <w:rPr>
          <w:rFonts w:ascii="Times New Roman" w:hAnsi="Times New Roman" w:cs="Times New Roman"/>
          <w:sz w:val="28"/>
          <w:szCs w:val="28"/>
        </w:rPr>
        <w:t>ов</w:t>
      </w:r>
      <w:r w:rsidRPr="00A77DB6">
        <w:rPr>
          <w:rFonts w:ascii="Times New Roman" w:hAnsi="Times New Roman" w:cs="Times New Roman"/>
          <w:sz w:val="28"/>
          <w:szCs w:val="28"/>
        </w:rPr>
        <w:t xml:space="preserve"> через различные сервисы. Очень много сервисов реализовано на сайте Федеральной налоговой службы Российской Федерации: проверка контрагентов, проверка корректности заполнения счетов-фактур, открытые данные (проверка сведений о доходах, расходах, среднесписочной численности, применяемом режиме налогообложения) и прочие. </w:t>
      </w:r>
    </w:p>
    <w:p w:rsidR="00A9020B"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При наличии совокупности нескольких критериев риска повышается вероятность отбора налогоплательщика для проведения выездной налоговой проверки.</w:t>
      </w:r>
    </w:p>
    <w:p w:rsidR="00385149" w:rsidRDefault="00385149" w:rsidP="00A77DB6">
      <w:pPr>
        <w:spacing w:after="0" w:line="300" w:lineRule="auto"/>
        <w:ind w:firstLine="709"/>
        <w:jc w:val="both"/>
        <w:rPr>
          <w:rFonts w:ascii="Times New Roman" w:hAnsi="Times New Roman" w:cs="Times New Roman"/>
          <w:sz w:val="28"/>
          <w:szCs w:val="28"/>
        </w:rPr>
      </w:pPr>
    </w:p>
    <w:p w:rsidR="00AE7D5B" w:rsidRDefault="00AE7D5B" w:rsidP="00AE7D5B">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Слайд № </w:t>
      </w:r>
      <w:r w:rsidR="00B5299A">
        <w:rPr>
          <w:rFonts w:ascii="Times New Roman" w:hAnsi="Times New Roman" w:cs="Times New Roman"/>
          <w:sz w:val="28"/>
          <w:szCs w:val="28"/>
        </w:rPr>
        <w:t>4</w:t>
      </w:r>
    </w:p>
    <w:p w:rsidR="00A9020B" w:rsidRPr="00A77DB6" w:rsidRDefault="00A9020B" w:rsidP="00385149">
      <w:pPr>
        <w:spacing w:after="0" w:line="300" w:lineRule="auto"/>
        <w:jc w:val="both"/>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00B50F34" wp14:editId="3D14DDD0">
            <wp:extent cx="6115050" cy="3440086"/>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18" cy="3450813"/>
                    </a:xfrm>
                    <a:prstGeom prst="rect">
                      <a:avLst/>
                    </a:prstGeom>
                    <a:noFill/>
                  </pic:spPr>
                </pic:pic>
              </a:graphicData>
            </a:graphic>
          </wp:inline>
        </w:drawing>
      </w:r>
    </w:p>
    <w:p w:rsidR="00385149" w:rsidRDefault="00385149" w:rsidP="00A77DB6">
      <w:pPr>
        <w:spacing w:after="0" w:line="300" w:lineRule="auto"/>
        <w:ind w:firstLine="709"/>
        <w:jc w:val="both"/>
        <w:rPr>
          <w:rFonts w:ascii="Times New Roman" w:hAnsi="Times New Roman" w:cs="Times New Roman"/>
          <w:sz w:val="28"/>
          <w:szCs w:val="28"/>
        </w:rPr>
      </w:pP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Чистота предпринимательской среды зависит от своевременного устранения схем уклонения от уплаты налогов. Поэтому при планировании выездных налоговых проверок проводится работа, направленная на выявление схем уклонения от уплаты налогов, определяются их участники, организаторы и бенефициары. Проводятся мероприятия налогового контроля, позволяющие установить нарушение налогового законодательства и сформировать доказательственную базу.</w:t>
      </w: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lastRenderedPageBreak/>
        <w:t>Вместе с тем приоритетной задачей налогового органа на сегодняшний день является предупреждение и профилактика налоговых нарушений.</w:t>
      </w: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Соответственно, перед выходом на выездную налоговую проверку реализуется механизм привлечения налогоплательщика к самостоятельному уточнению своих налоговых обязательств. В рамках рабочих встреч с налогоплательщиком обязательно выступают две стороны: налоговый орган и налогоплательщик. До налогоплательщика доводится информация об оспариваемой сделке с сомнительным контрагентом, а также иные нарушения налогового законодательства, выявленные в ходе анализа деятельности налогоплательщика. Налогоплательщику предоставляется возможность самостоятельно оценить свои риски и уточнить налоговые обязательства. Если по результатам такой встречи налогоплательщик уточняет свои налоговые обязательства, то он может быть спокоен, что по данному вопросу к нему не пойдут на выездную налоговую проверку.</w:t>
      </w:r>
    </w:p>
    <w:p w:rsidR="00A9020B"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Налоговый орган преследует цель, вывода бизнеса из тени и становление его более </w:t>
      </w:r>
      <w:proofErr w:type="gramStart"/>
      <w:r w:rsidRPr="00A77DB6">
        <w:rPr>
          <w:rFonts w:ascii="Times New Roman" w:hAnsi="Times New Roman" w:cs="Times New Roman"/>
          <w:sz w:val="28"/>
          <w:szCs w:val="28"/>
        </w:rPr>
        <w:t>прозрачным</w:t>
      </w:r>
      <w:proofErr w:type="gramEnd"/>
      <w:r w:rsidRPr="00A77DB6">
        <w:rPr>
          <w:rFonts w:ascii="Times New Roman" w:hAnsi="Times New Roman" w:cs="Times New Roman"/>
          <w:sz w:val="28"/>
          <w:szCs w:val="28"/>
        </w:rPr>
        <w:t>, без использования схем. Это на наш взгляд необходимо и для добросовестных налогоплательщиков. Поскольку добросовестные налогоплательщики, которые не используют схем по привлечению фирм-однодневок, по сравнению с недобросовестными налогоплательщиками менее конкурентоспособны. Также чистая среда важна и для инвестиционной привлекательности региона, как для бизнеса, так и для бюджета.</w:t>
      </w:r>
    </w:p>
    <w:p w:rsidR="00385149" w:rsidRDefault="00385149" w:rsidP="00A77DB6">
      <w:pPr>
        <w:spacing w:after="0" w:line="300" w:lineRule="auto"/>
        <w:ind w:firstLine="709"/>
        <w:jc w:val="both"/>
        <w:rPr>
          <w:rFonts w:ascii="Times New Roman" w:hAnsi="Times New Roman" w:cs="Times New Roman"/>
          <w:sz w:val="28"/>
          <w:szCs w:val="28"/>
        </w:rPr>
      </w:pPr>
    </w:p>
    <w:p w:rsidR="00AE7D5B" w:rsidRDefault="00AE7D5B" w:rsidP="00AE7D5B">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Слайд № </w:t>
      </w:r>
      <w:r w:rsidR="006F0AF7">
        <w:rPr>
          <w:rFonts w:ascii="Times New Roman" w:hAnsi="Times New Roman" w:cs="Times New Roman"/>
          <w:sz w:val="28"/>
          <w:szCs w:val="28"/>
        </w:rPr>
        <w:t>5</w:t>
      </w:r>
    </w:p>
    <w:p w:rsidR="00A9020B" w:rsidRDefault="00A9020B" w:rsidP="00385149">
      <w:pPr>
        <w:spacing w:after="0" w:line="300" w:lineRule="auto"/>
        <w:jc w:val="both"/>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648E3693" wp14:editId="3ED08BAE">
            <wp:extent cx="6027615" cy="3267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9280" cy="3289658"/>
                    </a:xfrm>
                    <a:prstGeom prst="rect">
                      <a:avLst/>
                    </a:prstGeom>
                    <a:noFill/>
                  </pic:spPr>
                </pic:pic>
              </a:graphicData>
            </a:graphic>
          </wp:inline>
        </w:drawing>
      </w:r>
    </w:p>
    <w:p w:rsidR="00AE7D5B" w:rsidRPr="00A77DB6" w:rsidRDefault="00AE7D5B" w:rsidP="00A77DB6">
      <w:pPr>
        <w:spacing w:after="0" w:line="300" w:lineRule="auto"/>
        <w:ind w:firstLine="709"/>
        <w:jc w:val="both"/>
        <w:rPr>
          <w:rFonts w:ascii="Times New Roman" w:hAnsi="Times New Roman" w:cs="Times New Roman"/>
          <w:sz w:val="28"/>
          <w:szCs w:val="28"/>
        </w:rPr>
      </w:pPr>
    </w:p>
    <w:p w:rsidR="00A9020B" w:rsidRPr="00A77DB6" w:rsidRDefault="00A9020B" w:rsidP="00A77DB6">
      <w:pPr>
        <w:spacing w:after="0" w:line="300" w:lineRule="auto"/>
        <w:ind w:firstLine="709"/>
        <w:jc w:val="both"/>
        <w:rPr>
          <w:rFonts w:ascii="Times New Roman" w:hAnsi="Times New Roman" w:cs="Times New Roman"/>
          <w:sz w:val="28"/>
          <w:szCs w:val="28"/>
        </w:rPr>
      </w:pPr>
      <w:proofErr w:type="gramStart"/>
      <w:r w:rsidRPr="00A77DB6">
        <w:rPr>
          <w:rFonts w:ascii="Times New Roman" w:hAnsi="Times New Roman" w:cs="Times New Roman"/>
          <w:sz w:val="28"/>
          <w:szCs w:val="28"/>
        </w:rPr>
        <w:t>По итогам 9 месяцев 2018 года уже проведен</w:t>
      </w:r>
      <w:r w:rsidR="00A13770">
        <w:rPr>
          <w:rFonts w:ascii="Times New Roman" w:hAnsi="Times New Roman" w:cs="Times New Roman"/>
          <w:sz w:val="28"/>
          <w:szCs w:val="28"/>
        </w:rPr>
        <w:t>о</w:t>
      </w:r>
      <w:r w:rsidRPr="00A77DB6">
        <w:rPr>
          <w:rFonts w:ascii="Times New Roman" w:hAnsi="Times New Roman" w:cs="Times New Roman"/>
          <w:sz w:val="28"/>
          <w:szCs w:val="28"/>
        </w:rPr>
        <w:t xml:space="preserve"> 467 рабочих встреч с налогоплательщиками, представлено 825 уточненных налоговых деклараций на сумму налоговых обязательств 467 млн. руб., мобилизовано в бюджет 453 млн. руб. Для сравнения, по итогам аналогичного периода прошлого года представлено 566 уточненных налоговых деклараций на сумму налоговых обязательств 265 млн. руб., поступило в бюджет 258 млн. руб.</w:t>
      </w:r>
      <w:proofErr w:type="gramEnd"/>
    </w:p>
    <w:p w:rsidR="00A9020B" w:rsidRPr="00A77DB6" w:rsidRDefault="00A9020B" w:rsidP="00A77DB6">
      <w:pPr>
        <w:spacing w:after="0" w:line="300" w:lineRule="auto"/>
        <w:ind w:firstLine="709"/>
        <w:jc w:val="both"/>
        <w:rPr>
          <w:rFonts w:ascii="Times New Roman" w:hAnsi="Times New Roman" w:cs="Times New Roman"/>
          <w:bCs/>
          <w:sz w:val="28"/>
          <w:szCs w:val="28"/>
        </w:rPr>
      </w:pPr>
      <w:r w:rsidRPr="00A77DB6">
        <w:rPr>
          <w:rFonts w:ascii="Times New Roman" w:hAnsi="Times New Roman" w:cs="Times New Roman"/>
          <w:bCs/>
          <w:sz w:val="28"/>
          <w:szCs w:val="28"/>
        </w:rPr>
        <w:t>Как видно на слайде поступления от самостоятельного уточнения налоговых обязательств увеличились в 1.8 раза по сравнению с аналогичным периодом прошлого года. Это свидетельствует о повышении сознательности налогоплательщиков.</w:t>
      </w:r>
    </w:p>
    <w:p w:rsidR="00A9020B" w:rsidRPr="00A77DB6" w:rsidRDefault="00A9020B"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В отношении налогоплательщиков, которые не реагируют на требования налогового органа по обеспечению чистой среды и продолжают свой бизнес с нарушениями требований налогового законодательства, проводится предпроверочный анализ и назначается выездная налоговая проверка.</w:t>
      </w:r>
    </w:p>
    <w:p w:rsidR="00A9020B" w:rsidRPr="00A77DB6" w:rsidRDefault="00A9020B" w:rsidP="00A77DB6">
      <w:pPr>
        <w:spacing w:after="0" w:line="300" w:lineRule="auto"/>
        <w:ind w:right="-143" w:firstLine="709"/>
        <w:jc w:val="both"/>
        <w:rPr>
          <w:rFonts w:ascii="Times New Roman" w:hAnsi="Times New Roman" w:cs="Times New Roman"/>
          <w:sz w:val="28"/>
          <w:szCs w:val="28"/>
        </w:rPr>
      </w:pPr>
      <w:r w:rsidRPr="00A77DB6">
        <w:rPr>
          <w:rFonts w:ascii="Times New Roman" w:hAnsi="Times New Roman" w:cs="Times New Roman"/>
          <w:sz w:val="28"/>
          <w:szCs w:val="28"/>
        </w:rPr>
        <w:t>Систематическое проведение самостоятельной оценки рисков по результатам своей финансово-хозяйственной деятельности позволит налогоплательщику своевременно оценить налоговые риски и уточнить свои налоговые обязательства.</w:t>
      </w:r>
    </w:p>
    <w:p w:rsidR="00D42E18" w:rsidRPr="00385149" w:rsidRDefault="00D42E18" w:rsidP="00A77DB6">
      <w:pPr>
        <w:spacing w:after="0" w:line="300" w:lineRule="auto"/>
        <w:ind w:firstLine="709"/>
        <w:jc w:val="both"/>
        <w:rPr>
          <w:rFonts w:ascii="Times New Roman" w:hAnsi="Times New Roman" w:cs="Times New Roman"/>
          <w:sz w:val="36"/>
          <w:szCs w:val="36"/>
        </w:rPr>
      </w:pPr>
    </w:p>
    <w:p w:rsidR="00FB5CC2" w:rsidRPr="00A77DB6" w:rsidRDefault="00F15770" w:rsidP="00A77DB6">
      <w:pPr>
        <w:spacing w:after="0" w:line="300" w:lineRule="auto"/>
        <w:ind w:firstLine="709"/>
        <w:jc w:val="center"/>
        <w:rPr>
          <w:rFonts w:ascii="Times New Roman" w:hAnsi="Times New Roman" w:cs="Times New Roman"/>
          <w:b/>
          <w:sz w:val="28"/>
          <w:szCs w:val="28"/>
        </w:rPr>
      </w:pPr>
      <w:r w:rsidRPr="00A77DB6">
        <w:rPr>
          <w:rFonts w:ascii="Times New Roman" w:hAnsi="Times New Roman" w:cs="Times New Roman"/>
          <w:b/>
          <w:sz w:val="28"/>
          <w:szCs w:val="28"/>
        </w:rPr>
        <w:t>2. Порядок проведения выездных налоговых проверок. Права и обязанности налогоплательщиков. Характерные нарушения законодательства о налогах и сборах</w:t>
      </w:r>
    </w:p>
    <w:p w:rsidR="00F15770" w:rsidRPr="00A77DB6" w:rsidRDefault="00F15770" w:rsidP="00A77DB6">
      <w:pPr>
        <w:spacing w:after="0" w:line="300" w:lineRule="auto"/>
        <w:ind w:firstLine="709"/>
        <w:jc w:val="both"/>
        <w:rPr>
          <w:rFonts w:ascii="Times New Roman" w:hAnsi="Times New Roman" w:cs="Times New Roman"/>
          <w:sz w:val="28"/>
          <w:szCs w:val="28"/>
        </w:rPr>
      </w:pPr>
    </w:p>
    <w:p w:rsidR="00A77DB6" w:rsidRPr="00A77DB6" w:rsidRDefault="00A77DB6" w:rsidP="00A77DB6">
      <w:pPr>
        <w:tabs>
          <w:tab w:val="left" w:pos="0"/>
        </w:tabs>
        <w:spacing w:after="0" w:line="300" w:lineRule="auto"/>
        <w:ind w:firstLine="709"/>
        <w:jc w:val="both"/>
        <w:rPr>
          <w:rFonts w:ascii="Times New Roman" w:hAnsi="Times New Roman" w:cs="Times New Roman"/>
          <w:i/>
          <w:sz w:val="28"/>
          <w:szCs w:val="28"/>
        </w:rPr>
      </w:pPr>
      <w:r w:rsidRPr="00A77DB6">
        <w:rPr>
          <w:rFonts w:ascii="Times New Roman" w:hAnsi="Times New Roman" w:cs="Times New Roman"/>
          <w:b/>
          <w:i/>
          <w:sz w:val="28"/>
          <w:szCs w:val="28"/>
        </w:rPr>
        <w:t>2.1. Порядок проведения и сроки выездных налоговых проверок.</w:t>
      </w:r>
    </w:p>
    <w:p w:rsid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Налоговое законодательство предусматривает два вида налоговых проверок: камеральные и выездные. Целью этих проверок является </w:t>
      </w:r>
      <w:proofErr w:type="gramStart"/>
      <w:r w:rsidRPr="00A77DB6">
        <w:rPr>
          <w:rFonts w:ascii="Times New Roman" w:hAnsi="Times New Roman" w:cs="Times New Roman"/>
          <w:sz w:val="28"/>
          <w:szCs w:val="28"/>
        </w:rPr>
        <w:t>контроль за</w:t>
      </w:r>
      <w:proofErr w:type="gramEnd"/>
      <w:r w:rsidRPr="00A77DB6">
        <w:rPr>
          <w:rFonts w:ascii="Times New Roman" w:hAnsi="Times New Roman" w:cs="Times New Roman"/>
          <w:sz w:val="28"/>
          <w:szCs w:val="28"/>
        </w:rPr>
        <w:t xml:space="preserve"> соблюдением налогоплательщиком, плательщиком сборов, плательщиком страховых взносов или налоговым агентом законодательства о налогах и сборах </w:t>
      </w:r>
      <w:r w:rsidRPr="00A77DB6">
        <w:rPr>
          <w:rFonts w:ascii="Times New Roman" w:hAnsi="Times New Roman" w:cs="Times New Roman"/>
          <w:i/>
          <w:sz w:val="28"/>
          <w:szCs w:val="28"/>
        </w:rPr>
        <w:t>(ст. 87 Налогового кодекса)</w:t>
      </w:r>
      <w:r w:rsidRPr="00A77DB6">
        <w:rPr>
          <w:rFonts w:ascii="Times New Roman" w:hAnsi="Times New Roman" w:cs="Times New Roman"/>
          <w:sz w:val="28"/>
          <w:szCs w:val="28"/>
        </w:rPr>
        <w:t>.</w:t>
      </w:r>
    </w:p>
    <w:p w:rsidR="00385149" w:rsidRDefault="00385149" w:rsidP="00A77DB6">
      <w:pPr>
        <w:tabs>
          <w:tab w:val="left" w:pos="0"/>
        </w:tabs>
        <w:spacing w:after="0" w:line="300" w:lineRule="auto"/>
        <w:ind w:firstLine="709"/>
        <w:jc w:val="both"/>
        <w:rPr>
          <w:rFonts w:ascii="Times New Roman" w:hAnsi="Times New Roman" w:cs="Times New Roman"/>
          <w:sz w:val="28"/>
          <w:szCs w:val="28"/>
        </w:rPr>
      </w:pPr>
    </w:p>
    <w:p w:rsidR="00A77DB6" w:rsidRDefault="00AE7D5B" w:rsidP="00385149">
      <w:pPr>
        <w:spacing w:after="0" w:line="30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Слайд № </w:t>
      </w:r>
      <w:r w:rsidR="006F0AF7">
        <w:rPr>
          <w:rFonts w:ascii="Times New Roman" w:hAnsi="Times New Roman" w:cs="Times New Roman"/>
          <w:sz w:val="28"/>
          <w:szCs w:val="28"/>
        </w:rPr>
        <w:t>6</w:t>
      </w:r>
      <w:r w:rsidR="00A77DB6" w:rsidRPr="00A77DB6">
        <w:rPr>
          <w:rFonts w:ascii="Times New Roman" w:hAnsi="Times New Roman" w:cs="Times New Roman"/>
          <w:noProof/>
          <w:sz w:val="28"/>
          <w:szCs w:val="28"/>
          <w:lang w:eastAsia="ru-RU"/>
        </w:rPr>
        <w:drawing>
          <wp:inline distT="0" distB="0" distL="0" distR="0" wp14:anchorId="00ED0607" wp14:editId="200CF67D">
            <wp:extent cx="5783271" cy="240030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8331" cy="2410701"/>
                    </a:xfrm>
                    <a:prstGeom prst="rect">
                      <a:avLst/>
                    </a:prstGeom>
                    <a:noFill/>
                  </pic:spPr>
                </pic:pic>
              </a:graphicData>
            </a:graphic>
          </wp:inline>
        </w:drawing>
      </w:r>
    </w:p>
    <w:p w:rsidR="00385149" w:rsidRPr="00A77DB6" w:rsidRDefault="00385149" w:rsidP="00385149">
      <w:pPr>
        <w:spacing w:after="0" w:line="300" w:lineRule="auto"/>
        <w:jc w:val="right"/>
        <w:rPr>
          <w:rFonts w:ascii="Times New Roman" w:hAnsi="Times New Roman" w:cs="Times New Roman"/>
          <w:sz w:val="28"/>
          <w:szCs w:val="28"/>
        </w:rPr>
      </w:pP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В настоящее время повышенное внимание уделяется камеральным налоговым проверкам налоговой отчетности, а проведение выездной налоговой проверки </w:t>
      </w:r>
      <w:r w:rsidRPr="00A77DB6">
        <w:rPr>
          <w:rFonts w:ascii="Times New Roman" w:hAnsi="Times New Roman" w:cs="Times New Roman"/>
          <w:b/>
          <w:sz w:val="28"/>
          <w:szCs w:val="28"/>
        </w:rPr>
        <w:t>является крайней мерой реагирования</w:t>
      </w:r>
      <w:r w:rsidRPr="00A77DB6">
        <w:rPr>
          <w:rFonts w:ascii="Times New Roman" w:hAnsi="Times New Roman" w:cs="Times New Roman"/>
          <w:sz w:val="28"/>
          <w:szCs w:val="28"/>
        </w:rPr>
        <w:t xml:space="preserve"> на налоговые правонарушения. </w:t>
      </w:r>
    </w:p>
    <w:p w:rsidR="00A13770"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Порядок и сроки проведения выездной налоговой проверки определены статьей 89 Налогового кодекса. На слайде </w:t>
      </w:r>
      <w:r w:rsidR="00A13770">
        <w:rPr>
          <w:rFonts w:ascii="Times New Roman" w:hAnsi="Times New Roman" w:cs="Times New Roman"/>
          <w:sz w:val="28"/>
          <w:szCs w:val="28"/>
        </w:rPr>
        <w:t xml:space="preserve">кратко и схематично отражены </w:t>
      </w:r>
      <w:r w:rsidRPr="00A77DB6">
        <w:rPr>
          <w:rFonts w:ascii="Times New Roman" w:hAnsi="Times New Roman" w:cs="Times New Roman"/>
          <w:sz w:val="28"/>
          <w:szCs w:val="28"/>
        </w:rPr>
        <w:t xml:space="preserve">основные этапы проведения выездной налоговой проверки. </w:t>
      </w:r>
    </w:p>
    <w:p w:rsidR="00A77DB6" w:rsidRPr="00A77DB6" w:rsidRDefault="00A13770" w:rsidP="00A13770">
      <w:pPr>
        <w:tabs>
          <w:tab w:val="left" w:pos="0"/>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рассмотрим сроки проведения проверки. В </w:t>
      </w:r>
      <w:r w:rsidR="00A77DB6" w:rsidRPr="00A77DB6">
        <w:rPr>
          <w:rFonts w:ascii="Times New Roman" w:hAnsi="Times New Roman" w:cs="Times New Roman"/>
          <w:sz w:val="28"/>
          <w:szCs w:val="28"/>
        </w:rPr>
        <w:t>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Налоговые органы не вправе проводить две и более выездные налоговые проверки по одним и тем же налогам за один и тот же период.</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 </w:t>
      </w:r>
      <w:r w:rsidRPr="00A77DB6">
        <w:rPr>
          <w:rFonts w:ascii="Times New Roman" w:hAnsi="Times New Roman" w:cs="Times New Roman"/>
          <w:i/>
          <w:sz w:val="28"/>
          <w:szCs w:val="28"/>
        </w:rPr>
        <w:t>(пункт 6 ст. 89 Налогового кодекса)</w:t>
      </w:r>
      <w:r w:rsidRPr="00A77DB6">
        <w:rPr>
          <w:rFonts w:ascii="Times New Roman" w:hAnsi="Times New Roman" w:cs="Times New Roman"/>
          <w:sz w:val="28"/>
          <w:szCs w:val="28"/>
        </w:rPr>
        <w:t>.</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В соответствии с пунктом 9 ст. 89 Налогового кодекса, руководитель (заместитель руководителя) налогового органа вправе приостановить проведение выездной налоговой проверки </w:t>
      </w:r>
      <w:proofErr w:type="gramStart"/>
      <w:r w:rsidRPr="00A77DB6">
        <w:rPr>
          <w:rFonts w:ascii="Times New Roman" w:hAnsi="Times New Roman" w:cs="Times New Roman"/>
          <w:sz w:val="28"/>
          <w:szCs w:val="28"/>
        </w:rPr>
        <w:t>для</w:t>
      </w:r>
      <w:proofErr w:type="gramEnd"/>
      <w:r w:rsidRPr="00A77DB6">
        <w:rPr>
          <w:rFonts w:ascii="Times New Roman" w:hAnsi="Times New Roman" w:cs="Times New Roman"/>
          <w:sz w:val="28"/>
          <w:szCs w:val="28"/>
        </w:rPr>
        <w:t>:</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lastRenderedPageBreak/>
        <w:t>1) истребования документов (информации) в соответствии с пунктом 1 статьи 93.1 Налогового кодекса;</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2) получения информации от иностранных государственных органов</w:t>
      </w:r>
      <w:r w:rsidR="00A13770">
        <w:rPr>
          <w:rFonts w:ascii="Times New Roman" w:hAnsi="Times New Roman" w:cs="Times New Roman"/>
          <w:sz w:val="28"/>
          <w:szCs w:val="28"/>
        </w:rPr>
        <w:t xml:space="preserve"> в рамках международных договоров Российской Федерации</w:t>
      </w:r>
      <w:r w:rsidRPr="00A77DB6">
        <w:rPr>
          <w:rFonts w:ascii="Times New Roman" w:hAnsi="Times New Roman" w:cs="Times New Roman"/>
          <w:sz w:val="28"/>
          <w:szCs w:val="28"/>
        </w:rPr>
        <w:t>;</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3) проведения экспертиз;</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4) перевода на русский язык документов, представленных налогоплательщиком на иностранном языке.</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Общий срок приостановления проведения выездной налоговой проверки не может превышать шесть месяцев. В случае</w:t>
      </w:r>
      <w:proofErr w:type="gramStart"/>
      <w:r w:rsidRPr="00A77DB6">
        <w:rPr>
          <w:rFonts w:ascii="Times New Roman" w:hAnsi="Times New Roman" w:cs="Times New Roman"/>
          <w:sz w:val="28"/>
          <w:szCs w:val="28"/>
        </w:rPr>
        <w:t>,</w:t>
      </w:r>
      <w:proofErr w:type="gramEnd"/>
      <w:r w:rsidRPr="00A77DB6">
        <w:rPr>
          <w:rFonts w:ascii="Times New Roman" w:hAnsi="Times New Roman" w:cs="Times New Roman"/>
          <w:sz w:val="28"/>
          <w:szCs w:val="28"/>
        </w:rPr>
        <w:t xml:space="preserve"> если проверка была приостановлена по основанию, </w:t>
      </w:r>
      <w:r w:rsidRPr="00A77DB6">
        <w:rPr>
          <w:rFonts w:ascii="Times New Roman" w:hAnsi="Times New Roman" w:cs="Times New Roman"/>
          <w:sz w:val="28"/>
          <w:szCs w:val="28"/>
          <w:u w:val="single"/>
        </w:rPr>
        <w:t>получения информации от иностранных государственных органов в рамках международных договоров Российской Федерации</w:t>
      </w:r>
      <w:r w:rsidRPr="00A77DB6">
        <w:rPr>
          <w:rFonts w:ascii="Times New Roman" w:hAnsi="Times New Roman" w:cs="Times New Roman"/>
          <w:sz w:val="28"/>
          <w:szCs w:val="28"/>
        </w:rPr>
        <w:t>, и в течение шести месяцев налоговый орган не смог получить запрашиваемую информацию, срок приостановления указанной проверки может быть увеличен на три месяца.</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Таким образом, самый максимальный срок проведения выездной налоговой проверки, предусмотренный Налоговым кодексом, может достигать до 1 года и 5 месяцев с учетом максимального срока продления и максимального срока приостановления выездной налоговой проверки. Данный срок рассчитывается от даты вынесения решения о назначении проверки и до дня составления справки о проведенной проверке.</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Необходимо отметить, что в округе единичные проверки проводятся в  такой длительный срок. За последние пять лет, пожалуй, только одна проверка была проведена с таким максимальным сроком. </w:t>
      </w:r>
    </w:p>
    <w:p w:rsidR="00A13770" w:rsidRDefault="00A13770" w:rsidP="00A77DB6">
      <w:pPr>
        <w:tabs>
          <w:tab w:val="left" w:pos="0"/>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A77DB6" w:rsidRPr="00A77DB6">
        <w:rPr>
          <w:rFonts w:ascii="Times New Roman" w:hAnsi="Times New Roman" w:cs="Times New Roman"/>
          <w:sz w:val="28"/>
          <w:szCs w:val="28"/>
        </w:rPr>
        <w:t xml:space="preserve"> статистик</w:t>
      </w:r>
      <w:r>
        <w:rPr>
          <w:rFonts w:ascii="Times New Roman" w:hAnsi="Times New Roman" w:cs="Times New Roman"/>
          <w:sz w:val="28"/>
          <w:szCs w:val="28"/>
        </w:rPr>
        <w:t>е,</w:t>
      </w:r>
      <w:r w:rsidR="00A77DB6" w:rsidRPr="00A77DB6">
        <w:rPr>
          <w:rFonts w:ascii="Times New Roman" w:hAnsi="Times New Roman" w:cs="Times New Roman"/>
          <w:sz w:val="28"/>
          <w:szCs w:val="28"/>
        </w:rPr>
        <w:t xml:space="preserve"> за 9 месяцев 2018 года налоговыми органами округа проведено 139 выездных налоговых проверок, средняя продолжительность по которым составила 156 дней. По отношению к отчетному периоду прошлого года средняя продолжительность проверок сократилась на 9 дней. </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roofErr w:type="gramStart"/>
      <w:r w:rsidRPr="00A77DB6">
        <w:rPr>
          <w:rFonts w:ascii="Times New Roman" w:hAnsi="Times New Roman" w:cs="Times New Roman"/>
          <w:sz w:val="28"/>
          <w:szCs w:val="28"/>
        </w:rPr>
        <w:t>Хочется отметить, что длительность сроков проведения проверок, зачастую зависит от воспрепятствования проведению выездной налоговой проверки, это выражается и в непредставлении налоговому органу запрашиваемых документов, их уничтожении или порчи, а также нежелании налогоплательщиков идти на контакт с налоговыми органами, при «миграции» налогоплательщиков между налоговыми органами, и от проведения большого количества контрольных мероприятий.</w:t>
      </w:r>
      <w:proofErr w:type="gramEnd"/>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
    <w:p w:rsidR="00A77DB6" w:rsidRPr="007D0601" w:rsidRDefault="007D0601" w:rsidP="00A77DB6">
      <w:pPr>
        <w:tabs>
          <w:tab w:val="left" w:pos="0"/>
        </w:tabs>
        <w:spacing w:after="0" w:line="300" w:lineRule="auto"/>
        <w:ind w:firstLine="709"/>
        <w:jc w:val="both"/>
        <w:rPr>
          <w:rFonts w:ascii="Times New Roman" w:hAnsi="Times New Roman" w:cs="Times New Roman"/>
          <w:b/>
          <w:i/>
          <w:sz w:val="28"/>
          <w:szCs w:val="28"/>
        </w:rPr>
      </w:pPr>
      <w:r w:rsidRPr="007D0601">
        <w:rPr>
          <w:rFonts w:ascii="Times New Roman" w:hAnsi="Times New Roman" w:cs="Times New Roman"/>
          <w:b/>
          <w:i/>
          <w:sz w:val="28"/>
          <w:szCs w:val="28"/>
        </w:rPr>
        <w:lastRenderedPageBreak/>
        <w:t>2.</w:t>
      </w:r>
      <w:r w:rsidR="00A77DB6" w:rsidRPr="007D0601">
        <w:rPr>
          <w:rFonts w:ascii="Times New Roman" w:hAnsi="Times New Roman" w:cs="Times New Roman"/>
          <w:b/>
          <w:i/>
          <w:sz w:val="28"/>
          <w:szCs w:val="28"/>
        </w:rPr>
        <w:t>2. Мероприятия налогового контроля, проводимые в ходе выездных налоговых проверок.</w:t>
      </w:r>
    </w:p>
    <w:p w:rsidR="007D0601"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 </w:t>
      </w:r>
      <w:r w:rsidRPr="006F0AF7">
        <w:rPr>
          <w:rFonts w:ascii="Times New Roman" w:hAnsi="Times New Roman" w:cs="Times New Roman"/>
          <w:sz w:val="28"/>
          <w:szCs w:val="28"/>
        </w:rPr>
        <w:t>слайде</w:t>
      </w:r>
      <w:r w:rsidR="00A13770" w:rsidRPr="006F0AF7">
        <w:rPr>
          <w:rFonts w:ascii="Times New Roman" w:hAnsi="Times New Roman" w:cs="Times New Roman"/>
          <w:sz w:val="28"/>
          <w:szCs w:val="28"/>
        </w:rPr>
        <w:t xml:space="preserve"> </w:t>
      </w:r>
      <w:r w:rsidR="006F0AF7" w:rsidRPr="006F0AF7">
        <w:rPr>
          <w:rFonts w:ascii="Times New Roman" w:hAnsi="Times New Roman" w:cs="Times New Roman"/>
          <w:sz w:val="28"/>
          <w:szCs w:val="28"/>
        </w:rPr>
        <w:t>№ 7</w:t>
      </w:r>
      <w:r w:rsidRPr="006F0AF7">
        <w:rPr>
          <w:rFonts w:ascii="Times New Roman" w:hAnsi="Times New Roman" w:cs="Times New Roman"/>
          <w:sz w:val="28"/>
          <w:szCs w:val="28"/>
        </w:rPr>
        <w:t xml:space="preserve"> продемонстрированы мероприятия налогового контроля, на проведение которых имеет право налоговый</w:t>
      </w:r>
      <w:r w:rsidRPr="00A77DB6">
        <w:rPr>
          <w:rFonts w:ascii="Times New Roman" w:hAnsi="Times New Roman" w:cs="Times New Roman"/>
          <w:sz w:val="28"/>
          <w:szCs w:val="28"/>
        </w:rPr>
        <w:t xml:space="preserve"> орган в ходе выездных налоговых проверок. А также указана ответственность за неправомерные действия (бездействия) налогоплательщика. </w:t>
      </w:r>
    </w:p>
    <w:p w:rsidR="006F0AF7" w:rsidRDefault="006F0AF7" w:rsidP="00AE7D5B">
      <w:pPr>
        <w:spacing w:after="0" w:line="300" w:lineRule="auto"/>
        <w:ind w:firstLine="709"/>
        <w:jc w:val="right"/>
        <w:rPr>
          <w:rFonts w:ascii="Times New Roman" w:hAnsi="Times New Roman" w:cs="Times New Roman"/>
          <w:sz w:val="28"/>
          <w:szCs w:val="28"/>
        </w:rPr>
      </w:pPr>
    </w:p>
    <w:p w:rsidR="00A77DB6" w:rsidRPr="00A77DB6" w:rsidRDefault="00AE7D5B" w:rsidP="00385149">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Слайд № </w:t>
      </w:r>
      <w:r w:rsidR="006F0AF7">
        <w:rPr>
          <w:rFonts w:ascii="Times New Roman" w:hAnsi="Times New Roman" w:cs="Times New Roman"/>
          <w:sz w:val="28"/>
          <w:szCs w:val="28"/>
        </w:rPr>
        <w:t>7</w:t>
      </w:r>
      <w:r w:rsidR="007D0601" w:rsidRPr="00A77DB6">
        <w:rPr>
          <w:rFonts w:ascii="Times New Roman" w:hAnsi="Times New Roman" w:cs="Times New Roman"/>
          <w:noProof/>
          <w:sz w:val="28"/>
          <w:szCs w:val="28"/>
          <w:lang w:eastAsia="ru-RU"/>
        </w:rPr>
        <w:drawing>
          <wp:inline distT="0" distB="0" distL="0" distR="0" wp14:anchorId="7F0DC55A" wp14:editId="4E59177D">
            <wp:extent cx="6192895" cy="3100766"/>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356" cy="3110009"/>
                    </a:xfrm>
                    <a:prstGeom prst="rect">
                      <a:avLst/>
                    </a:prstGeom>
                    <a:noFill/>
                  </pic:spPr>
                </pic:pic>
              </a:graphicData>
            </a:graphic>
          </wp:inline>
        </w:drawing>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
    <w:p w:rsidR="00A77DB6" w:rsidRPr="00A77DB6" w:rsidRDefault="006F0AF7" w:rsidP="00A77DB6">
      <w:pPr>
        <w:tabs>
          <w:tab w:val="left" w:pos="0"/>
        </w:tabs>
        <w:spacing w:after="0" w:line="30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Рассмотрим</w:t>
      </w:r>
      <w:r w:rsidR="00A77DB6" w:rsidRPr="00A77DB6">
        <w:rPr>
          <w:rFonts w:ascii="Times New Roman" w:hAnsi="Times New Roman" w:cs="Times New Roman"/>
          <w:sz w:val="28"/>
          <w:szCs w:val="28"/>
          <w:u w:val="single"/>
        </w:rPr>
        <w:t xml:space="preserve"> более подробно истребовани</w:t>
      </w:r>
      <w:r>
        <w:rPr>
          <w:rFonts w:ascii="Times New Roman" w:hAnsi="Times New Roman" w:cs="Times New Roman"/>
          <w:sz w:val="28"/>
          <w:szCs w:val="28"/>
          <w:u w:val="single"/>
        </w:rPr>
        <w:t>е</w:t>
      </w:r>
      <w:r w:rsidR="00A77DB6" w:rsidRPr="00A77DB6">
        <w:rPr>
          <w:rFonts w:ascii="Times New Roman" w:hAnsi="Times New Roman" w:cs="Times New Roman"/>
          <w:sz w:val="28"/>
          <w:szCs w:val="28"/>
          <w:u w:val="single"/>
        </w:rPr>
        <w:t xml:space="preserve"> документов! </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статьей 94 Налогового кодекса.</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При проведении выездной налоговой проверки у налогоплательщика могут быть истребованы необходимые для проверки документы в порядке, установленном статьей 93 Налогового кодекса, а также истребованы документы его контрагентов в порядке</w:t>
      </w:r>
      <w:r w:rsidR="007D0601">
        <w:rPr>
          <w:rFonts w:ascii="Times New Roman" w:hAnsi="Times New Roman" w:cs="Times New Roman"/>
          <w:sz w:val="28"/>
          <w:szCs w:val="28"/>
        </w:rPr>
        <w:t>, предусмотренным</w:t>
      </w:r>
      <w:r w:rsidRPr="00A77DB6">
        <w:rPr>
          <w:rFonts w:ascii="Times New Roman" w:hAnsi="Times New Roman" w:cs="Times New Roman"/>
          <w:sz w:val="28"/>
          <w:szCs w:val="28"/>
        </w:rPr>
        <w:t xml:space="preserve"> стать</w:t>
      </w:r>
      <w:r w:rsidR="007D0601">
        <w:rPr>
          <w:rFonts w:ascii="Times New Roman" w:hAnsi="Times New Roman" w:cs="Times New Roman"/>
          <w:sz w:val="28"/>
          <w:szCs w:val="28"/>
        </w:rPr>
        <w:t>ей</w:t>
      </w:r>
      <w:r w:rsidRPr="00A77DB6">
        <w:rPr>
          <w:rFonts w:ascii="Times New Roman" w:hAnsi="Times New Roman" w:cs="Times New Roman"/>
          <w:sz w:val="28"/>
          <w:szCs w:val="28"/>
        </w:rPr>
        <w:t xml:space="preserve"> 93.1 Налогового кодекса.</w:t>
      </w:r>
    </w:p>
    <w:p w:rsidR="00A77DB6" w:rsidRPr="00A77DB6" w:rsidRDefault="006F0AF7" w:rsidP="00A77DB6">
      <w:pPr>
        <w:tabs>
          <w:tab w:val="left" w:pos="0"/>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Налоговые органы</w:t>
      </w:r>
      <w:r w:rsidR="00A77DB6" w:rsidRPr="00A77DB6">
        <w:rPr>
          <w:rFonts w:ascii="Times New Roman" w:hAnsi="Times New Roman" w:cs="Times New Roman"/>
          <w:sz w:val="28"/>
          <w:szCs w:val="28"/>
        </w:rPr>
        <w:t xml:space="preserve"> в последние годы при проведении выездных проверок сталкива</w:t>
      </w:r>
      <w:r>
        <w:rPr>
          <w:rFonts w:ascii="Times New Roman" w:hAnsi="Times New Roman" w:cs="Times New Roman"/>
          <w:sz w:val="28"/>
          <w:szCs w:val="28"/>
        </w:rPr>
        <w:t>ют</w:t>
      </w:r>
      <w:r w:rsidR="00A77DB6" w:rsidRPr="00A77DB6">
        <w:rPr>
          <w:rFonts w:ascii="Times New Roman" w:hAnsi="Times New Roman" w:cs="Times New Roman"/>
          <w:sz w:val="28"/>
          <w:szCs w:val="28"/>
        </w:rPr>
        <w:t xml:space="preserve">ся с ситуацией непредставления документов по требованию. Причинами указываются: пожары, испорчены при затоплении, утеряны при переезде с одного офиса в другой, кража и другое огромное разнообразие причин. </w:t>
      </w:r>
    </w:p>
    <w:p w:rsidR="00A77DB6" w:rsidRPr="00A77DB6" w:rsidRDefault="006F0AF7" w:rsidP="00A77DB6">
      <w:pPr>
        <w:tabs>
          <w:tab w:val="left" w:pos="0"/>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налоговые органы вынуждены производить</w:t>
      </w:r>
      <w:r w:rsidR="00A77DB6" w:rsidRPr="00A77DB6">
        <w:rPr>
          <w:rFonts w:ascii="Times New Roman" w:hAnsi="Times New Roman" w:cs="Times New Roman"/>
          <w:sz w:val="28"/>
          <w:szCs w:val="28"/>
        </w:rPr>
        <w:t xml:space="preserve"> дополнительные начисления расчетным путем в соответствии с пунктом 7 статьи 31 Налогового кодекса, то есть  на основании имеющейся у налогового органа информации о налогоплательщике, а также данных об иных аналогичных налогоплательщиках</w:t>
      </w:r>
      <w:r>
        <w:rPr>
          <w:rFonts w:ascii="Times New Roman" w:hAnsi="Times New Roman" w:cs="Times New Roman"/>
          <w:sz w:val="28"/>
          <w:szCs w:val="28"/>
        </w:rPr>
        <w:t xml:space="preserve">. </w:t>
      </w:r>
    </w:p>
    <w:p w:rsidR="00A77DB6" w:rsidRPr="00A77DB6" w:rsidRDefault="00A77DB6" w:rsidP="00A77DB6">
      <w:pPr>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Необходимо отметить, что в России уже сформирована практика возбуждения уголовных дел и привлечения к уголовной ответственности по материалам налоговых проверок, направленных в следственные органы в рамках статьи 32 Налогового кодекса, доначисления по которым произведены с применением пункта 7 статьи 31 Налогового кодекса «расчетным методом».</w:t>
      </w:r>
    </w:p>
    <w:p w:rsidR="00A77DB6" w:rsidRPr="00A77DB6" w:rsidRDefault="006F0AF7" w:rsidP="00A77DB6">
      <w:pPr>
        <w:tabs>
          <w:tab w:val="left" w:pos="0"/>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необходимо</w:t>
      </w:r>
      <w:r w:rsidR="00A77DB6" w:rsidRPr="00A77DB6">
        <w:rPr>
          <w:rFonts w:ascii="Times New Roman" w:hAnsi="Times New Roman" w:cs="Times New Roman"/>
          <w:sz w:val="28"/>
          <w:szCs w:val="28"/>
        </w:rPr>
        <w:t xml:space="preserve"> напомнить, что налогоплательщик обязан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
    <w:p w:rsidR="00A77DB6" w:rsidRPr="007D0601" w:rsidRDefault="007D0601" w:rsidP="00A77DB6">
      <w:pPr>
        <w:tabs>
          <w:tab w:val="left" w:pos="0"/>
        </w:tabs>
        <w:spacing w:after="0" w:line="300" w:lineRule="auto"/>
        <w:ind w:firstLine="709"/>
        <w:jc w:val="both"/>
        <w:rPr>
          <w:rFonts w:ascii="Times New Roman" w:hAnsi="Times New Roman" w:cs="Times New Roman"/>
          <w:b/>
          <w:i/>
          <w:sz w:val="28"/>
          <w:szCs w:val="28"/>
        </w:rPr>
      </w:pPr>
      <w:r w:rsidRPr="007D0601">
        <w:rPr>
          <w:rFonts w:ascii="Times New Roman" w:hAnsi="Times New Roman" w:cs="Times New Roman"/>
          <w:b/>
          <w:i/>
          <w:sz w:val="28"/>
          <w:szCs w:val="28"/>
        </w:rPr>
        <w:t>2.</w:t>
      </w:r>
      <w:r w:rsidR="00A77DB6" w:rsidRPr="007D0601">
        <w:rPr>
          <w:rFonts w:ascii="Times New Roman" w:hAnsi="Times New Roman" w:cs="Times New Roman"/>
          <w:b/>
          <w:i/>
          <w:sz w:val="28"/>
          <w:szCs w:val="28"/>
        </w:rPr>
        <w:t>3.</w:t>
      </w:r>
      <w:r w:rsidR="00A77DB6" w:rsidRPr="007D0601">
        <w:rPr>
          <w:rFonts w:ascii="Times New Roman" w:hAnsi="Times New Roman" w:cs="Times New Roman"/>
          <w:b/>
          <w:i/>
          <w:sz w:val="28"/>
          <w:szCs w:val="28"/>
        </w:rPr>
        <w:tab/>
        <w:t>Права и обязанности налогоплательщиков при проведении выездной налоговой проверки.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У каждого налогоплательщика (плательщика сборов, плательщика страховых взносов) есть права и обязанности, которым корреспондируют обязанности и права налоговых органов.</w:t>
      </w:r>
    </w:p>
    <w:p w:rsidR="007D0601"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 слайде </w:t>
      </w:r>
      <w:r w:rsidR="009035CE">
        <w:rPr>
          <w:rFonts w:ascii="Times New Roman" w:hAnsi="Times New Roman" w:cs="Times New Roman"/>
          <w:sz w:val="28"/>
          <w:szCs w:val="28"/>
        </w:rPr>
        <w:t>№ 8 отражены</w:t>
      </w:r>
      <w:r w:rsidRPr="00A77DB6">
        <w:rPr>
          <w:rFonts w:ascii="Times New Roman" w:hAnsi="Times New Roman" w:cs="Times New Roman"/>
          <w:sz w:val="28"/>
          <w:szCs w:val="28"/>
        </w:rPr>
        <w:t xml:space="preserve"> основные права и обязанности налогоплательщиков при проведении выездной налоговой проверки. </w:t>
      </w:r>
    </w:p>
    <w:p w:rsidR="002D6E73" w:rsidRDefault="002D6E73" w:rsidP="00AE7D5B">
      <w:pPr>
        <w:spacing w:after="0" w:line="300" w:lineRule="auto"/>
        <w:ind w:firstLine="709"/>
        <w:jc w:val="right"/>
        <w:rPr>
          <w:rFonts w:ascii="Times New Roman" w:hAnsi="Times New Roman" w:cs="Times New Roman"/>
          <w:sz w:val="28"/>
          <w:szCs w:val="28"/>
        </w:rPr>
      </w:pPr>
    </w:p>
    <w:p w:rsidR="00A77DB6" w:rsidRPr="00A77DB6" w:rsidRDefault="00AE7D5B" w:rsidP="00385149">
      <w:pPr>
        <w:spacing w:after="0" w:line="30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Слайд № </w:t>
      </w:r>
      <w:r w:rsidR="009035CE">
        <w:rPr>
          <w:rFonts w:ascii="Times New Roman" w:hAnsi="Times New Roman" w:cs="Times New Roman"/>
          <w:sz w:val="28"/>
          <w:szCs w:val="28"/>
        </w:rPr>
        <w:t>8</w:t>
      </w:r>
      <w:r w:rsidR="007D0601" w:rsidRPr="00A77DB6">
        <w:rPr>
          <w:rFonts w:ascii="Times New Roman" w:hAnsi="Times New Roman" w:cs="Times New Roman"/>
          <w:noProof/>
          <w:sz w:val="28"/>
          <w:szCs w:val="28"/>
          <w:lang w:eastAsia="ru-RU"/>
        </w:rPr>
        <w:drawing>
          <wp:inline distT="0" distB="0" distL="0" distR="0" wp14:anchorId="66D0E382" wp14:editId="76B4D069">
            <wp:extent cx="6067425" cy="3237091"/>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6896" cy="3236809"/>
                    </a:xfrm>
                    <a:prstGeom prst="rect">
                      <a:avLst/>
                    </a:prstGeom>
                    <a:noFill/>
                  </pic:spPr>
                </pic:pic>
              </a:graphicData>
            </a:graphic>
          </wp:inline>
        </w:drawing>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Основные </w:t>
      </w:r>
      <w:r w:rsidRPr="00A77DB6">
        <w:rPr>
          <w:rFonts w:ascii="Times New Roman" w:hAnsi="Times New Roman" w:cs="Times New Roman"/>
          <w:b/>
          <w:i/>
          <w:sz w:val="28"/>
          <w:szCs w:val="28"/>
        </w:rPr>
        <w:t>права налогоплательщика</w:t>
      </w:r>
      <w:r w:rsidRPr="00A77DB6">
        <w:rPr>
          <w:rFonts w:ascii="Times New Roman" w:hAnsi="Times New Roman" w:cs="Times New Roman"/>
          <w:sz w:val="28"/>
          <w:szCs w:val="28"/>
        </w:rPr>
        <w:t xml:space="preserve"> (обязанности налогового органа) – статья 21 Налогового кодекса:</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1. Представлять свои интересы в отношениях, регулируемых законодательством о налогах и сборах, лично либо через своего представителя.</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2.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3. Присутствовать при проведении выездной налоговой проверки.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4. Получать копии акта налоговой проверки и решений налоговых органов, а также налоговые уведомления и требования об уплате налогов.</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5.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6. Не выполнять неправомерные акты и требования налоговых органов, иных уполномоченных органов и их должностных лиц, не соответствующие Налоговым кодексом Российской Федерации или иным федеральным законам.</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7. Обжаловать в установленном порядке акты налоговых органов, иных уполномоченных органов и действия (бездействие) их должностных лиц.</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8. Требовать от должностных лиц налоговых органов соблюдения и сохранения налоговой тайны.</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lastRenderedPageBreak/>
        <w:t>9. На участие в процессе рассмотрения материалов налоговой проверки или иных актов налоговых органов в случаях, предусмотренных Налоговым кодексом Российской Федерации.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Основные </w:t>
      </w:r>
      <w:r w:rsidRPr="00A77DB6">
        <w:rPr>
          <w:rFonts w:ascii="Times New Roman" w:hAnsi="Times New Roman" w:cs="Times New Roman"/>
          <w:b/>
          <w:i/>
          <w:sz w:val="28"/>
          <w:szCs w:val="28"/>
        </w:rPr>
        <w:t>обязанности налогоплательщика</w:t>
      </w:r>
      <w:r w:rsidRPr="00A77DB6">
        <w:rPr>
          <w:rFonts w:ascii="Times New Roman" w:hAnsi="Times New Roman" w:cs="Times New Roman"/>
          <w:sz w:val="28"/>
          <w:szCs w:val="28"/>
        </w:rPr>
        <w:t xml:space="preserve"> (права налоговых органов) – статья 23 Налогового кодекса:</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1. Уплачивать законно установленные налоги.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2.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3. Представлять в налоговые органы и их должностным лицам в случаях и в порядке, которые предусмотрены Налоговым кодексом, документы, необходимые для исчисления и уплаты налогов.</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4.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5.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Налоговым кодексом.</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
    <w:p w:rsidR="00A77DB6" w:rsidRPr="005A5168" w:rsidRDefault="005A5168" w:rsidP="00A77DB6">
      <w:pPr>
        <w:tabs>
          <w:tab w:val="left" w:pos="0"/>
        </w:tabs>
        <w:spacing w:after="0" w:line="300" w:lineRule="auto"/>
        <w:ind w:firstLine="709"/>
        <w:jc w:val="both"/>
        <w:rPr>
          <w:rFonts w:ascii="Times New Roman" w:hAnsi="Times New Roman" w:cs="Times New Roman"/>
          <w:b/>
          <w:i/>
          <w:sz w:val="28"/>
          <w:szCs w:val="28"/>
        </w:rPr>
      </w:pPr>
      <w:r w:rsidRPr="005A5168">
        <w:rPr>
          <w:rFonts w:ascii="Times New Roman" w:hAnsi="Times New Roman" w:cs="Times New Roman"/>
          <w:b/>
          <w:i/>
          <w:sz w:val="28"/>
          <w:szCs w:val="28"/>
        </w:rPr>
        <w:t>2.</w:t>
      </w:r>
      <w:r w:rsidR="00A77DB6" w:rsidRPr="005A5168">
        <w:rPr>
          <w:rFonts w:ascii="Times New Roman" w:hAnsi="Times New Roman" w:cs="Times New Roman"/>
          <w:b/>
          <w:i/>
          <w:sz w:val="28"/>
          <w:szCs w:val="28"/>
        </w:rPr>
        <w:t>4.</w:t>
      </w:r>
      <w:r w:rsidR="00A77DB6" w:rsidRPr="005A5168">
        <w:rPr>
          <w:rFonts w:ascii="Times New Roman" w:hAnsi="Times New Roman" w:cs="Times New Roman"/>
          <w:b/>
          <w:i/>
          <w:sz w:val="28"/>
          <w:szCs w:val="28"/>
        </w:rPr>
        <w:tab/>
        <w:t>Типичные нарушения, выявляемые в ходе выездных налоговых проверок.</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В рамках «Реформы контрольной и надзорной деятельности» предусмотрено составление и актуализация перечня типовых нарушений обязательных требований по каждому виду государственного контроля (надзора), включая налоговый контроль.</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Основные нарушения</w:t>
      </w:r>
      <w:r w:rsidR="009035CE">
        <w:rPr>
          <w:rFonts w:ascii="Times New Roman" w:hAnsi="Times New Roman" w:cs="Times New Roman"/>
          <w:sz w:val="28"/>
          <w:szCs w:val="28"/>
        </w:rPr>
        <w:t>, которые выявлялись налоговыми органами округа,</w:t>
      </w:r>
      <w:r w:rsidRPr="00A77DB6">
        <w:rPr>
          <w:rFonts w:ascii="Times New Roman" w:hAnsi="Times New Roman" w:cs="Times New Roman"/>
          <w:sz w:val="28"/>
          <w:szCs w:val="28"/>
        </w:rPr>
        <w:t xml:space="preserve"> по налогу на прибыль организаций связаны с неверным исчислением доходов от реализации товаров (работ, услуг), включением в состав внереализационных расходов сумм пеней, штрафов и иных санкций, а также неверным начислением амортизации. По налогу на добавленную стоимость наиболее часто выявляются нарушения, связанные с занижением налоговой базы в результате неполного </w:t>
      </w:r>
      <w:r w:rsidRPr="00A77DB6">
        <w:rPr>
          <w:rFonts w:ascii="Times New Roman" w:hAnsi="Times New Roman" w:cs="Times New Roman"/>
          <w:sz w:val="28"/>
          <w:szCs w:val="28"/>
        </w:rPr>
        <w:lastRenderedPageBreak/>
        <w:t>отражения реализации товаров, отсутствием подтверждающих первичных документов, а также неверным отражением авансов.</w:t>
      </w:r>
    </w:p>
    <w:p w:rsidR="00AE7D5B" w:rsidRDefault="00AE7D5B" w:rsidP="00AE7D5B">
      <w:pPr>
        <w:spacing w:after="0" w:line="300" w:lineRule="auto"/>
        <w:ind w:firstLine="709"/>
        <w:jc w:val="right"/>
        <w:rPr>
          <w:rFonts w:ascii="Times New Roman" w:hAnsi="Times New Roman" w:cs="Times New Roman"/>
          <w:sz w:val="28"/>
          <w:szCs w:val="28"/>
        </w:rPr>
      </w:pPr>
    </w:p>
    <w:p w:rsidR="00A77DB6" w:rsidRPr="00A77DB6" w:rsidRDefault="00AE7D5B" w:rsidP="009035CE">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Слайд № </w:t>
      </w:r>
      <w:r w:rsidR="009035CE">
        <w:rPr>
          <w:rFonts w:ascii="Times New Roman" w:hAnsi="Times New Roman" w:cs="Times New Roman"/>
          <w:sz w:val="28"/>
          <w:szCs w:val="28"/>
        </w:rPr>
        <w:t>9</w:t>
      </w:r>
    </w:p>
    <w:p w:rsidR="00A77DB6" w:rsidRPr="00A77DB6" w:rsidRDefault="00A77DB6" w:rsidP="00385149">
      <w:pPr>
        <w:tabs>
          <w:tab w:val="left" w:pos="0"/>
        </w:tabs>
        <w:spacing w:after="0" w:line="300" w:lineRule="auto"/>
        <w:jc w:val="both"/>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1A29DCDF" wp14:editId="530B0C49">
            <wp:extent cx="6086475" cy="3390797"/>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1610" cy="3399229"/>
                    </a:xfrm>
                    <a:prstGeom prst="rect">
                      <a:avLst/>
                    </a:prstGeom>
                    <a:noFill/>
                  </pic:spPr>
                </pic:pic>
              </a:graphicData>
            </a:graphic>
          </wp:inline>
        </w:drawing>
      </w:r>
    </w:p>
    <w:p w:rsidR="00385149" w:rsidRDefault="00385149" w:rsidP="00A77DB6">
      <w:pPr>
        <w:tabs>
          <w:tab w:val="left" w:pos="0"/>
        </w:tabs>
        <w:spacing w:after="0" w:line="300" w:lineRule="auto"/>
        <w:ind w:firstLine="709"/>
        <w:jc w:val="both"/>
        <w:rPr>
          <w:rFonts w:ascii="Times New Roman" w:hAnsi="Times New Roman" w:cs="Times New Roman"/>
          <w:sz w:val="28"/>
          <w:szCs w:val="28"/>
        </w:rPr>
      </w:pP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Ежегодно на официальном сайте ФНС России в информационно-телекоммуникационной сети «Интернет» в разделе «Деятельность» - «Контрольная работа» - «Выездные проверки» - «Процедура проведения выездных налоговых проверок» публикуется Перечень характерных нарушений законодательства о налогах и сборах     (</w:t>
      </w:r>
      <w:hyperlink r:id="rId17" w:anchor="title5" w:history="1">
        <w:r w:rsidRPr="00A77DB6">
          <w:rPr>
            <w:rStyle w:val="a5"/>
            <w:rFonts w:ascii="Times New Roman" w:hAnsi="Times New Roman" w:cs="Times New Roman"/>
            <w:sz w:val="28"/>
            <w:szCs w:val="28"/>
          </w:rPr>
          <w:t>https://www.nalog.ru/rn77/taxation/reference_work/reglament_vnp/#title5</w:t>
        </w:r>
      </w:hyperlink>
      <w:r w:rsidRPr="00A77DB6">
        <w:rPr>
          <w:rFonts w:ascii="Times New Roman" w:hAnsi="Times New Roman" w:cs="Times New Roman"/>
          <w:sz w:val="28"/>
          <w:szCs w:val="28"/>
        </w:rPr>
        <w:t xml:space="preserve">). </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Информация представлена в таблице, в левой колонке которой перечислены нормы второй части Налогового кодекса, а в правой – описаны нарушения. В данной таблице характерные нарушения законодательства о налогах и сборах приведены по 15 налогам и налоговым режимам.</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
    <w:p w:rsidR="00A77DB6" w:rsidRPr="00BB4BDA" w:rsidRDefault="00BB4BDA" w:rsidP="00A77DB6">
      <w:pPr>
        <w:tabs>
          <w:tab w:val="left" w:pos="0"/>
          <w:tab w:val="left" w:pos="993"/>
        </w:tabs>
        <w:spacing w:after="0" w:line="300" w:lineRule="auto"/>
        <w:ind w:firstLine="709"/>
        <w:jc w:val="both"/>
        <w:rPr>
          <w:rFonts w:ascii="Times New Roman" w:hAnsi="Times New Roman" w:cs="Times New Roman"/>
          <w:b/>
          <w:i/>
          <w:sz w:val="28"/>
          <w:szCs w:val="28"/>
        </w:rPr>
      </w:pPr>
      <w:r w:rsidRPr="00BB4BDA">
        <w:rPr>
          <w:rFonts w:ascii="Times New Roman" w:hAnsi="Times New Roman" w:cs="Times New Roman"/>
          <w:b/>
          <w:i/>
          <w:sz w:val="28"/>
          <w:szCs w:val="28"/>
        </w:rPr>
        <w:t>2.</w:t>
      </w:r>
      <w:r w:rsidR="00A77DB6" w:rsidRPr="00BB4BDA">
        <w:rPr>
          <w:rFonts w:ascii="Times New Roman" w:hAnsi="Times New Roman" w:cs="Times New Roman"/>
          <w:b/>
          <w:i/>
          <w:sz w:val="28"/>
          <w:szCs w:val="28"/>
        </w:rPr>
        <w:t>5.</w:t>
      </w:r>
      <w:r w:rsidR="00A77DB6" w:rsidRPr="00BB4BDA">
        <w:rPr>
          <w:rFonts w:ascii="Times New Roman" w:hAnsi="Times New Roman" w:cs="Times New Roman"/>
          <w:b/>
          <w:i/>
          <w:sz w:val="28"/>
          <w:szCs w:val="28"/>
        </w:rPr>
        <w:tab/>
        <w:t xml:space="preserve"> Статья 54.1 «Пределы осуществления прав по исчислению налоговой базы и (или) суммы налога, сбора, страховых взносов».</w:t>
      </w:r>
    </w:p>
    <w:p w:rsidR="00A77DB6" w:rsidRPr="00A77DB6" w:rsidRDefault="00A77DB6" w:rsidP="00A77DB6">
      <w:pPr>
        <w:tabs>
          <w:tab w:val="left" w:pos="0"/>
        </w:tabs>
        <w:spacing w:after="0" w:line="300" w:lineRule="auto"/>
        <w:ind w:firstLine="709"/>
        <w:jc w:val="both"/>
        <w:rPr>
          <w:rFonts w:ascii="Times New Roman" w:hAnsi="Times New Roman" w:cs="Times New Roman"/>
          <w:snapToGrid w:val="0"/>
          <w:sz w:val="28"/>
          <w:szCs w:val="28"/>
        </w:rPr>
      </w:pPr>
      <w:r w:rsidRPr="00A77DB6">
        <w:rPr>
          <w:rFonts w:ascii="Times New Roman" w:hAnsi="Times New Roman" w:cs="Times New Roman"/>
          <w:snapToGrid w:val="0"/>
          <w:sz w:val="28"/>
          <w:szCs w:val="28"/>
        </w:rPr>
        <w:t xml:space="preserve">Федеральным законом от 18.07.2017 № 163-ФЗ часть первая Налогового кодекса дополнена статьей 54.1 «Пределы осуществления прав по исчислению налоговой базы и (или) суммы налога, сбора, страховых взносов». </w:t>
      </w:r>
    </w:p>
    <w:p w:rsidR="00AE7D5B" w:rsidRDefault="00AE7D5B" w:rsidP="00AE7D5B">
      <w:pPr>
        <w:spacing w:after="0" w:line="300" w:lineRule="auto"/>
        <w:ind w:firstLine="709"/>
        <w:jc w:val="right"/>
        <w:rPr>
          <w:rFonts w:ascii="Times New Roman" w:hAnsi="Times New Roman" w:cs="Times New Roman"/>
          <w:sz w:val="28"/>
          <w:szCs w:val="28"/>
        </w:rPr>
      </w:pPr>
    </w:p>
    <w:p w:rsidR="00A77DB6" w:rsidRPr="00A77DB6" w:rsidRDefault="00AE7D5B" w:rsidP="009035CE">
      <w:pPr>
        <w:spacing w:after="0" w:line="300" w:lineRule="auto"/>
        <w:ind w:firstLine="709"/>
        <w:jc w:val="right"/>
        <w:rPr>
          <w:rFonts w:ascii="Times New Roman" w:hAnsi="Times New Roman" w:cs="Times New Roman"/>
          <w:snapToGrid w:val="0"/>
          <w:sz w:val="28"/>
          <w:szCs w:val="28"/>
        </w:rPr>
      </w:pPr>
      <w:r>
        <w:rPr>
          <w:rFonts w:ascii="Times New Roman" w:hAnsi="Times New Roman" w:cs="Times New Roman"/>
          <w:sz w:val="28"/>
          <w:szCs w:val="28"/>
        </w:rPr>
        <w:lastRenderedPageBreak/>
        <w:t>Слайд № 1</w:t>
      </w:r>
      <w:r w:rsidR="009035CE">
        <w:rPr>
          <w:rFonts w:ascii="Times New Roman" w:hAnsi="Times New Roman" w:cs="Times New Roman"/>
          <w:sz w:val="28"/>
          <w:szCs w:val="28"/>
        </w:rPr>
        <w:t>0</w:t>
      </w:r>
      <w:r w:rsidR="00A77DB6" w:rsidRPr="00A77DB6">
        <w:rPr>
          <w:rFonts w:ascii="Times New Roman" w:hAnsi="Times New Roman" w:cs="Times New Roman"/>
          <w:snapToGrid w:val="0"/>
          <w:sz w:val="28"/>
          <w:szCs w:val="28"/>
        </w:rPr>
        <w:t xml:space="preserve"> </w:t>
      </w:r>
    </w:p>
    <w:p w:rsidR="00A77DB6" w:rsidRPr="00A77DB6" w:rsidRDefault="00A77DB6" w:rsidP="00385149">
      <w:pPr>
        <w:tabs>
          <w:tab w:val="left" w:pos="0"/>
        </w:tabs>
        <w:spacing w:after="0" w:line="300" w:lineRule="auto"/>
        <w:jc w:val="both"/>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69E32BFA" wp14:editId="4B1AFF65">
            <wp:extent cx="6115050" cy="3177426"/>
            <wp:effectExtent l="0" t="0" r="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6955" cy="3183612"/>
                    </a:xfrm>
                    <a:prstGeom prst="rect">
                      <a:avLst/>
                    </a:prstGeom>
                    <a:noFill/>
                  </pic:spPr>
                </pic:pic>
              </a:graphicData>
            </a:graphic>
          </wp:inline>
        </w:drawing>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Статья 54.1 Налогового кодекса направлена на предотвращение использования «агрессивных» механизмов налоговой оптимизации.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Пунктом 1 статьи 54.1 Налогового кодекса установлен запрет на уменьшение налогоплательщиком налоговой базы и (или) суммы подлежащего уплате налога в результате искажения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 налогоплательщика.</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Указанная норма фактически определяет условия, препятствующие созданию налоговых схем, направленных на незаконное уменьшение налоговых обязательств, в том числе, путем не учета объектов налогообложения, неправомерно заявляемых льгот и т.п.</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В данном случае оценивается умышленное участие проверяемого налогоплательщика, в том числе, обеспеченное действиями его должностных лиц и учредителей, заключающееся в целенаправленном создании условий, направленных исключительно на получение налоговой экономии.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При этом</w:t>
      </w:r>
      <w:proofErr w:type="gramStart"/>
      <w:r w:rsidRPr="00A77DB6">
        <w:rPr>
          <w:rFonts w:ascii="Times New Roman" w:hAnsi="Times New Roman" w:cs="Times New Roman"/>
          <w:sz w:val="28"/>
          <w:szCs w:val="28"/>
        </w:rPr>
        <w:t>,</w:t>
      </w:r>
      <w:proofErr w:type="gramEnd"/>
      <w:r w:rsidRPr="00A77DB6">
        <w:rPr>
          <w:rFonts w:ascii="Times New Roman" w:hAnsi="Times New Roman" w:cs="Times New Roman"/>
          <w:sz w:val="28"/>
          <w:szCs w:val="28"/>
        </w:rPr>
        <w:t xml:space="preserve"> если налоговый орган установит умышленные действия налогоплательщика, направленные на неуплату налога, налоговые обязательства, возникшие в результате таких действий, корректируются в полном объеме.</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Также,    определены      условия,     при   соблюдении   которых, налогоплательщик   вправе   уменьшить   налоговую   базу   и   сумму </w:t>
      </w:r>
      <w:r w:rsidRPr="00A77DB6">
        <w:rPr>
          <w:rFonts w:ascii="Times New Roman" w:hAnsi="Times New Roman" w:cs="Times New Roman"/>
          <w:sz w:val="28"/>
          <w:szCs w:val="28"/>
        </w:rPr>
        <w:lastRenderedPageBreak/>
        <w:t>подлежащих уплате налогов. Первое – основной целью совершения сделки не являются неуплата налогов. Второе – обязательство по сделке исполнено стороной договора, заключенного с налогоплательщиком. Это отражено в пункте 2 статьи 54.1 Налогового кодекса.</w:t>
      </w:r>
    </w:p>
    <w:p w:rsidR="00A77DB6" w:rsidRDefault="002502F1" w:rsidP="00A77DB6">
      <w:pPr>
        <w:tabs>
          <w:tab w:val="left" w:pos="0"/>
        </w:tabs>
        <w:spacing w:after="0" w:line="300" w:lineRule="auto"/>
        <w:ind w:firstLine="709"/>
        <w:jc w:val="both"/>
        <w:rPr>
          <w:rFonts w:ascii="Times New Roman" w:hAnsi="Times New Roman" w:cs="Times New Roman"/>
          <w:b/>
          <w:i/>
          <w:sz w:val="28"/>
          <w:szCs w:val="28"/>
        </w:rPr>
      </w:pPr>
      <w:r w:rsidRPr="002502F1">
        <w:rPr>
          <w:rFonts w:ascii="Times New Roman" w:hAnsi="Times New Roman" w:cs="Times New Roman"/>
          <w:b/>
          <w:i/>
          <w:sz w:val="28"/>
          <w:szCs w:val="28"/>
        </w:rPr>
        <w:t>2.</w:t>
      </w:r>
      <w:r w:rsidR="00A77DB6" w:rsidRPr="002502F1">
        <w:rPr>
          <w:rFonts w:ascii="Times New Roman" w:hAnsi="Times New Roman" w:cs="Times New Roman"/>
          <w:b/>
          <w:i/>
          <w:sz w:val="28"/>
          <w:szCs w:val="28"/>
        </w:rPr>
        <w:t>6. Изменения, внесенные в часть первую Налогового кодекса Российской Федерации, касающиеся проведения выездной налоговой проверки.</w:t>
      </w:r>
    </w:p>
    <w:p w:rsidR="00AE7D5B" w:rsidRPr="00A77DB6" w:rsidRDefault="009035CE" w:rsidP="009035CE">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03.08.2018 № 302-ФЗ «О внесении изменений в части первую и вторую Налогового кодекса Российской Федерации» внесены следующие изменения: </w:t>
      </w:r>
    </w:p>
    <w:p w:rsidR="00A77DB6" w:rsidRPr="002502F1" w:rsidRDefault="00A77DB6" w:rsidP="00A77DB6">
      <w:pPr>
        <w:tabs>
          <w:tab w:val="left" w:pos="0"/>
        </w:tabs>
        <w:spacing w:after="0" w:line="300" w:lineRule="auto"/>
        <w:ind w:firstLine="709"/>
        <w:jc w:val="both"/>
        <w:rPr>
          <w:rFonts w:ascii="Times New Roman" w:hAnsi="Times New Roman" w:cs="Times New Roman"/>
          <w:b/>
          <w:i/>
          <w:sz w:val="28"/>
          <w:szCs w:val="28"/>
        </w:rPr>
      </w:pPr>
      <w:r w:rsidRPr="002502F1">
        <w:rPr>
          <w:rFonts w:ascii="Times New Roman" w:hAnsi="Times New Roman" w:cs="Times New Roman"/>
          <w:b/>
          <w:i/>
          <w:sz w:val="28"/>
          <w:szCs w:val="28"/>
        </w:rPr>
        <w:t>1. Если Инспекция повторно затребовала документы, которые вы уже представляли, ответьте, когда и куда вы их представляли!</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Так, согласно п.5 ст. 93 Налогового кодекса  уведомить инспекцию нужно в течение 10 рабочих дней со дня получения требования. </w:t>
      </w:r>
      <w:proofErr w:type="gramStart"/>
      <w:r w:rsidRPr="00A77DB6">
        <w:rPr>
          <w:rFonts w:ascii="Times New Roman" w:hAnsi="Times New Roman" w:cs="Times New Roman"/>
          <w:sz w:val="28"/>
          <w:szCs w:val="28"/>
        </w:rPr>
        <w:t xml:space="preserve">В уведомлении необходимо указать реквизиты документа, которым (приложением к которому) они были представлены, и наименование налогового органа, в который он был </w:t>
      </w:r>
      <w:r w:rsidR="009035CE">
        <w:rPr>
          <w:rFonts w:ascii="Times New Roman" w:hAnsi="Times New Roman" w:cs="Times New Roman"/>
          <w:sz w:val="28"/>
          <w:szCs w:val="28"/>
        </w:rPr>
        <w:t>представлен</w:t>
      </w:r>
      <w:r w:rsidRPr="00A77DB6">
        <w:rPr>
          <w:rFonts w:ascii="Times New Roman" w:hAnsi="Times New Roman" w:cs="Times New Roman"/>
          <w:sz w:val="28"/>
          <w:szCs w:val="28"/>
        </w:rPr>
        <w:t>.</w:t>
      </w:r>
      <w:proofErr w:type="gramEnd"/>
    </w:p>
    <w:p w:rsidR="00DA4942" w:rsidRDefault="00A77DB6" w:rsidP="00A77DB6">
      <w:pPr>
        <w:tabs>
          <w:tab w:val="left" w:pos="0"/>
        </w:tabs>
        <w:spacing w:after="0" w:line="300" w:lineRule="auto"/>
        <w:ind w:firstLine="709"/>
        <w:jc w:val="both"/>
        <w:rPr>
          <w:rFonts w:ascii="Times New Roman" w:hAnsi="Times New Roman" w:cs="Times New Roman"/>
          <w:b/>
          <w:sz w:val="28"/>
          <w:szCs w:val="28"/>
        </w:rPr>
      </w:pPr>
      <w:r w:rsidRPr="002502F1">
        <w:rPr>
          <w:rFonts w:ascii="Times New Roman" w:hAnsi="Times New Roman" w:cs="Times New Roman"/>
          <w:b/>
          <w:i/>
          <w:sz w:val="28"/>
          <w:szCs w:val="28"/>
        </w:rPr>
        <w:t>2.</w:t>
      </w:r>
      <w:r w:rsidRPr="00A77DB6">
        <w:rPr>
          <w:rFonts w:ascii="Times New Roman" w:hAnsi="Times New Roman" w:cs="Times New Roman"/>
          <w:b/>
          <w:sz w:val="28"/>
          <w:szCs w:val="28"/>
        </w:rPr>
        <w:t xml:space="preserve"> </w:t>
      </w:r>
      <w:r w:rsidR="009035CE" w:rsidRPr="009035CE">
        <w:rPr>
          <w:rFonts w:ascii="Times New Roman" w:hAnsi="Times New Roman" w:cs="Times New Roman"/>
          <w:b/>
          <w:i/>
          <w:sz w:val="28"/>
          <w:szCs w:val="28"/>
        </w:rPr>
        <w:t>Стало больше времени для предоставления документов по конкретной сделке.</w:t>
      </w:r>
      <w:r w:rsidR="009035CE">
        <w:rPr>
          <w:rFonts w:ascii="Times New Roman" w:hAnsi="Times New Roman" w:cs="Times New Roman"/>
          <w:b/>
          <w:sz w:val="28"/>
          <w:szCs w:val="28"/>
        </w:rPr>
        <w:t xml:space="preserve"> </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proofErr w:type="gramStart"/>
      <w:r w:rsidRPr="00A77DB6">
        <w:rPr>
          <w:rFonts w:ascii="Times New Roman" w:hAnsi="Times New Roman" w:cs="Times New Roman"/>
          <w:sz w:val="28"/>
          <w:szCs w:val="28"/>
        </w:rPr>
        <w:t>С пяти до 10 рабочих дней увеличил</w:t>
      </w:r>
      <w:r w:rsidR="00DA4942">
        <w:rPr>
          <w:rFonts w:ascii="Times New Roman" w:hAnsi="Times New Roman" w:cs="Times New Roman"/>
          <w:sz w:val="28"/>
          <w:szCs w:val="28"/>
        </w:rPr>
        <w:t>ся</w:t>
      </w:r>
      <w:r w:rsidRPr="00A77DB6">
        <w:rPr>
          <w:rFonts w:ascii="Times New Roman" w:hAnsi="Times New Roman" w:cs="Times New Roman"/>
          <w:sz w:val="28"/>
          <w:szCs w:val="28"/>
        </w:rPr>
        <w:t xml:space="preserve"> срок представления документов и информации по конкретной сделке и срок сообщения о том, что таких документов и информации у </w:t>
      </w:r>
      <w:r w:rsidR="00DA4942">
        <w:rPr>
          <w:rFonts w:ascii="Times New Roman" w:hAnsi="Times New Roman" w:cs="Times New Roman"/>
          <w:sz w:val="28"/>
          <w:szCs w:val="28"/>
        </w:rPr>
        <w:t>налогоплательщика</w:t>
      </w:r>
      <w:r w:rsidRPr="00A77DB6">
        <w:rPr>
          <w:rFonts w:ascii="Times New Roman" w:hAnsi="Times New Roman" w:cs="Times New Roman"/>
          <w:sz w:val="28"/>
          <w:szCs w:val="28"/>
        </w:rPr>
        <w:t xml:space="preserve"> нет (п. 5 ст. 93.1 Налогового</w:t>
      </w:r>
      <w:proofErr w:type="gramEnd"/>
      <w:r w:rsidRPr="00A77DB6">
        <w:rPr>
          <w:rFonts w:ascii="Times New Roman" w:hAnsi="Times New Roman" w:cs="Times New Roman"/>
          <w:sz w:val="28"/>
          <w:szCs w:val="28"/>
        </w:rPr>
        <w:t xml:space="preserve"> кодекса).</w:t>
      </w:r>
    </w:p>
    <w:p w:rsidR="00DA4942" w:rsidRDefault="00A77DB6" w:rsidP="00A77DB6">
      <w:pPr>
        <w:tabs>
          <w:tab w:val="left" w:pos="0"/>
        </w:tabs>
        <w:spacing w:after="0" w:line="300" w:lineRule="auto"/>
        <w:ind w:firstLine="709"/>
        <w:jc w:val="both"/>
        <w:rPr>
          <w:rFonts w:ascii="Times New Roman" w:hAnsi="Times New Roman" w:cs="Times New Roman"/>
          <w:b/>
          <w:sz w:val="28"/>
          <w:szCs w:val="28"/>
        </w:rPr>
      </w:pPr>
      <w:r w:rsidRPr="002502F1">
        <w:rPr>
          <w:rFonts w:ascii="Times New Roman" w:hAnsi="Times New Roman" w:cs="Times New Roman"/>
          <w:b/>
          <w:i/>
          <w:sz w:val="28"/>
          <w:szCs w:val="28"/>
        </w:rPr>
        <w:t>3.</w:t>
      </w:r>
      <w:r w:rsidRPr="00A77DB6">
        <w:rPr>
          <w:rFonts w:ascii="Times New Roman" w:hAnsi="Times New Roman" w:cs="Times New Roman"/>
          <w:b/>
          <w:sz w:val="28"/>
          <w:szCs w:val="28"/>
        </w:rPr>
        <w:t xml:space="preserve"> </w:t>
      </w:r>
      <w:r w:rsidR="00DA4942" w:rsidRPr="00DA4942">
        <w:rPr>
          <w:rFonts w:ascii="Times New Roman" w:hAnsi="Times New Roman" w:cs="Times New Roman"/>
          <w:b/>
          <w:i/>
          <w:sz w:val="28"/>
          <w:szCs w:val="28"/>
        </w:rPr>
        <w:t>Инспекторы должны вручать копию протокола допроса.</w:t>
      </w:r>
      <w:r w:rsidR="00DA4942">
        <w:rPr>
          <w:rFonts w:ascii="Times New Roman" w:hAnsi="Times New Roman" w:cs="Times New Roman"/>
          <w:b/>
          <w:sz w:val="28"/>
          <w:szCs w:val="28"/>
        </w:rPr>
        <w:t xml:space="preserve"> </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С 3 сентября налоговый орган должен вручать свидетелю лично под расписку копию протокола допроса (п. 6 ст. 90 Налогового кодекса). Прежде </w:t>
      </w:r>
      <w:r w:rsidR="00DA4942">
        <w:rPr>
          <w:rFonts w:ascii="Times New Roman" w:hAnsi="Times New Roman" w:cs="Times New Roman"/>
          <w:sz w:val="28"/>
          <w:szCs w:val="28"/>
        </w:rPr>
        <w:t>налоговые органы</w:t>
      </w:r>
      <w:r w:rsidRPr="00A77DB6">
        <w:rPr>
          <w:rFonts w:ascii="Times New Roman" w:hAnsi="Times New Roman" w:cs="Times New Roman"/>
          <w:sz w:val="28"/>
          <w:szCs w:val="28"/>
        </w:rPr>
        <w:t xml:space="preserve"> не должны были этого делать.</w:t>
      </w:r>
    </w:p>
    <w:p w:rsidR="00A77DB6" w:rsidRPr="002502F1" w:rsidRDefault="00A77DB6" w:rsidP="00A77DB6">
      <w:pPr>
        <w:tabs>
          <w:tab w:val="left" w:pos="0"/>
        </w:tabs>
        <w:spacing w:after="0" w:line="300" w:lineRule="auto"/>
        <w:ind w:firstLine="709"/>
        <w:jc w:val="both"/>
        <w:rPr>
          <w:rFonts w:ascii="Times New Roman" w:hAnsi="Times New Roman" w:cs="Times New Roman"/>
          <w:b/>
          <w:i/>
          <w:sz w:val="28"/>
          <w:szCs w:val="28"/>
        </w:rPr>
      </w:pPr>
      <w:r w:rsidRPr="002502F1">
        <w:rPr>
          <w:rFonts w:ascii="Times New Roman" w:hAnsi="Times New Roman" w:cs="Times New Roman"/>
          <w:b/>
          <w:i/>
          <w:sz w:val="28"/>
          <w:szCs w:val="28"/>
        </w:rPr>
        <w:t>4. Стало проще понять, что инспекторы нашли при дополнительных мероприятиях налогового контроля!</w:t>
      </w:r>
    </w:p>
    <w:p w:rsidR="00A77DB6" w:rsidRPr="00A77DB6" w:rsidRDefault="00A77DB6" w:rsidP="00A77DB6">
      <w:pPr>
        <w:tabs>
          <w:tab w:val="left" w:pos="0"/>
        </w:tabs>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По итогам дополнительных мероприятий налогового контроля инспекция обязана в течение 15 рабочих дней оформить дополнение к акту налоговой проверки вместе с материалами, полученными в ходе данных мероприятий (п. 6.1 ст. 101 Налогового кодекса). Срок подачи возражений на дополнение к акту - 15 рабочих дней с момента его получения. Новые правила действуют для проверок, завершенных после 03.09.2018.</w:t>
      </w:r>
    </w:p>
    <w:p w:rsidR="00FB5CC2" w:rsidRPr="00A77DB6" w:rsidRDefault="00FB5CC2" w:rsidP="00A77DB6">
      <w:pPr>
        <w:spacing w:after="0" w:line="300" w:lineRule="auto"/>
        <w:ind w:firstLine="709"/>
        <w:jc w:val="both"/>
        <w:rPr>
          <w:rFonts w:ascii="Times New Roman" w:hAnsi="Times New Roman" w:cs="Times New Roman"/>
          <w:sz w:val="28"/>
          <w:szCs w:val="28"/>
        </w:rPr>
      </w:pPr>
    </w:p>
    <w:p w:rsidR="00FB5CC2" w:rsidRPr="00A77DB6" w:rsidRDefault="007A0CDE" w:rsidP="00A77DB6">
      <w:pPr>
        <w:spacing w:after="0" w:line="300" w:lineRule="auto"/>
        <w:ind w:firstLine="709"/>
        <w:jc w:val="center"/>
        <w:rPr>
          <w:rFonts w:ascii="Times New Roman" w:hAnsi="Times New Roman" w:cs="Times New Roman"/>
          <w:b/>
          <w:sz w:val="28"/>
          <w:szCs w:val="28"/>
        </w:rPr>
      </w:pPr>
      <w:r w:rsidRPr="00A77DB6">
        <w:rPr>
          <w:rFonts w:ascii="Times New Roman" w:hAnsi="Times New Roman" w:cs="Times New Roman"/>
          <w:b/>
          <w:sz w:val="28"/>
          <w:szCs w:val="28"/>
        </w:rPr>
        <w:lastRenderedPageBreak/>
        <w:t>3. Правоприменительная практика по выездным налоговым проверкам</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На сегодняшний день трендом судебной работы является уменьшение количества налоговых споров. </w:t>
      </w:r>
      <w:r w:rsidR="00DA4942">
        <w:rPr>
          <w:rFonts w:ascii="Times New Roman" w:hAnsi="Times New Roman" w:cs="Times New Roman"/>
          <w:sz w:val="28"/>
          <w:szCs w:val="28"/>
        </w:rPr>
        <w:t>В</w:t>
      </w:r>
      <w:r w:rsidRPr="00A77DB6">
        <w:rPr>
          <w:rFonts w:ascii="Times New Roman" w:hAnsi="Times New Roman" w:cs="Times New Roman"/>
          <w:sz w:val="28"/>
          <w:szCs w:val="28"/>
        </w:rPr>
        <w:t xml:space="preserve"> сравнении с итогами 2017 года в текущем году наблюдается снижение их количества более чем на 24%. Такой тенденции запланировано придерживаться и в дальнейшем. </w:t>
      </w:r>
    </w:p>
    <w:p w:rsidR="007A0CDE" w:rsidRPr="00B575C9"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В судах рассмотрено 124 заявления налогоплательщиков с оспариваемой суммой 1 905,4 тыс.</w:t>
      </w:r>
      <w:r w:rsidR="002C62D1" w:rsidRPr="00A77DB6">
        <w:rPr>
          <w:rFonts w:ascii="Times New Roman" w:hAnsi="Times New Roman" w:cs="Times New Roman"/>
          <w:sz w:val="28"/>
          <w:szCs w:val="28"/>
        </w:rPr>
        <w:t xml:space="preserve"> </w:t>
      </w:r>
      <w:r w:rsidR="00A92515">
        <w:rPr>
          <w:rFonts w:ascii="Times New Roman" w:hAnsi="Times New Roman" w:cs="Times New Roman"/>
          <w:sz w:val="28"/>
          <w:szCs w:val="28"/>
        </w:rPr>
        <w:t>рублей</w:t>
      </w:r>
      <w:r w:rsidRPr="00A77DB6">
        <w:rPr>
          <w:rFonts w:ascii="Times New Roman" w:hAnsi="Times New Roman" w:cs="Times New Roman"/>
          <w:sz w:val="28"/>
          <w:szCs w:val="28"/>
        </w:rPr>
        <w:t xml:space="preserve"> – это на 24,4% ниже</w:t>
      </w:r>
      <w:r w:rsidR="00DA4942">
        <w:rPr>
          <w:rFonts w:ascii="Times New Roman" w:hAnsi="Times New Roman" w:cs="Times New Roman"/>
          <w:sz w:val="28"/>
          <w:szCs w:val="28"/>
        </w:rPr>
        <w:t>,</w:t>
      </w:r>
      <w:r w:rsidRPr="00A77DB6">
        <w:rPr>
          <w:rFonts w:ascii="Times New Roman" w:hAnsi="Times New Roman" w:cs="Times New Roman"/>
          <w:sz w:val="28"/>
          <w:szCs w:val="28"/>
        </w:rPr>
        <w:t xml:space="preserve"> чем в 2017 году. Удовлетворено судами в </w:t>
      </w:r>
      <w:r w:rsidRPr="00B575C9">
        <w:rPr>
          <w:rFonts w:ascii="Times New Roman" w:hAnsi="Times New Roman" w:cs="Times New Roman"/>
          <w:sz w:val="28"/>
          <w:szCs w:val="28"/>
        </w:rPr>
        <w:t>полном объеме либо частично 47 заявлений налогоплательщиков на сумму 268,4 тыс.</w:t>
      </w:r>
      <w:r w:rsidR="002C62D1" w:rsidRPr="00B575C9">
        <w:rPr>
          <w:rFonts w:ascii="Times New Roman" w:hAnsi="Times New Roman" w:cs="Times New Roman"/>
          <w:sz w:val="28"/>
          <w:szCs w:val="28"/>
        </w:rPr>
        <w:t xml:space="preserve"> </w:t>
      </w:r>
      <w:r w:rsidR="00A92515" w:rsidRPr="00B575C9">
        <w:rPr>
          <w:rFonts w:ascii="Times New Roman" w:hAnsi="Times New Roman" w:cs="Times New Roman"/>
          <w:sz w:val="28"/>
          <w:szCs w:val="28"/>
        </w:rPr>
        <w:t>рублей</w:t>
      </w:r>
      <w:r w:rsidRPr="00B575C9">
        <w:rPr>
          <w:rFonts w:ascii="Times New Roman" w:hAnsi="Times New Roman" w:cs="Times New Roman"/>
          <w:sz w:val="28"/>
          <w:szCs w:val="28"/>
        </w:rPr>
        <w:t xml:space="preserve"> – это 86% из заявленных требований по налоговым спорам. </w:t>
      </w:r>
    </w:p>
    <w:p w:rsidR="007A0CDE" w:rsidRDefault="00174823" w:rsidP="00174823">
      <w:pPr>
        <w:autoSpaceDE w:val="0"/>
        <w:autoSpaceDN w:val="0"/>
        <w:adjustRightInd w:val="0"/>
        <w:spacing w:after="0" w:line="300" w:lineRule="auto"/>
        <w:ind w:firstLine="709"/>
        <w:jc w:val="both"/>
        <w:rPr>
          <w:rFonts w:ascii="Times New Roman" w:hAnsi="Times New Roman" w:cs="Times New Roman"/>
          <w:sz w:val="28"/>
          <w:szCs w:val="28"/>
        </w:rPr>
      </w:pPr>
      <w:r w:rsidRPr="00B575C9">
        <w:rPr>
          <w:rFonts w:ascii="Times New Roman" w:hAnsi="Times New Roman" w:cs="Times New Roman"/>
          <w:sz w:val="28"/>
          <w:szCs w:val="28"/>
        </w:rPr>
        <w:t xml:space="preserve">Рассмотрим наиболее интересные </w:t>
      </w:r>
      <w:r w:rsidR="007A0CDE" w:rsidRPr="00B575C9">
        <w:rPr>
          <w:rFonts w:ascii="Times New Roman" w:hAnsi="Times New Roman" w:cs="Times New Roman"/>
          <w:sz w:val="28"/>
          <w:szCs w:val="28"/>
        </w:rPr>
        <w:t>судебны</w:t>
      </w:r>
      <w:r w:rsidRPr="00B575C9">
        <w:rPr>
          <w:rFonts w:ascii="Times New Roman" w:hAnsi="Times New Roman" w:cs="Times New Roman"/>
          <w:sz w:val="28"/>
          <w:szCs w:val="28"/>
        </w:rPr>
        <w:t>е</w:t>
      </w:r>
      <w:r w:rsidR="007A0CDE" w:rsidRPr="00B575C9">
        <w:rPr>
          <w:rFonts w:ascii="Times New Roman" w:hAnsi="Times New Roman" w:cs="Times New Roman"/>
          <w:sz w:val="28"/>
          <w:szCs w:val="28"/>
        </w:rPr>
        <w:t xml:space="preserve"> прецеден</w:t>
      </w:r>
      <w:r w:rsidRPr="00B575C9">
        <w:rPr>
          <w:rFonts w:ascii="Times New Roman" w:hAnsi="Times New Roman" w:cs="Times New Roman"/>
          <w:sz w:val="28"/>
          <w:szCs w:val="28"/>
        </w:rPr>
        <w:t>ты</w:t>
      </w:r>
      <w:r w:rsidR="007A0CDE" w:rsidRPr="00B575C9">
        <w:rPr>
          <w:rFonts w:ascii="Times New Roman" w:hAnsi="Times New Roman" w:cs="Times New Roman"/>
          <w:sz w:val="28"/>
          <w:szCs w:val="28"/>
        </w:rPr>
        <w:t xml:space="preserve"> по делам об оспаривании материалов выездных налоговых проверок налоговых органов нашего округа.</w:t>
      </w:r>
      <w:r w:rsidR="007A0CDE" w:rsidRPr="00A77DB6">
        <w:rPr>
          <w:rFonts w:ascii="Times New Roman" w:hAnsi="Times New Roman" w:cs="Times New Roman"/>
          <w:sz w:val="28"/>
          <w:szCs w:val="28"/>
        </w:rPr>
        <w:t xml:space="preserve"> </w:t>
      </w:r>
    </w:p>
    <w:p w:rsidR="00DA4942" w:rsidRDefault="00DA4942" w:rsidP="00AE7D5B">
      <w:pPr>
        <w:spacing w:after="0" w:line="300" w:lineRule="auto"/>
        <w:ind w:firstLine="709"/>
        <w:jc w:val="right"/>
        <w:rPr>
          <w:rFonts w:ascii="Times New Roman" w:hAnsi="Times New Roman" w:cs="Times New Roman"/>
          <w:sz w:val="28"/>
          <w:szCs w:val="28"/>
        </w:rPr>
      </w:pPr>
    </w:p>
    <w:p w:rsidR="007A0CDE" w:rsidRPr="00A77DB6" w:rsidRDefault="00AE7D5B" w:rsidP="00385149">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Слайд № 1</w:t>
      </w:r>
      <w:r w:rsidR="00DA4942">
        <w:rPr>
          <w:rFonts w:ascii="Times New Roman" w:hAnsi="Times New Roman" w:cs="Times New Roman"/>
          <w:sz w:val="28"/>
          <w:szCs w:val="28"/>
        </w:rPr>
        <w:t>1</w:t>
      </w:r>
    </w:p>
    <w:p w:rsidR="007A0CDE" w:rsidRPr="00A77DB6" w:rsidRDefault="007A0CDE" w:rsidP="00385149">
      <w:pPr>
        <w:autoSpaceDE w:val="0"/>
        <w:autoSpaceDN w:val="0"/>
        <w:adjustRightInd w:val="0"/>
        <w:spacing w:after="0" w:line="300" w:lineRule="auto"/>
        <w:jc w:val="center"/>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5F0CD2D1" wp14:editId="0A007731">
            <wp:extent cx="6124575" cy="433414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149122" cy="4351518"/>
                    </a:xfrm>
                    <a:prstGeom prst="rect">
                      <a:avLst/>
                    </a:prstGeom>
                  </pic:spPr>
                </pic:pic>
              </a:graphicData>
            </a:graphic>
          </wp:inline>
        </w:drawing>
      </w:r>
    </w:p>
    <w:p w:rsidR="007A0CDE"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p>
    <w:p w:rsidR="00385149" w:rsidRPr="00A77DB6" w:rsidRDefault="00385149" w:rsidP="00A77DB6">
      <w:pPr>
        <w:autoSpaceDE w:val="0"/>
        <w:autoSpaceDN w:val="0"/>
        <w:adjustRightInd w:val="0"/>
        <w:spacing w:after="0" w:line="300" w:lineRule="auto"/>
        <w:ind w:firstLine="709"/>
        <w:jc w:val="both"/>
        <w:rPr>
          <w:rFonts w:ascii="Times New Roman" w:hAnsi="Times New Roman" w:cs="Times New Roman"/>
          <w:sz w:val="28"/>
          <w:szCs w:val="28"/>
        </w:rPr>
      </w:pP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lastRenderedPageBreak/>
        <w:t>Документ: Постановление Восьмого арбитражного апелляционного суда от 17.07.2018 № А75-17805/2017.</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Ситуация: Организация ООО «А» заключила с физическим лицом (ФЛ) договор на покупку судна на сумму 2 млн.</w:t>
      </w:r>
      <w:r w:rsidR="002C62D1" w:rsidRPr="00A77DB6">
        <w:rPr>
          <w:rFonts w:ascii="Times New Roman" w:hAnsi="Times New Roman" w:cs="Times New Roman"/>
          <w:sz w:val="28"/>
          <w:szCs w:val="28"/>
        </w:rPr>
        <w:t xml:space="preserve"> </w:t>
      </w:r>
      <w:r w:rsidRPr="00A77DB6">
        <w:rPr>
          <w:rFonts w:ascii="Times New Roman" w:hAnsi="Times New Roman" w:cs="Times New Roman"/>
          <w:sz w:val="28"/>
          <w:szCs w:val="28"/>
        </w:rPr>
        <w:t>руб. без выделения сумм НДС, так как продавец является физическим лицом. Через две недели ООО «А»  перепродала судно по безналичному расчету другой организации ООО «К» за 18 млн.</w:t>
      </w:r>
      <w:r w:rsidR="002C62D1" w:rsidRPr="00A77DB6">
        <w:rPr>
          <w:rFonts w:ascii="Times New Roman" w:hAnsi="Times New Roman" w:cs="Times New Roman"/>
          <w:sz w:val="28"/>
          <w:szCs w:val="28"/>
        </w:rPr>
        <w:t xml:space="preserve"> </w:t>
      </w:r>
      <w:r w:rsidRPr="00A77DB6">
        <w:rPr>
          <w:rFonts w:ascii="Times New Roman" w:hAnsi="Times New Roman" w:cs="Times New Roman"/>
          <w:sz w:val="28"/>
          <w:szCs w:val="28"/>
        </w:rPr>
        <w:t xml:space="preserve">руб. с учетом НДС, </w:t>
      </w:r>
      <w:proofErr w:type="gramStart"/>
      <w:r w:rsidRPr="00A77DB6">
        <w:rPr>
          <w:rFonts w:ascii="Times New Roman" w:hAnsi="Times New Roman" w:cs="Times New Roman"/>
          <w:sz w:val="28"/>
          <w:szCs w:val="28"/>
        </w:rPr>
        <w:t>которая</w:t>
      </w:r>
      <w:proofErr w:type="gramEnd"/>
      <w:r w:rsidRPr="00A77DB6">
        <w:rPr>
          <w:rFonts w:ascii="Times New Roman" w:hAnsi="Times New Roman" w:cs="Times New Roman"/>
          <w:sz w:val="28"/>
          <w:szCs w:val="28"/>
        </w:rPr>
        <w:t xml:space="preserve"> спустя 5 дней после приобретения продала указанное судно ООО «С».</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Инспекция пришла к выводу о наличии согласованных действий участников сделки по созданию схемы, направленной на увеличение затрат по приобретению судна для искусственного завышения сумм налоговых вычетов по НДС. </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При анализе движения денежных средств инспекцией установлено, что расчет между ФЛ </w:t>
      </w:r>
      <w:proofErr w:type="gramStart"/>
      <w:r w:rsidRPr="00A77DB6">
        <w:rPr>
          <w:rFonts w:ascii="Times New Roman" w:hAnsi="Times New Roman" w:cs="Times New Roman"/>
          <w:sz w:val="28"/>
          <w:szCs w:val="28"/>
        </w:rPr>
        <w:t>и ООО</w:t>
      </w:r>
      <w:proofErr w:type="gramEnd"/>
      <w:r w:rsidRPr="00A77DB6">
        <w:rPr>
          <w:rFonts w:ascii="Times New Roman" w:hAnsi="Times New Roman" w:cs="Times New Roman"/>
          <w:sz w:val="28"/>
          <w:szCs w:val="28"/>
        </w:rPr>
        <w:t xml:space="preserve"> «А» по условиям договора производился наличными денежными средствами. Расчеты межд</w:t>
      </w:r>
      <w:proofErr w:type="gramStart"/>
      <w:r w:rsidRPr="00A77DB6">
        <w:rPr>
          <w:rFonts w:ascii="Times New Roman" w:hAnsi="Times New Roman" w:cs="Times New Roman"/>
          <w:sz w:val="28"/>
          <w:szCs w:val="28"/>
        </w:rPr>
        <w:t>у ООО</w:t>
      </w:r>
      <w:proofErr w:type="gramEnd"/>
      <w:r w:rsidRPr="00A77DB6">
        <w:rPr>
          <w:rFonts w:ascii="Times New Roman" w:hAnsi="Times New Roman" w:cs="Times New Roman"/>
          <w:sz w:val="28"/>
          <w:szCs w:val="28"/>
        </w:rPr>
        <w:t xml:space="preserve"> «А» и ООО «К» не произведены. Денежные средства, поступившие от ООО «С» в адрес ООО «К», перераспределены на расчетные счета индивидуальных предпринимателей.</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Style w:val="blk"/>
          <w:rFonts w:ascii="Times New Roman" w:hAnsi="Times New Roman" w:cs="Times New Roman"/>
          <w:sz w:val="28"/>
          <w:szCs w:val="28"/>
        </w:rPr>
        <w:t>Суды двух инстанций  признали  решение налоговой инспекции законным.</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Позиция судов: сделка по перепродаже судна носит мнимый характер и направлена исключительно на получение необоснованной налоговой выгоды в связи с предъявлением к вычету сумм НДС. О мнимом характере операций, предшествующих предъявлению к налоговому вычету НДС по сделке с ООО «К» по убеждению суда апелляционной инстанции свидетельствует:</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незначительный промежуток времени между продажей судна ФЛ ООО «А» и приобретением ег</w:t>
      </w:r>
      <w:proofErr w:type="gramStart"/>
      <w:r w:rsidRPr="00A77DB6">
        <w:rPr>
          <w:rFonts w:ascii="Times New Roman" w:hAnsi="Times New Roman" w:cs="Times New Roman"/>
          <w:sz w:val="28"/>
          <w:szCs w:val="28"/>
        </w:rPr>
        <w:t>о ООО</w:t>
      </w:r>
      <w:proofErr w:type="gramEnd"/>
      <w:r w:rsidRPr="00A77DB6">
        <w:rPr>
          <w:rFonts w:ascii="Times New Roman" w:hAnsi="Times New Roman" w:cs="Times New Roman"/>
          <w:sz w:val="28"/>
          <w:szCs w:val="28"/>
        </w:rPr>
        <w:t xml:space="preserve"> «С» у ООО «А»;</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w:t>
      </w:r>
      <w:r w:rsidR="002C62D1" w:rsidRPr="00A77DB6">
        <w:rPr>
          <w:rFonts w:ascii="Times New Roman" w:hAnsi="Times New Roman" w:cs="Times New Roman"/>
          <w:sz w:val="28"/>
          <w:szCs w:val="28"/>
        </w:rPr>
        <w:t xml:space="preserve"> </w:t>
      </w:r>
      <w:r w:rsidRPr="00A77DB6">
        <w:rPr>
          <w:rFonts w:ascii="Times New Roman" w:hAnsi="Times New Roman" w:cs="Times New Roman"/>
          <w:sz w:val="28"/>
          <w:szCs w:val="28"/>
        </w:rPr>
        <w:t>не отражение контрагентам</w:t>
      </w:r>
      <w:proofErr w:type="gramStart"/>
      <w:r w:rsidRPr="00A77DB6">
        <w:rPr>
          <w:rFonts w:ascii="Times New Roman" w:hAnsi="Times New Roman" w:cs="Times New Roman"/>
          <w:sz w:val="28"/>
          <w:szCs w:val="28"/>
        </w:rPr>
        <w:t>и ООО</w:t>
      </w:r>
      <w:proofErr w:type="gramEnd"/>
      <w:r w:rsidRPr="00A77DB6">
        <w:rPr>
          <w:rFonts w:ascii="Times New Roman" w:hAnsi="Times New Roman" w:cs="Times New Roman"/>
          <w:sz w:val="28"/>
          <w:szCs w:val="28"/>
        </w:rPr>
        <w:t xml:space="preserve"> «С» операции по приобретению и дальнейшей реализации судна в своей бухгалтерской и налоговой отчетности; </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 отсутствие документально подтвержденных расчетов по сделке; </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w:t>
      </w:r>
      <w:r w:rsidR="002C62D1" w:rsidRPr="00A77DB6">
        <w:rPr>
          <w:rFonts w:ascii="Times New Roman" w:hAnsi="Times New Roman" w:cs="Times New Roman"/>
          <w:sz w:val="28"/>
          <w:szCs w:val="28"/>
        </w:rPr>
        <w:t xml:space="preserve"> </w:t>
      </w:r>
      <w:r w:rsidRPr="00A77DB6">
        <w:rPr>
          <w:rFonts w:ascii="Times New Roman" w:hAnsi="Times New Roman" w:cs="Times New Roman"/>
          <w:sz w:val="28"/>
          <w:szCs w:val="28"/>
        </w:rPr>
        <w:t xml:space="preserve">значительное наращивание стоимости судна по цепочке контрагентов;  </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w:t>
      </w:r>
      <w:r w:rsidR="002C62D1" w:rsidRPr="00A77DB6">
        <w:rPr>
          <w:rFonts w:ascii="Times New Roman" w:hAnsi="Times New Roman" w:cs="Times New Roman"/>
          <w:sz w:val="28"/>
          <w:szCs w:val="28"/>
        </w:rPr>
        <w:t xml:space="preserve"> </w:t>
      </w:r>
      <w:r w:rsidRPr="00A77DB6">
        <w:rPr>
          <w:rFonts w:ascii="Times New Roman" w:hAnsi="Times New Roman" w:cs="Times New Roman"/>
          <w:sz w:val="28"/>
          <w:szCs w:val="28"/>
        </w:rPr>
        <w:t>все рассматриваемые операции осуществлены по доверенностям, оформленным на одно и то же физическое лицо, являюще</w:t>
      </w:r>
      <w:r w:rsidR="00195EE8">
        <w:rPr>
          <w:rFonts w:ascii="Times New Roman" w:hAnsi="Times New Roman" w:cs="Times New Roman"/>
          <w:sz w:val="28"/>
          <w:szCs w:val="28"/>
        </w:rPr>
        <w:t>е</w:t>
      </w:r>
      <w:r w:rsidRPr="00A77DB6">
        <w:rPr>
          <w:rFonts w:ascii="Times New Roman" w:hAnsi="Times New Roman" w:cs="Times New Roman"/>
          <w:sz w:val="28"/>
          <w:szCs w:val="28"/>
        </w:rPr>
        <w:t>ся руководителем последнего в цепочке покупателей ООО «С».</w:t>
      </w:r>
    </w:p>
    <w:p w:rsidR="007A0CDE"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 xml:space="preserve">Следующий прецедент касается правомерности применения налогоплательщиком вычетов по НДС и увеличения расходов по налогу на </w:t>
      </w:r>
      <w:r w:rsidRPr="00A77DB6">
        <w:rPr>
          <w:rFonts w:ascii="Times New Roman" w:hAnsi="Times New Roman" w:cs="Times New Roman"/>
          <w:sz w:val="28"/>
          <w:szCs w:val="28"/>
        </w:rPr>
        <w:lastRenderedPageBreak/>
        <w:t xml:space="preserve">прибыль </w:t>
      </w:r>
      <w:r w:rsidR="00195EE8">
        <w:rPr>
          <w:rFonts w:ascii="Times New Roman" w:hAnsi="Times New Roman" w:cs="Times New Roman"/>
          <w:sz w:val="28"/>
          <w:szCs w:val="28"/>
        </w:rPr>
        <w:t xml:space="preserve">организаций </w:t>
      </w:r>
      <w:r w:rsidRPr="00A77DB6">
        <w:rPr>
          <w:rFonts w:ascii="Times New Roman" w:hAnsi="Times New Roman" w:cs="Times New Roman"/>
          <w:sz w:val="28"/>
          <w:szCs w:val="28"/>
        </w:rPr>
        <w:t>по операциям, связанным с предоставлением логистических услуг.</w:t>
      </w:r>
    </w:p>
    <w:p w:rsidR="00AE7D5B" w:rsidRDefault="00AE7D5B" w:rsidP="00AE7D5B">
      <w:pPr>
        <w:spacing w:after="0" w:line="300" w:lineRule="auto"/>
        <w:ind w:firstLine="709"/>
        <w:jc w:val="right"/>
        <w:rPr>
          <w:rFonts w:ascii="Times New Roman" w:hAnsi="Times New Roman" w:cs="Times New Roman"/>
          <w:sz w:val="28"/>
          <w:szCs w:val="28"/>
        </w:rPr>
      </w:pPr>
    </w:p>
    <w:p w:rsidR="00AE7D5B" w:rsidRPr="00A77DB6" w:rsidRDefault="00AE7D5B" w:rsidP="00AE7D5B">
      <w:pPr>
        <w:spacing w:after="0" w:line="30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Слайд № </w:t>
      </w:r>
      <w:r w:rsidR="00195EE8">
        <w:rPr>
          <w:rFonts w:ascii="Times New Roman" w:hAnsi="Times New Roman" w:cs="Times New Roman"/>
          <w:sz w:val="28"/>
          <w:szCs w:val="28"/>
        </w:rPr>
        <w:t>12</w:t>
      </w:r>
    </w:p>
    <w:p w:rsidR="007A0CDE" w:rsidRPr="00A77DB6" w:rsidRDefault="007A0CDE" w:rsidP="00385149">
      <w:pPr>
        <w:autoSpaceDE w:val="0"/>
        <w:autoSpaceDN w:val="0"/>
        <w:adjustRightInd w:val="0"/>
        <w:spacing w:after="0" w:line="300" w:lineRule="auto"/>
        <w:jc w:val="both"/>
        <w:rPr>
          <w:rFonts w:ascii="Times New Roman" w:hAnsi="Times New Roman" w:cs="Times New Roman"/>
          <w:sz w:val="28"/>
          <w:szCs w:val="28"/>
        </w:rPr>
      </w:pPr>
      <w:r w:rsidRPr="00A77DB6">
        <w:rPr>
          <w:rFonts w:ascii="Times New Roman" w:hAnsi="Times New Roman" w:cs="Times New Roman"/>
          <w:noProof/>
          <w:sz w:val="28"/>
          <w:szCs w:val="28"/>
          <w:lang w:eastAsia="ru-RU"/>
        </w:rPr>
        <w:drawing>
          <wp:inline distT="0" distB="0" distL="0" distR="0" wp14:anchorId="4EE94F6B" wp14:editId="679893AF">
            <wp:extent cx="6143625" cy="43476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60379" cy="4359484"/>
                    </a:xfrm>
                    <a:prstGeom prst="rect">
                      <a:avLst/>
                    </a:prstGeom>
                  </pic:spPr>
                </pic:pic>
              </a:graphicData>
            </a:graphic>
          </wp:inline>
        </w:drawing>
      </w:r>
    </w:p>
    <w:p w:rsidR="00385149" w:rsidRDefault="00385149" w:rsidP="00A77DB6">
      <w:pPr>
        <w:autoSpaceDE w:val="0"/>
        <w:autoSpaceDN w:val="0"/>
        <w:adjustRightInd w:val="0"/>
        <w:spacing w:after="0" w:line="300" w:lineRule="auto"/>
        <w:ind w:firstLine="709"/>
        <w:jc w:val="both"/>
        <w:rPr>
          <w:rFonts w:ascii="Times New Roman" w:hAnsi="Times New Roman" w:cs="Times New Roman"/>
          <w:sz w:val="28"/>
          <w:szCs w:val="28"/>
        </w:rPr>
      </w:pP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Документ: Постановление Арбитражного суда Западно-Сибирского округа от 30.08.2018  № А75-14185/2016.</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Ситуация:  ООО «Б» приобретал нефтепродукты непосредственно у производителя ООО «А» с последующей их реализацией покупателям. Отгрузка производилась на эстакаде налива производителя ООО «А». Фактическое движение товара производилось между производителем и покупателями товара путем транзитных продаж. Для хранения и перевозки нефтепродуктов до конечных покупателей ООО «Б» наряду с реальными поставщиками услуг, привлекл</w:t>
      </w:r>
      <w:proofErr w:type="gramStart"/>
      <w:r w:rsidRPr="00A77DB6">
        <w:rPr>
          <w:rFonts w:ascii="Times New Roman" w:hAnsi="Times New Roman" w:cs="Times New Roman"/>
          <w:sz w:val="28"/>
          <w:szCs w:val="28"/>
        </w:rPr>
        <w:t>о ООО</w:t>
      </w:r>
      <w:proofErr w:type="gramEnd"/>
      <w:r w:rsidRPr="00A77DB6">
        <w:rPr>
          <w:rFonts w:ascii="Times New Roman" w:hAnsi="Times New Roman" w:cs="Times New Roman"/>
          <w:sz w:val="28"/>
          <w:szCs w:val="28"/>
        </w:rPr>
        <w:t xml:space="preserve"> «В» для предоставления последним  логистических услуг по организации хранения и перевозки нефтепродуктов.</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Инспекция пришла к выводу об отсутствии реальных финансово-хозяйственных отношений межд</w:t>
      </w:r>
      <w:proofErr w:type="gramStart"/>
      <w:r w:rsidRPr="00A77DB6">
        <w:rPr>
          <w:rFonts w:ascii="Times New Roman" w:hAnsi="Times New Roman" w:cs="Times New Roman"/>
          <w:sz w:val="28"/>
          <w:szCs w:val="28"/>
        </w:rPr>
        <w:t>у ООО</w:t>
      </w:r>
      <w:proofErr w:type="gramEnd"/>
      <w:r w:rsidRPr="00A77DB6">
        <w:rPr>
          <w:rFonts w:ascii="Times New Roman" w:hAnsi="Times New Roman" w:cs="Times New Roman"/>
          <w:sz w:val="28"/>
          <w:szCs w:val="28"/>
        </w:rPr>
        <w:t xml:space="preserve"> «Б» и ООО «В», а также завышении стоимости затрат по хранению и транспортировке нефтепродуктов, что </w:t>
      </w:r>
      <w:r w:rsidRPr="00A77DB6">
        <w:rPr>
          <w:rFonts w:ascii="Times New Roman" w:hAnsi="Times New Roman" w:cs="Times New Roman"/>
          <w:sz w:val="28"/>
          <w:szCs w:val="28"/>
        </w:rPr>
        <w:lastRenderedPageBreak/>
        <w:t>послужило основанием для доначисления налога на прибыль и НДС и привлечения плательщика к налоговой ответственности. Для установления рыночной стоимости услуг по перевозке и хранению топлива получено заключение эксперта.</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В результате мероприятий налогового контроля Инспекцией установлено, что услуги фактически оказывались не заявленным контрагентом  ООО «В», а иными лицами. Денежные средства за перевозку и хранение нефтепродуктов перечисляются ООО «В» организациям, которые либо обладают признаками недействующего реально юридического лица («фирма-однодневка»), либо подконтрольны проверяемому плательщику. Фактически операции по транспортировке и хранению нефтепродуктов направлены на увеличение стоимости услуг путем многократной реализации данных услуг через «цепочку» посредников по завышенной цене (с увеличением стоимости услуг на каждом «звене»). При этом денежные средства, составляющие наценку, впоследствии выводились на счета организаций, не осуществляющих реальную финансово-хозяйственную деятельность.</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Style w:val="blk"/>
          <w:rFonts w:ascii="Times New Roman" w:hAnsi="Times New Roman" w:cs="Times New Roman"/>
          <w:sz w:val="28"/>
          <w:szCs w:val="28"/>
        </w:rPr>
        <w:t>Суды трех инстанций  признали  решение налоговой инспекции законным.</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r w:rsidRPr="00A77DB6">
        <w:rPr>
          <w:rFonts w:ascii="Times New Roman" w:hAnsi="Times New Roman" w:cs="Times New Roman"/>
          <w:sz w:val="28"/>
          <w:szCs w:val="28"/>
        </w:rPr>
        <w:t>Позиция судов: Совокупность представленных Инспекцией доказательств, свидетельствует о создан</w:t>
      </w:r>
      <w:proofErr w:type="gramStart"/>
      <w:r w:rsidRPr="00A77DB6">
        <w:rPr>
          <w:rFonts w:ascii="Times New Roman" w:hAnsi="Times New Roman" w:cs="Times New Roman"/>
          <w:sz w:val="28"/>
          <w:szCs w:val="28"/>
        </w:rPr>
        <w:t>ии ООО</w:t>
      </w:r>
      <w:proofErr w:type="gramEnd"/>
      <w:r w:rsidRPr="00A77DB6">
        <w:rPr>
          <w:rFonts w:ascii="Times New Roman" w:hAnsi="Times New Roman" w:cs="Times New Roman"/>
          <w:sz w:val="28"/>
          <w:szCs w:val="28"/>
        </w:rPr>
        <w:t xml:space="preserve"> «Б» фиктивного документооборота с целью получения необоснованной налоговой выгоды. Налогоплательщик не представил безусловных доказательств, обосновывающих необходимость привлечения посредника в «цепочку»  взаимоотношений по перевозке и хранению с учетом условий сделки и их коммерческой привлекательности, деловой репутации, платежеспособности, а также риска неисполнения обязательств и предоставления обеспечения их исполнения, наличия у контрагента необходимых ресурсов, в том числе квалифицированного персонала. Сам по себе факт, что перевозка и хранение нефтепродуктов, реально осуществлялись, не означает правомерности принятия к вычету НДС и завышения расходов по налогу на прибыль.</w:t>
      </w:r>
    </w:p>
    <w:p w:rsidR="007A0CDE" w:rsidRDefault="007A0CDE" w:rsidP="00A77DB6">
      <w:pPr>
        <w:autoSpaceDE w:val="0"/>
        <w:autoSpaceDN w:val="0"/>
        <w:adjustRightInd w:val="0"/>
        <w:spacing w:after="0" w:line="300" w:lineRule="auto"/>
        <w:ind w:firstLine="709"/>
        <w:jc w:val="both"/>
        <w:rPr>
          <w:rFonts w:ascii="Times New Roman" w:hAnsi="Times New Roman" w:cs="Times New Roman"/>
          <w:color w:val="000000"/>
          <w:sz w:val="28"/>
          <w:szCs w:val="28"/>
        </w:rPr>
      </w:pPr>
      <w:r w:rsidRPr="00A77DB6">
        <w:rPr>
          <w:rFonts w:ascii="Times New Roman" w:hAnsi="Times New Roman" w:cs="Times New Roman"/>
          <w:sz w:val="28"/>
          <w:szCs w:val="28"/>
        </w:rPr>
        <w:t xml:space="preserve">Нельзя не отметить судебный прецедент, сформированный Судебной коллегией по экономическим спорам Верховного Суда Российской Федерации, касающийся вопроса о </w:t>
      </w:r>
      <w:r w:rsidRPr="00A77DB6">
        <w:rPr>
          <w:rFonts w:ascii="Times New Roman" w:hAnsi="Times New Roman" w:cs="Times New Roman"/>
          <w:color w:val="000000"/>
          <w:sz w:val="28"/>
          <w:szCs w:val="28"/>
        </w:rPr>
        <w:t xml:space="preserve">возможности списания недоимки по налогам и задолженности по пеням и штрафам, образовавшимся на 1 января 2015 года. </w:t>
      </w:r>
    </w:p>
    <w:p w:rsidR="00AE7D5B" w:rsidRDefault="00AE7D5B" w:rsidP="00A77DB6">
      <w:pPr>
        <w:autoSpaceDE w:val="0"/>
        <w:autoSpaceDN w:val="0"/>
        <w:adjustRightInd w:val="0"/>
        <w:spacing w:after="0" w:line="300" w:lineRule="auto"/>
        <w:ind w:firstLine="709"/>
        <w:jc w:val="both"/>
        <w:rPr>
          <w:rFonts w:ascii="Times New Roman" w:hAnsi="Times New Roman" w:cs="Times New Roman"/>
          <w:color w:val="000000"/>
          <w:sz w:val="28"/>
          <w:szCs w:val="28"/>
        </w:rPr>
      </w:pPr>
    </w:p>
    <w:p w:rsidR="007A0CDE" w:rsidRPr="00A77DB6" w:rsidRDefault="00AE7D5B" w:rsidP="00385149">
      <w:pPr>
        <w:spacing w:after="0" w:line="300" w:lineRule="auto"/>
        <w:jc w:val="right"/>
        <w:rPr>
          <w:rFonts w:ascii="Times New Roman" w:hAnsi="Times New Roman" w:cs="Times New Roman"/>
          <w:color w:val="000000"/>
          <w:sz w:val="28"/>
          <w:szCs w:val="28"/>
        </w:rPr>
      </w:pPr>
      <w:r>
        <w:rPr>
          <w:rFonts w:ascii="Times New Roman" w:hAnsi="Times New Roman" w:cs="Times New Roman"/>
          <w:sz w:val="28"/>
          <w:szCs w:val="28"/>
        </w:rPr>
        <w:lastRenderedPageBreak/>
        <w:t>Слайд № 1</w:t>
      </w:r>
      <w:r w:rsidR="00195EE8">
        <w:rPr>
          <w:rFonts w:ascii="Times New Roman" w:hAnsi="Times New Roman" w:cs="Times New Roman"/>
          <w:sz w:val="28"/>
          <w:szCs w:val="28"/>
        </w:rPr>
        <w:t>3</w:t>
      </w:r>
      <w:bookmarkStart w:id="0" w:name="_GoBack"/>
      <w:r w:rsidR="007A0CDE" w:rsidRPr="00A77DB6">
        <w:rPr>
          <w:rFonts w:ascii="Times New Roman" w:hAnsi="Times New Roman" w:cs="Times New Roman"/>
          <w:noProof/>
          <w:sz w:val="28"/>
          <w:szCs w:val="28"/>
          <w:lang w:eastAsia="ru-RU"/>
        </w:rPr>
        <w:drawing>
          <wp:inline distT="0" distB="0" distL="0" distR="0" wp14:anchorId="0C1AC1CE" wp14:editId="7989ADF6">
            <wp:extent cx="6067425" cy="42937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68272" cy="4294304"/>
                    </a:xfrm>
                    <a:prstGeom prst="rect">
                      <a:avLst/>
                    </a:prstGeom>
                  </pic:spPr>
                </pic:pic>
              </a:graphicData>
            </a:graphic>
          </wp:inline>
        </w:drawing>
      </w:r>
      <w:bookmarkEnd w:id="0"/>
    </w:p>
    <w:p w:rsidR="007A0CDE" w:rsidRPr="00A77DB6" w:rsidRDefault="007A0CDE" w:rsidP="00A77DB6">
      <w:pPr>
        <w:shd w:val="clear" w:color="auto" w:fill="FFFFFF"/>
        <w:spacing w:after="0" w:line="300" w:lineRule="auto"/>
        <w:ind w:firstLine="709"/>
        <w:jc w:val="both"/>
        <w:rPr>
          <w:rFonts w:ascii="Times New Roman" w:hAnsi="Times New Roman" w:cs="Times New Roman"/>
          <w:color w:val="000000"/>
          <w:sz w:val="28"/>
          <w:szCs w:val="28"/>
        </w:rPr>
      </w:pPr>
    </w:p>
    <w:p w:rsidR="007A0CDE" w:rsidRPr="00A77DB6" w:rsidRDefault="007A0CDE" w:rsidP="00A77DB6">
      <w:pPr>
        <w:pStyle w:val="a6"/>
        <w:shd w:val="clear" w:color="auto" w:fill="FFFFFF"/>
        <w:spacing w:before="0" w:beforeAutospacing="0" w:after="0" w:afterAutospacing="0" w:line="300" w:lineRule="auto"/>
        <w:ind w:firstLine="709"/>
        <w:jc w:val="both"/>
        <w:rPr>
          <w:color w:val="000000"/>
          <w:sz w:val="28"/>
          <w:szCs w:val="28"/>
        </w:rPr>
      </w:pPr>
      <w:r w:rsidRPr="00A77DB6">
        <w:rPr>
          <w:color w:val="000000"/>
          <w:sz w:val="28"/>
          <w:szCs w:val="28"/>
        </w:rPr>
        <w:t xml:space="preserve">Документ: </w:t>
      </w:r>
      <w:hyperlink r:id="rId22" w:tgtFrame="_blank" w:history="1">
        <w:r w:rsidRPr="00A77DB6">
          <w:rPr>
            <w:color w:val="000000"/>
            <w:sz w:val="28"/>
            <w:szCs w:val="28"/>
          </w:rPr>
          <w:t>Определение Верховного Суда РФ от 21.11.2018 N 306-КГ18-10607 по делу А65-26432/2016</w:t>
        </w:r>
      </w:hyperlink>
      <w:r w:rsidRPr="00A77DB6">
        <w:rPr>
          <w:color w:val="000000"/>
          <w:sz w:val="28"/>
          <w:szCs w:val="28"/>
        </w:rPr>
        <w:t>.</w:t>
      </w:r>
    </w:p>
    <w:p w:rsidR="007A0CDE" w:rsidRPr="00A77DB6" w:rsidRDefault="007A0CDE" w:rsidP="00A77DB6">
      <w:pPr>
        <w:pStyle w:val="a6"/>
        <w:shd w:val="clear" w:color="auto" w:fill="FFFFFF"/>
        <w:spacing w:before="0" w:beforeAutospacing="0" w:after="0" w:afterAutospacing="0" w:line="300" w:lineRule="auto"/>
        <w:ind w:firstLine="709"/>
        <w:jc w:val="both"/>
        <w:rPr>
          <w:color w:val="000000"/>
          <w:sz w:val="28"/>
          <w:szCs w:val="28"/>
        </w:rPr>
      </w:pPr>
      <w:r w:rsidRPr="00A77DB6">
        <w:rPr>
          <w:color w:val="000000"/>
          <w:sz w:val="28"/>
          <w:szCs w:val="28"/>
        </w:rPr>
        <w:t>Согласно позиции налогового органа долги, образовавшиеся до 1 января 2015 года, но обнаруженные после этой даты, нельзя списать на основании Федерального закона от 28.12.2017 № 436-ФЗ.</w:t>
      </w:r>
    </w:p>
    <w:p w:rsidR="007A0CDE" w:rsidRPr="00A77DB6" w:rsidRDefault="007A0CDE" w:rsidP="00A77DB6">
      <w:pPr>
        <w:pStyle w:val="a6"/>
        <w:shd w:val="clear" w:color="auto" w:fill="FFFFFF"/>
        <w:spacing w:before="0" w:beforeAutospacing="0" w:after="0" w:afterAutospacing="0" w:line="300" w:lineRule="auto"/>
        <w:ind w:firstLine="709"/>
        <w:jc w:val="both"/>
        <w:rPr>
          <w:color w:val="000000"/>
          <w:sz w:val="28"/>
          <w:szCs w:val="28"/>
        </w:rPr>
      </w:pPr>
      <w:r w:rsidRPr="00A77DB6">
        <w:rPr>
          <w:color w:val="000000"/>
          <w:sz w:val="28"/>
          <w:szCs w:val="28"/>
        </w:rPr>
        <w:t>По мнению налогоплательщика, дата обнаружения задолженности не должна влиять на возможность применения амнистии, поскольку в этом случае применение амнистии ставится в зависимость от действий налоговых органов.</w:t>
      </w:r>
    </w:p>
    <w:p w:rsidR="007A0CDE" w:rsidRPr="00A77DB6" w:rsidRDefault="007A0CDE" w:rsidP="00A77DB6">
      <w:pPr>
        <w:pStyle w:val="a6"/>
        <w:shd w:val="clear" w:color="auto" w:fill="FFFFFF"/>
        <w:spacing w:before="0" w:beforeAutospacing="0" w:after="0" w:afterAutospacing="0" w:line="300" w:lineRule="auto"/>
        <w:ind w:firstLine="709"/>
        <w:jc w:val="both"/>
        <w:rPr>
          <w:color w:val="000000"/>
          <w:sz w:val="28"/>
          <w:szCs w:val="28"/>
        </w:rPr>
      </w:pPr>
      <w:r w:rsidRPr="00A77DB6">
        <w:rPr>
          <w:color w:val="000000"/>
          <w:sz w:val="28"/>
          <w:szCs w:val="28"/>
        </w:rPr>
        <w:t>Суд кассационной инстанции встал на сторону налогоплательщика, указав, что критерием для определения безнадежности задолженности являются исключительно налоговые периоды до 2015 г</w:t>
      </w:r>
      <w:r w:rsidR="00195EE8">
        <w:rPr>
          <w:color w:val="000000"/>
          <w:sz w:val="28"/>
          <w:szCs w:val="28"/>
        </w:rPr>
        <w:t>ода</w:t>
      </w:r>
      <w:r w:rsidRPr="00A77DB6">
        <w:rPr>
          <w:color w:val="000000"/>
          <w:sz w:val="28"/>
          <w:szCs w:val="28"/>
        </w:rPr>
        <w:t>.</w:t>
      </w:r>
    </w:p>
    <w:p w:rsidR="007A0CDE" w:rsidRPr="00A77DB6" w:rsidRDefault="007A0CDE" w:rsidP="00A77DB6">
      <w:pPr>
        <w:pStyle w:val="a6"/>
        <w:shd w:val="clear" w:color="auto" w:fill="FFFFFF"/>
        <w:spacing w:before="0" w:beforeAutospacing="0" w:after="0" w:afterAutospacing="0" w:line="300" w:lineRule="auto"/>
        <w:ind w:firstLine="709"/>
        <w:jc w:val="both"/>
        <w:rPr>
          <w:color w:val="000000"/>
          <w:sz w:val="28"/>
          <w:szCs w:val="28"/>
        </w:rPr>
      </w:pPr>
      <w:r w:rsidRPr="00A77DB6">
        <w:rPr>
          <w:color w:val="000000"/>
          <w:sz w:val="28"/>
          <w:szCs w:val="28"/>
        </w:rPr>
        <w:t>Инспекция настаивала на том, что в случае если недоимка за прошлые налоговые периоды вследствие недобросовестных действий налогоплательщика по уклонению от уплаты налога выявлена после 01.01.2015, то положения указанного федерального закона применению не подлежат.</w:t>
      </w:r>
    </w:p>
    <w:p w:rsidR="007A0CDE" w:rsidRPr="00A77DB6" w:rsidRDefault="007A0CDE" w:rsidP="00A77DB6">
      <w:pPr>
        <w:pStyle w:val="a6"/>
        <w:shd w:val="clear" w:color="auto" w:fill="FFFFFF"/>
        <w:spacing w:before="0" w:beforeAutospacing="0" w:after="0" w:afterAutospacing="0" w:line="300" w:lineRule="auto"/>
        <w:ind w:firstLine="709"/>
        <w:jc w:val="both"/>
        <w:rPr>
          <w:color w:val="000000"/>
          <w:sz w:val="28"/>
          <w:szCs w:val="28"/>
        </w:rPr>
      </w:pPr>
      <w:r w:rsidRPr="00A77DB6">
        <w:rPr>
          <w:color w:val="000000"/>
          <w:sz w:val="28"/>
          <w:szCs w:val="28"/>
        </w:rPr>
        <w:t xml:space="preserve">Судебная коллегия по экономическим спорам </w:t>
      </w:r>
      <w:r w:rsidR="00195EE8" w:rsidRPr="00A77DB6">
        <w:rPr>
          <w:sz w:val="28"/>
          <w:szCs w:val="28"/>
        </w:rPr>
        <w:t xml:space="preserve">Верховного Суда </w:t>
      </w:r>
      <w:r w:rsidR="00195EE8">
        <w:rPr>
          <w:sz w:val="28"/>
          <w:szCs w:val="28"/>
        </w:rPr>
        <w:t>Российской Федерации</w:t>
      </w:r>
      <w:r w:rsidRPr="00A77DB6">
        <w:rPr>
          <w:color w:val="000000"/>
          <w:sz w:val="28"/>
          <w:szCs w:val="28"/>
        </w:rPr>
        <w:t xml:space="preserve"> решение кассационной инстанции отменила, оставив в </w:t>
      </w:r>
      <w:r w:rsidRPr="00A77DB6">
        <w:rPr>
          <w:color w:val="000000"/>
          <w:sz w:val="28"/>
          <w:szCs w:val="28"/>
        </w:rPr>
        <w:lastRenderedPageBreak/>
        <w:t>силе решения первой и второй инстанций, которые были приняты в пользу налоговой инспекции.</w:t>
      </w:r>
    </w:p>
    <w:p w:rsidR="007A0CDE" w:rsidRPr="00A77DB6" w:rsidRDefault="007A0CDE" w:rsidP="00A77DB6">
      <w:pPr>
        <w:autoSpaceDE w:val="0"/>
        <w:autoSpaceDN w:val="0"/>
        <w:adjustRightInd w:val="0"/>
        <w:spacing w:after="0" w:line="300" w:lineRule="auto"/>
        <w:ind w:firstLine="709"/>
        <w:jc w:val="both"/>
        <w:rPr>
          <w:rFonts w:ascii="Times New Roman" w:hAnsi="Times New Roman" w:cs="Times New Roman"/>
          <w:sz w:val="28"/>
          <w:szCs w:val="28"/>
        </w:rPr>
      </w:pPr>
      <w:proofErr w:type="gramStart"/>
      <w:r w:rsidRPr="00A77DB6">
        <w:rPr>
          <w:rFonts w:ascii="Times New Roman" w:hAnsi="Times New Roman" w:cs="Times New Roman"/>
          <w:sz w:val="28"/>
          <w:szCs w:val="28"/>
        </w:rPr>
        <w:t xml:space="preserve">Коллегия судей Верховного Суда </w:t>
      </w:r>
      <w:r w:rsidR="00195EE8">
        <w:rPr>
          <w:rFonts w:ascii="Times New Roman" w:hAnsi="Times New Roman" w:cs="Times New Roman"/>
          <w:sz w:val="28"/>
          <w:szCs w:val="28"/>
        </w:rPr>
        <w:t>Российской Федерации</w:t>
      </w:r>
      <w:r w:rsidRPr="00A77DB6">
        <w:rPr>
          <w:rFonts w:ascii="Times New Roman" w:hAnsi="Times New Roman" w:cs="Times New Roman"/>
          <w:sz w:val="28"/>
          <w:szCs w:val="28"/>
        </w:rPr>
        <w:t xml:space="preserve"> указала, что по смыслу </w:t>
      </w:r>
      <w:proofErr w:type="spellStart"/>
      <w:r w:rsidRPr="00A77DB6">
        <w:rPr>
          <w:rFonts w:ascii="Times New Roman" w:hAnsi="Times New Roman" w:cs="Times New Roman"/>
          <w:sz w:val="28"/>
          <w:szCs w:val="28"/>
        </w:rPr>
        <w:t>п.п</w:t>
      </w:r>
      <w:proofErr w:type="spellEnd"/>
      <w:r w:rsidRPr="00A77DB6">
        <w:rPr>
          <w:rFonts w:ascii="Times New Roman" w:hAnsi="Times New Roman" w:cs="Times New Roman"/>
          <w:sz w:val="28"/>
          <w:szCs w:val="28"/>
        </w:rPr>
        <w:t>. 1 и 2 ст. 12 Федерального закона от 28.12.2017 № 436-ФЗ списанию подлежит недоимка по налогам, пени и штрафам, числящаяся за гражданами и индивидуальными предпринимателями, которая была известна налоговым органам по состоянию на 01.01.2015 и подлежала взысканию на указанный момент, однако не была погашена полностью или в части в</w:t>
      </w:r>
      <w:proofErr w:type="gramEnd"/>
      <w:r w:rsidRPr="00A77DB6">
        <w:rPr>
          <w:rFonts w:ascii="Times New Roman" w:hAnsi="Times New Roman" w:cs="Times New Roman"/>
          <w:sz w:val="28"/>
          <w:szCs w:val="28"/>
        </w:rPr>
        <w:t xml:space="preserve"> течение 2015–2017 </w:t>
      </w:r>
      <w:r w:rsidR="00195EE8">
        <w:rPr>
          <w:rFonts w:ascii="Times New Roman" w:hAnsi="Times New Roman" w:cs="Times New Roman"/>
          <w:sz w:val="28"/>
          <w:szCs w:val="28"/>
        </w:rPr>
        <w:t>годов</w:t>
      </w:r>
      <w:r w:rsidRPr="00A77DB6">
        <w:rPr>
          <w:rFonts w:ascii="Times New Roman" w:hAnsi="Times New Roman" w:cs="Times New Roman"/>
          <w:sz w:val="28"/>
          <w:szCs w:val="28"/>
        </w:rPr>
        <w:t>. Таким образом, недоимка по налогам, задолженность по пеням и штрафам может быть списана только с лиц, которые задекларировали ее до 01.01.2015 либо с лиц, задолженность которых выявлена налоговым органом до 01.01.2015, но не взыскана на момент вступления в силу Закона № 436-ФЗ, т.е. на 28.12.2017.</w:t>
      </w:r>
    </w:p>
    <w:p w:rsidR="00FB5CC2" w:rsidRPr="00A77DB6" w:rsidRDefault="00FB5CC2" w:rsidP="00A77DB6">
      <w:pPr>
        <w:spacing w:after="0" w:line="300" w:lineRule="auto"/>
        <w:ind w:firstLine="709"/>
        <w:jc w:val="both"/>
        <w:rPr>
          <w:rFonts w:ascii="Times New Roman" w:hAnsi="Times New Roman" w:cs="Times New Roman"/>
          <w:sz w:val="28"/>
          <w:szCs w:val="28"/>
        </w:rPr>
      </w:pPr>
    </w:p>
    <w:p w:rsidR="00FB5CC2" w:rsidRPr="00A77DB6" w:rsidRDefault="00FB5CC2" w:rsidP="00A77DB6">
      <w:pPr>
        <w:spacing w:after="0" w:line="300" w:lineRule="auto"/>
        <w:ind w:firstLine="709"/>
        <w:jc w:val="both"/>
        <w:rPr>
          <w:rFonts w:ascii="Times New Roman" w:hAnsi="Times New Roman" w:cs="Times New Roman"/>
          <w:sz w:val="28"/>
          <w:szCs w:val="28"/>
        </w:rPr>
      </w:pPr>
    </w:p>
    <w:p w:rsidR="007A0CDE" w:rsidRPr="00A77DB6" w:rsidRDefault="007A0CDE" w:rsidP="00A77DB6">
      <w:pPr>
        <w:spacing w:after="0" w:line="300" w:lineRule="auto"/>
        <w:ind w:firstLine="709"/>
        <w:jc w:val="both"/>
        <w:rPr>
          <w:rFonts w:ascii="Times New Roman" w:hAnsi="Times New Roman" w:cs="Times New Roman"/>
          <w:sz w:val="28"/>
          <w:szCs w:val="28"/>
        </w:rPr>
      </w:pPr>
    </w:p>
    <w:sectPr w:rsidR="007A0CDE" w:rsidRPr="00A77DB6" w:rsidSect="00AB3086">
      <w:headerReference w:type="defaul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86" w:rsidRDefault="00AB3086" w:rsidP="00AB3086">
      <w:pPr>
        <w:spacing w:after="0" w:line="240" w:lineRule="auto"/>
      </w:pPr>
      <w:r>
        <w:separator/>
      </w:r>
    </w:p>
  </w:endnote>
  <w:endnote w:type="continuationSeparator" w:id="0">
    <w:p w:rsidR="00AB3086" w:rsidRDefault="00AB3086" w:rsidP="00AB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86" w:rsidRDefault="00AB3086" w:rsidP="00AB3086">
      <w:pPr>
        <w:spacing w:after="0" w:line="240" w:lineRule="auto"/>
      </w:pPr>
      <w:r>
        <w:separator/>
      </w:r>
    </w:p>
  </w:footnote>
  <w:footnote w:type="continuationSeparator" w:id="0">
    <w:p w:rsidR="00AB3086" w:rsidRDefault="00AB3086" w:rsidP="00AB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60752"/>
      <w:docPartObj>
        <w:docPartGallery w:val="Page Numbers (Top of Page)"/>
        <w:docPartUnique/>
      </w:docPartObj>
    </w:sdtPr>
    <w:sdtContent>
      <w:p w:rsidR="00AB3086" w:rsidRDefault="00AB3086">
        <w:pPr>
          <w:pStyle w:val="a8"/>
          <w:jc w:val="center"/>
        </w:pPr>
        <w:r>
          <w:fldChar w:fldCharType="begin"/>
        </w:r>
        <w:r>
          <w:instrText>PAGE   \* MERGEFORMAT</w:instrText>
        </w:r>
        <w:r>
          <w:fldChar w:fldCharType="separate"/>
        </w:r>
        <w:r w:rsidR="00385149">
          <w:rPr>
            <w:noProof/>
          </w:rPr>
          <w:t>3</w:t>
        </w:r>
        <w:r>
          <w:fldChar w:fldCharType="end"/>
        </w:r>
      </w:p>
    </w:sdtContent>
  </w:sdt>
  <w:p w:rsidR="00AB3086" w:rsidRDefault="00AB30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50F"/>
    <w:multiLevelType w:val="hybridMultilevel"/>
    <w:tmpl w:val="CD40B584"/>
    <w:lvl w:ilvl="0" w:tplc="776E1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24"/>
    <w:rsid w:val="00125D7B"/>
    <w:rsid w:val="00174823"/>
    <w:rsid w:val="00195EE8"/>
    <w:rsid w:val="002502F1"/>
    <w:rsid w:val="002C62D1"/>
    <w:rsid w:val="002D6E73"/>
    <w:rsid w:val="003736D2"/>
    <w:rsid w:val="00385149"/>
    <w:rsid w:val="003C2B92"/>
    <w:rsid w:val="00476431"/>
    <w:rsid w:val="004A2F8C"/>
    <w:rsid w:val="00515116"/>
    <w:rsid w:val="00537F83"/>
    <w:rsid w:val="005A5168"/>
    <w:rsid w:val="00644FCE"/>
    <w:rsid w:val="006F0AF7"/>
    <w:rsid w:val="0073787D"/>
    <w:rsid w:val="007A0CDE"/>
    <w:rsid w:val="007D0601"/>
    <w:rsid w:val="008E1046"/>
    <w:rsid w:val="009035CE"/>
    <w:rsid w:val="009D1C28"/>
    <w:rsid w:val="00A13770"/>
    <w:rsid w:val="00A20FA3"/>
    <w:rsid w:val="00A77DB6"/>
    <w:rsid w:val="00A9020B"/>
    <w:rsid w:val="00A92515"/>
    <w:rsid w:val="00AB3086"/>
    <w:rsid w:val="00AD5B8C"/>
    <w:rsid w:val="00AD6024"/>
    <w:rsid w:val="00AE7D5B"/>
    <w:rsid w:val="00AF2C79"/>
    <w:rsid w:val="00B5299A"/>
    <w:rsid w:val="00B575C9"/>
    <w:rsid w:val="00BB4BDA"/>
    <w:rsid w:val="00C8094B"/>
    <w:rsid w:val="00D0509F"/>
    <w:rsid w:val="00D42E18"/>
    <w:rsid w:val="00D83E19"/>
    <w:rsid w:val="00D84070"/>
    <w:rsid w:val="00D93B4C"/>
    <w:rsid w:val="00DA4942"/>
    <w:rsid w:val="00ED72ED"/>
    <w:rsid w:val="00F15770"/>
    <w:rsid w:val="00F85111"/>
    <w:rsid w:val="00FB5CC2"/>
    <w:rsid w:val="00FE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2ED"/>
    <w:rPr>
      <w:rFonts w:ascii="Tahoma" w:hAnsi="Tahoma" w:cs="Tahoma"/>
      <w:sz w:val="16"/>
      <w:szCs w:val="16"/>
    </w:rPr>
  </w:style>
  <w:style w:type="character" w:styleId="a5">
    <w:name w:val="Hyperlink"/>
    <w:basedOn w:val="a0"/>
    <w:uiPriority w:val="99"/>
    <w:semiHidden/>
    <w:unhideWhenUsed/>
    <w:rsid w:val="007A0CDE"/>
    <w:rPr>
      <w:color w:val="0000FF"/>
      <w:u w:val="single"/>
    </w:rPr>
  </w:style>
  <w:style w:type="character" w:customStyle="1" w:styleId="blk">
    <w:name w:val="blk"/>
    <w:basedOn w:val="a0"/>
    <w:rsid w:val="007A0CDE"/>
  </w:style>
  <w:style w:type="paragraph" w:styleId="a6">
    <w:name w:val="Normal (Web)"/>
    <w:basedOn w:val="a"/>
    <w:uiPriority w:val="99"/>
    <w:unhideWhenUsed/>
    <w:rsid w:val="007A0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
    <w:name w:val="i"/>
    <w:basedOn w:val="a0"/>
    <w:rsid w:val="007A0CDE"/>
  </w:style>
  <w:style w:type="paragraph" w:styleId="a7">
    <w:name w:val="List Paragraph"/>
    <w:basedOn w:val="a"/>
    <w:uiPriority w:val="34"/>
    <w:qFormat/>
    <w:rsid w:val="00A9020B"/>
    <w:pPr>
      <w:spacing w:after="160" w:line="259" w:lineRule="auto"/>
      <w:ind w:left="720"/>
      <w:contextualSpacing/>
    </w:pPr>
    <w:rPr>
      <w:rFonts w:eastAsiaTheme="minorEastAsia"/>
      <w:lang w:eastAsia="ru-RU"/>
    </w:rPr>
  </w:style>
  <w:style w:type="paragraph" w:styleId="a8">
    <w:name w:val="header"/>
    <w:basedOn w:val="a"/>
    <w:link w:val="a9"/>
    <w:uiPriority w:val="99"/>
    <w:unhideWhenUsed/>
    <w:rsid w:val="00AB30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3086"/>
  </w:style>
  <w:style w:type="paragraph" w:styleId="aa">
    <w:name w:val="footer"/>
    <w:basedOn w:val="a"/>
    <w:link w:val="ab"/>
    <w:uiPriority w:val="99"/>
    <w:unhideWhenUsed/>
    <w:rsid w:val="00AB30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3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2ED"/>
    <w:rPr>
      <w:rFonts w:ascii="Tahoma" w:hAnsi="Tahoma" w:cs="Tahoma"/>
      <w:sz w:val="16"/>
      <w:szCs w:val="16"/>
    </w:rPr>
  </w:style>
  <w:style w:type="character" w:styleId="a5">
    <w:name w:val="Hyperlink"/>
    <w:basedOn w:val="a0"/>
    <w:uiPriority w:val="99"/>
    <w:semiHidden/>
    <w:unhideWhenUsed/>
    <w:rsid w:val="007A0CDE"/>
    <w:rPr>
      <w:color w:val="0000FF"/>
      <w:u w:val="single"/>
    </w:rPr>
  </w:style>
  <w:style w:type="character" w:customStyle="1" w:styleId="blk">
    <w:name w:val="blk"/>
    <w:basedOn w:val="a0"/>
    <w:rsid w:val="007A0CDE"/>
  </w:style>
  <w:style w:type="paragraph" w:styleId="a6">
    <w:name w:val="Normal (Web)"/>
    <w:basedOn w:val="a"/>
    <w:uiPriority w:val="99"/>
    <w:unhideWhenUsed/>
    <w:rsid w:val="007A0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
    <w:name w:val="i"/>
    <w:basedOn w:val="a0"/>
    <w:rsid w:val="007A0CDE"/>
  </w:style>
  <w:style w:type="paragraph" w:styleId="a7">
    <w:name w:val="List Paragraph"/>
    <w:basedOn w:val="a"/>
    <w:uiPriority w:val="34"/>
    <w:qFormat/>
    <w:rsid w:val="00A9020B"/>
    <w:pPr>
      <w:spacing w:after="160" w:line="259" w:lineRule="auto"/>
      <w:ind w:left="720"/>
      <w:contextualSpacing/>
    </w:pPr>
    <w:rPr>
      <w:rFonts w:eastAsiaTheme="minorEastAsia"/>
      <w:lang w:eastAsia="ru-RU"/>
    </w:rPr>
  </w:style>
  <w:style w:type="paragraph" w:styleId="a8">
    <w:name w:val="header"/>
    <w:basedOn w:val="a"/>
    <w:link w:val="a9"/>
    <w:uiPriority w:val="99"/>
    <w:unhideWhenUsed/>
    <w:rsid w:val="00AB30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3086"/>
  </w:style>
  <w:style w:type="paragraph" w:styleId="aa">
    <w:name w:val="footer"/>
    <w:basedOn w:val="a"/>
    <w:link w:val="ab"/>
    <w:uiPriority w:val="99"/>
    <w:unhideWhenUsed/>
    <w:rsid w:val="00AB30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alog.ru/rn77/taxation/reference_work/reglament_vn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consultant.ru/cabinet/stat/hotdocs/2018-11-23/click/consultant/?dst=http%3A%2F%2Fwww.consultant.ru%2Flaw%2Fhotdocs%2Flink%2F%3Fid%3D55726%23utm_campaign%3Dhotdocs%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25</Pages>
  <Words>5659</Words>
  <Characters>32258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37842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Александровна Лисицина</dc:creator>
  <cp:keywords/>
  <dc:description/>
  <cp:lastModifiedBy>Оксана Александровна Лисицина</cp:lastModifiedBy>
  <cp:revision>40</cp:revision>
  <cp:lastPrinted>2018-12-13T05:24:00Z</cp:lastPrinted>
  <dcterms:created xsi:type="dcterms:W3CDTF">2018-12-11T06:46:00Z</dcterms:created>
  <dcterms:modified xsi:type="dcterms:W3CDTF">2018-12-13T06:53:00Z</dcterms:modified>
</cp:coreProperties>
</file>