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25" w:rsidRPr="00B46A25" w:rsidRDefault="00B46A25" w:rsidP="0066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A25">
        <w:rPr>
          <w:rFonts w:ascii="Times New Roman" w:hAnsi="Times New Roman" w:cs="Times New Roman"/>
          <w:sz w:val="28"/>
          <w:szCs w:val="28"/>
        </w:rPr>
        <w:t xml:space="preserve">План-график семинаров, </w:t>
      </w:r>
      <w:proofErr w:type="spellStart"/>
      <w:r w:rsidRPr="00B46A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46A25">
        <w:rPr>
          <w:rFonts w:ascii="Times New Roman" w:hAnsi="Times New Roman" w:cs="Times New Roman"/>
          <w:sz w:val="28"/>
          <w:szCs w:val="28"/>
        </w:rPr>
        <w:t xml:space="preserve">, «круглых столов» на </w:t>
      </w:r>
      <w:r w:rsidR="0046188E">
        <w:rPr>
          <w:rFonts w:ascii="Times New Roman" w:hAnsi="Times New Roman" w:cs="Times New Roman"/>
          <w:sz w:val="28"/>
          <w:szCs w:val="28"/>
        </w:rPr>
        <w:t>1</w:t>
      </w:r>
      <w:r w:rsidRPr="00B46A2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188E">
        <w:rPr>
          <w:rFonts w:ascii="Times New Roman" w:hAnsi="Times New Roman" w:cs="Times New Roman"/>
          <w:sz w:val="28"/>
          <w:szCs w:val="28"/>
        </w:rPr>
        <w:t>5</w:t>
      </w:r>
      <w:r w:rsidRPr="00B46A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6A25" w:rsidRPr="00B46A25" w:rsidRDefault="00B46A25" w:rsidP="00667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A25">
        <w:rPr>
          <w:rFonts w:ascii="Times New Roman" w:hAnsi="Times New Roman" w:cs="Times New Roman"/>
          <w:sz w:val="28"/>
          <w:szCs w:val="28"/>
        </w:rPr>
        <w:t xml:space="preserve">Межрайонной ИФНС России № 5 по Республике Крым </w:t>
      </w:r>
    </w:p>
    <w:p w:rsidR="00B46A25" w:rsidRPr="005A0AD2" w:rsidRDefault="00B46A25" w:rsidP="006677B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268"/>
        <w:gridCol w:w="3147"/>
        <w:gridCol w:w="4504"/>
        <w:gridCol w:w="2740"/>
      </w:tblGrid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Формат (семинар, круглый стол)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Участвующий налоговый орган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Категория налогоплательщиков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2C6923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23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2C6923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Корректное резервирование платежей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2C6923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23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2C6923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923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2C6923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832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114146" w:rsidRDefault="00EC1538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 xml:space="preserve">29.01.2025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538" w:rsidRPr="00EC1538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Обзор разъяснений по актуальным вопросам.</w:t>
            </w:r>
          </w:p>
          <w:p w:rsidR="00EC1538" w:rsidRPr="00EC1538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Амнистия на дробление бизнеса</w:t>
            </w:r>
          </w:p>
          <w:p w:rsidR="00EC1538" w:rsidRPr="00EC1538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Новая система налогообложения в Крыму «</w:t>
            </w:r>
            <w:proofErr w:type="spellStart"/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АвтоУСН</w:t>
            </w:r>
            <w:proofErr w:type="spellEnd"/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1538" w:rsidRPr="00EC1538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Легализация труда и заработной платы</w:t>
            </w:r>
          </w:p>
          <w:p w:rsidR="00EC1538" w:rsidRPr="00EC1538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Декларирование доходов за 2024 год</w:t>
            </w:r>
          </w:p>
          <w:p w:rsidR="0076568A" w:rsidRPr="00114146" w:rsidRDefault="00EC1538" w:rsidP="006677BD">
            <w:pPr>
              <w:tabs>
                <w:tab w:val="left" w:pos="30"/>
              </w:tabs>
              <w:autoSpaceDE w:val="0"/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38">
              <w:rPr>
                <w:rFonts w:ascii="Times New Roman" w:hAnsi="Times New Roman" w:cs="Times New Roman"/>
                <w:sz w:val="28"/>
                <w:szCs w:val="28"/>
              </w:rPr>
              <w:t>О налоговых льготах, действующих при налогообложении имущества организаций за 2024 год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66BAB">
        <w:trPr>
          <w:trHeight w:val="1824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066BAB" w:rsidP="006677BD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04.02.2025</w:t>
            </w:r>
          </w:p>
          <w:p w:rsidR="0076568A" w:rsidRPr="00114146" w:rsidRDefault="0076568A" w:rsidP="006677BD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6677BD">
            <w:pPr>
              <w:tabs>
                <w:tab w:val="left" w:pos="1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066BAB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6BAB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066BAB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066BAB" w:rsidP="006677BD">
            <w:pPr>
              <w:tabs>
                <w:tab w:val="left" w:pos="3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B">
              <w:rPr>
                <w:rFonts w:ascii="Times New Roman" w:hAnsi="Times New Roman" w:cs="Times New Roman"/>
                <w:sz w:val="28"/>
                <w:szCs w:val="28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066BAB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AB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76568A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налоговый счёт. </w:t>
            </w:r>
            <w:r w:rsidR="00066BAB" w:rsidRPr="00066B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Корректное резервирование платежей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BF30DA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DA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DD70C2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BF30DA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0DA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DA" w:rsidRPr="00BF30DA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Актуальные вопросы налогообложения.</w:t>
            </w:r>
          </w:p>
          <w:p w:rsidR="00BF30DA" w:rsidRPr="00BF30DA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Декларирование доходов за 2024 год</w:t>
            </w:r>
          </w:p>
          <w:p w:rsidR="00BF30DA" w:rsidRPr="00BF30DA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получения налоговых вычетов. </w:t>
            </w:r>
          </w:p>
          <w:p w:rsidR="00BF30DA" w:rsidRPr="00BF30DA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налоговых льготах, действующих при налогообложении имущества физических лиц за 2024 год</w:t>
            </w:r>
          </w:p>
          <w:p w:rsidR="00BF30DA" w:rsidRPr="00BF30DA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СМС-информирование о налоговой задолженности</w:t>
            </w:r>
          </w:p>
          <w:p w:rsidR="00B46A25" w:rsidRPr="00114146" w:rsidRDefault="00BF30DA" w:rsidP="006677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F30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налоговой и бухгалтерской отчётности с электронной подписью через сайт ФНС России. Электронные сервисы.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C234D9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C234D9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4D9">
              <w:rPr>
                <w:rFonts w:ascii="Times New Roman" w:hAnsi="Times New Roman" w:cs="Times New Roman"/>
                <w:sz w:val="28"/>
                <w:szCs w:val="28"/>
              </w:rPr>
              <w:t>Единый налоговый счёт. Корректное резервирование платежей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E5386D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6D"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E5386D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86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E5386D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6D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E5386D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E5386D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86D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731B34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E37588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разъяснений по актуальным вопросам.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неуплаты налогов.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процедуре подачи возражений на акты 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налоговых проверок.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Декларирование доходов за 2024 год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налоговой и бухгалтерской отчётности с электронной подписью через сайт ФНС России.</w:t>
            </w:r>
          </w:p>
          <w:p w:rsidR="00E37588" w:rsidRPr="00E37588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налоговых льготах, действующих при налогообложении имущества организаций за 2024 год</w:t>
            </w:r>
          </w:p>
          <w:p w:rsidR="00B46A25" w:rsidRPr="00114146" w:rsidRDefault="00E37588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сервисы.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DC0C0E">
        <w:trPr>
          <w:trHeight w:val="570"/>
          <w:jc w:val="center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4C5A7D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25.03.2025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4C5A7D" w:rsidP="00667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66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</w:tbl>
    <w:p w:rsidR="00B46A25" w:rsidRDefault="00B46A25" w:rsidP="006677BD">
      <w:pPr>
        <w:spacing w:after="0" w:line="240" w:lineRule="auto"/>
      </w:pPr>
    </w:p>
    <w:sectPr w:rsidR="00B46A25" w:rsidSect="006677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D3"/>
    <w:rsid w:val="00066BAB"/>
    <w:rsid w:val="00070D4C"/>
    <w:rsid w:val="00114146"/>
    <w:rsid w:val="00145E40"/>
    <w:rsid w:val="0018376A"/>
    <w:rsid w:val="00191179"/>
    <w:rsid w:val="00192659"/>
    <w:rsid w:val="001E0ADB"/>
    <w:rsid w:val="002C6923"/>
    <w:rsid w:val="002C75D3"/>
    <w:rsid w:val="0042647D"/>
    <w:rsid w:val="0044138A"/>
    <w:rsid w:val="0046188E"/>
    <w:rsid w:val="004C5A7D"/>
    <w:rsid w:val="0050384C"/>
    <w:rsid w:val="005338BB"/>
    <w:rsid w:val="00564D02"/>
    <w:rsid w:val="00567397"/>
    <w:rsid w:val="005721BF"/>
    <w:rsid w:val="005752C3"/>
    <w:rsid w:val="00586154"/>
    <w:rsid w:val="005A0AD2"/>
    <w:rsid w:val="005D42FC"/>
    <w:rsid w:val="00631F6C"/>
    <w:rsid w:val="006677BD"/>
    <w:rsid w:val="00671674"/>
    <w:rsid w:val="006C00A6"/>
    <w:rsid w:val="00731B34"/>
    <w:rsid w:val="00747C82"/>
    <w:rsid w:val="0076568A"/>
    <w:rsid w:val="00936DA3"/>
    <w:rsid w:val="009864D1"/>
    <w:rsid w:val="00997828"/>
    <w:rsid w:val="00A74600"/>
    <w:rsid w:val="00B45134"/>
    <w:rsid w:val="00B46A25"/>
    <w:rsid w:val="00BF30DA"/>
    <w:rsid w:val="00C234D9"/>
    <w:rsid w:val="00D17143"/>
    <w:rsid w:val="00D9665A"/>
    <w:rsid w:val="00DC0C0E"/>
    <w:rsid w:val="00DD70C2"/>
    <w:rsid w:val="00DD7F07"/>
    <w:rsid w:val="00E37588"/>
    <w:rsid w:val="00E5386D"/>
    <w:rsid w:val="00EC1538"/>
    <w:rsid w:val="00F71A5C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Алёна Алексеевна</dc:creator>
  <cp:keywords/>
  <dc:description/>
  <cp:lastModifiedBy>Майстренко Ольга Владиславовна</cp:lastModifiedBy>
  <cp:revision>50</cp:revision>
  <dcterms:created xsi:type="dcterms:W3CDTF">2024-06-14T06:28:00Z</dcterms:created>
  <dcterms:modified xsi:type="dcterms:W3CDTF">2024-12-27T05:49:00Z</dcterms:modified>
</cp:coreProperties>
</file>