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EC" w:rsidRPr="00692767" w:rsidRDefault="00610363" w:rsidP="003A6276">
      <w:pPr>
        <w:pStyle w:val="ConsPlusTitle"/>
        <w:jc w:val="center"/>
        <w:rPr>
          <w:color w:val="000000" w:themeColor="text1"/>
        </w:rPr>
      </w:pPr>
      <w:r w:rsidRPr="00EA4A62">
        <w:rPr>
          <w:color w:val="000000" w:themeColor="text1"/>
        </w:rPr>
        <w:t>Закон</w:t>
      </w:r>
      <w:r>
        <w:rPr>
          <w:color w:val="000000" w:themeColor="text1"/>
        </w:rPr>
        <w:t xml:space="preserve"> Т</w:t>
      </w:r>
      <w:r w:rsidRPr="00EA4A62">
        <w:rPr>
          <w:color w:val="000000" w:themeColor="text1"/>
        </w:rPr>
        <w:t>ульской области</w:t>
      </w:r>
      <w:r>
        <w:rPr>
          <w:color w:val="000000" w:themeColor="text1"/>
        </w:rPr>
        <w:t xml:space="preserve"> от 29.11.2024 </w:t>
      </w:r>
      <w:r w:rsidR="00E7387F">
        <w:rPr>
          <w:color w:val="000000" w:themeColor="text1"/>
        </w:rPr>
        <w:t>№</w:t>
      </w:r>
      <w:r w:rsidRPr="00EA4A62">
        <w:rPr>
          <w:color w:val="000000" w:themeColor="text1"/>
        </w:rPr>
        <w:t> 114-ЗТО</w:t>
      </w:r>
      <w:r w:rsidR="003A6276" w:rsidRPr="003A6276">
        <w:rPr>
          <w:color w:val="000000" w:themeColor="text1"/>
        </w:rPr>
        <w:t xml:space="preserve"> </w:t>
      </w:r>
      <w:r w:rsidR="00E7387F">
        <w:rPr>
          <w:color w:val="000000" w:themeColor="text1"/>
        </w:rPr>
        <w:t>«</w:t>
      </w:r>
      <w:r w:rsidR="00692767">
        <w:rPr>
          <w:color w:val="000000" w:themeColor="text1"/>
        </w:rPr>
        <w:t>О</w:t>
      </w:r>
      <w:r w:rsidR="003A6276" w:rsidRPr="00EA4A62">
        <w:rPr>
          <w:color w:val="000000" w:themeColor="text1"/>
        </w:rPr>
        <w:t xml:space="preserve"> внесении изменений в </w:t>
      </w:r>
      <w:r w:rsidR="003A6276">
        <w:rPr>
          <w:color w:val="000000" w:themeColor="text1"/>
        </w:rPr>
        <w:t>З</w:t>
      </w:r>
      <w:r w:rsidR="003A6276" w:rsidRPr="00EA4A62">
        <w:rPr>
          <w:color w:val="000000" w:themeColor="text1"/>
        </w:rPr>
        <w:t xml:space="preserve">акон </w:t>
      </w:r>
      <w:r w:rsidR="003A6276">
        <w:rPr>
          <w:color w:val="000000" w:themeColor="text1"/>
        </w:rPr>
        <w:t xml:space="preserve">Тульской области </w:t>
      </w:r>
      <w:r w:rsidR="00E7387F">
        <w:rPr>
          <w:color w:val="000000" w:themeColor="text1"/>
        </w:rPr>
        <w:t>«</w:t>
      </w:r>
      <w:r w:rsidR="003A6276">
        <w:rPr>
          <w:color w:val="000000" w:themeColor="text1"/>
        </w:rPr>
        <w:t>О</w:t>
      </w:r>
      <w:r w:rsidR="003A6276" w:rsidRPr="00EA4A62">
        <w:rPr>
          <w:color w:val="000000" w:themeColor="text1"/>
        </w:rPr>
        <w:t>б</w:t>
      </w:r>
      <w:r w:rsidR="003A6276" w:rsidRPr="003A6276">
        <w:rPr>
          <w:color w:val="000000" w:themeColor="text1"/>
        </w:rPr>
        <w:t xml:space="preserve"> </w:t>
      </w:r>
      <w:r w:rsidR="003A6276" w:rsidRPr="00EA4A62">
        <w:rPr>
          <w:color w:val="000000" w:themeColor="text1"/>
        </w:rPr>
        <w:t>установлении размеров потенциально возможного к получению</w:t>
      </w:r>
      <w:r w:rsidR="003A6276">
        <w:rPr>
          <w:color w:val="000000" w:themeColor="text1"/>
        </w:rPr>
        <w:t xml:space="preserve"> </w:t>
      </w:r>
      <w:r w:rsidR="00E7387F">
        <w:rPr>
          <w:color w:val="000000" w:themeColor="text1"/>
        </w:rPr>
        <w:t>и</w:t>
      </w:r>
      <w:r w:rsidR="003A6276" w:rsidRPr="00EA4A62">
        <w:rPr>
          <w:color w:val="000000" w:themeColor="text1"/>
        </w:rPr>
        <w:t>ндивидуальным предпринимателем годового дохода по видам</w:t>
      </w:r>
      <w:r w:rsidR="003A6276">
        <w:rPr>
          <w:color w:val="000000" w:themeColor="text1"/>
        </w:rPr>
        <w:t xml:space="preserve"> </w:t>
      </w:r>
      <w:r w:rsidR="00E7387F">
        <w:rPr>
          <w:color w:val="000000" w:themeColor="text1"/>
        </w:rPr>
        <w:t>п</w:t>
      </w:r>
      <w:r w:rsidR="003A6276" w:rsidRPr="00EA4A62">
        <w:rPr>
          <w:color w:val="000000" w:themeColor="text1"/>
        </w:rPr>
        <w:t>редпринимательской деятельности, в отношении которых</w:t>
      </w:r>
      <w:r w:rsidR="003A6276">
        <w:rPr>
          <w:color w:val="000000" w:themeColor="text1"/>
        </w:rPr>
        <w:t xml:space="preserve"> п</w:t>
      </w:r>
      <w:r w:rsidR="003A6276" w:rsidRPr="00EA4A62">
        <w:rPr>
          <w:color w:val="000000" w:themeColor="text1"/>
        </w:rPr>
        <w:t>рименяется патентная система налогообложения</w:t>
      </w:r>
      <w:r w:rsidR="00E7387F">
        <w:rPr>
          <w:color w:val="000000" w:themeColor="text1"/>
        </w:rPr>
        <w:t>»</w:t>
      </w:r>
      <w:bookmarkStart w:id="0" w:name="_GoBack"/>
      <w:bookmarkEnd w:id="0"/>
    </w:p>
    <w:p w:rsidR="00245BEC" w:rsidRPr="00EA4A62" w:rsidRDefault="00245BEC">
      <w:pPr>
        <w:pStyle w:val="ConsPlusNormal"/>
        <w:jc w:val="both"/>
        <w:rPr>
          <w:color w:val="000000" w:themeColor="text1"/>
        </w:rPr>
      </w:pPr>
    </w:p>
    <w:p w:rsidR="00245BEC" w:rsidRPr="00EA4A62" w:rsidRDefault="00245BEC">
      <w:pPr>
        <w:pStyle w:val="ConsPlusNormal"/>
        <w:jc w:val="right"/>
        <w:rPr>
          <w:color w:val="000000" w:themeColor="text1"/>
        </w:rPr>
      </w:pPr>
      <w:r w:rsidRPr="00EA4A62">
        <w:rPr>
          <w:color w:val="000000" w:themeColor="text1"/>
        </w:rPr>
        <w:t>Принят</w:t>
      </w:r>
    </w:p>
    <w:p w:rsidR="00245BEC" w:rsidRPr="00EA4A62" w:rsidRDefault="00245BEC">
      <w:pPr>
        <w:pStyle w:val="ConsPlusNormal"/>
        <w:jc w:val="right"/>
        <w:rPr>
          <w:color w:val="000000" w:themeColor="text1"/>
        </w:rPr>
      </w:pPr>
      <w:r w:rsidRPr="00EA4A62">
        <w:rPr>
          <w:color w:val="000000" w:themeColor="text1"/>
        </w:rPr>
        <w:t>Тульской областной Думой</w:t>
      </w:r>
    </w:p>
    <w:p w:rsidR="00245BEC" w:rsidRPr="00EA4A62" w:rsidRDefault="00245BEC">
      <w:pPr>
        <w:pStyle w:val="ConsPlusNormal"/>
        <w:jc w:val="right"/>
        <w:rPr>
          <w:color w:val="000000" w:themeColor="text1"/>
        </w:rPr>
      </w:pPr>
      <w:r w:rsidRPr="00EA4A62">
        <w:rPr>
          <w:color w:val="000000" w:themeColor="text1"/>
        </w:rPr>
        <w:t>28 ноября 2024 года</w:t>
      </w:r>
    </w:p>
    <w:p w:rsidR="00245BEC" w:rsidRPr="00EA4A62" w:rsidRDefault="00245BEC">
      <w:pPr>
        <w:pStyle w:val="ConsPlusNormal"/>
        <w:jc w:val="both"/>
        <w:rPr>
          <w:color w:val="000000" w:themeColor="text1"/>
        </w:rPr>
      </w:pPr>
    </w:p>
    <w:p w:rsidR="00245BEC" w:rsidRPr="00EA4A62" w:rsidRDefault="00245BEC">
      <w:pPr>
        <w:pStyle w:val="ConsPlusTitle"/>
        <w:ind w:firstLine="540"/>
        <w:jc w:val="both"/>
        <w:outlineLvl w:val="0"/>
        <w:rPr>
          <w:color w:val="000000" w:themeColor="text1"/>
        </w:rPr>
      </w:pPr>
      <w:r w:rsidRPr="00EA4A62">
        <w:rPr>
          <w:color w:val="000000" w:themeColor="text1"/>
        </w:rPr>
        <w:t>Статья 1</w:t>
      </w:r>
    </w:p>
    <w:p w:rsidR="00245BEC" w:rsidRPr="00EA4A62" w:rsidRDefault="00245BEC">
      <w:pPr>
        <w:pStyle w:val="ConsPlusNormal"/>
        <w:jc w:val="both"/>
        <w:rPr>
          <w:color w:val="000000" w:themeColor="text1"/>
        </w:rPr>
      </w:pPr>
    </w:p>
    <w:p w:rsidR="00245BEC" w:rsidRPr="00EA4A62" w:rsidRDefault="00245BEC">
      <w:pPr>
        <w:pStyle w:val="ConsPlusNormal"/>
        <w:ind w:firstLine="540"/>
        <w:jc w:val="both"/>
        <w:rPr>
          <w:color w:val="000000" w:themeColor="text1"/>
        </w:rPr>
      </w:pPr>
      <w:r w:rsidRPr="00EA4A62">
        <w:rPr>
          <w:color w:val="000000" w:themeColor="text1"/>
        </w:rPr>
        <w:t xml:space="preserve">Внести в Закон Тульской области от 30 ноября 2023 года </w:t>
      </w:r>
      <w:r w:rsidR="00E7387F">
        <w:rPr>
          <w:color w:val="000000" w:themeColor="text1"/>
        </w:rPr>
        <w:t>№</w:t>
      </w:r>
      <w:r w:rsidRPr="00EA4A62">
        <w:rPr>
          <w:color w:val="000000" w:themeColor="text1"/>
        </w:rPr>
        <w:t xml:space="preserve"> 74-ЗТО </w:t>
      </w:r>
      <w:r w:rsidR="00E7387F">
        <w:rPr>
          <w:color w:val="000000" w:themeColor="text1"/>
        </w:rPr>
        <w:t>«</w:t>
      </w:r>
      <w:r w:rsidRPr="00EA4A62">
        <w:rPr>
          <w:color w:val="000000" w:themeColor="text1"/>
        </w:rPr>
        <w:t>Об установлении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r w:rsidR="00E7387F">
        <w:rPr>
          <w:color w:val="000000" w:themeColor="text1"/>
        </w:rPr>
        <w:t>»</w:t>
      </w:r>
      <w:r w:rsidRPr="00EA4A62">
        <w:rPr>
          <w:color w:val="000000" w:themeColor="text1"/>
        </w:rPr>
        <w:t xml:space="preserve"> (Сборник правовых актов Тульской области и иной официальной информации (http://</w:t>
      </w:r>
      <w:r w:rsidR="00E7387F">
        <w:rPr>
          <w:color w:val="000000" w:themeColor="text1"/>
          <w:lang w:val="en-US"/>
        </w:rPr>
        <w:t>n</w:t>
      </w:r>
      <w:r w:rsidRPr="00EA4A62">
        <w:rPr>
          <w:color w:val="000000" w:themeColor="text1"/>
        </w:rPr>
        <w:t>patula.ru), 30 ноября 2023 года) следующие изменения:</w:t>
      </w:r>
    </w:p>
    <w:p w:rsidR="00245BEC" w:rsidRPr="00EA4A62" w:rsidRDefault="00245BEC">
      <w:pPr>
        <w:pStyle w:val="ConsPlusNormal"/>
        <w:spacing w:before="220"/>
        <w:ind w:firstLine="540"/>
        <w:jc w:val="both"/>
        <w:rPr>
          <w:color w:val="000000" w:themeColor="text1"/>
        </w:rPr>
      </w:pPr>
      <w:r w:rsidRPr="00EA4A62">
        <w:rPr>
          <w:color w:val="000000" w:themeColor="text1"/>
        </w:rPr>
        <w:t>1) часть 2 статьи 1 признать утратившей силу;</w:t>
      </w:r>
    </w:p>
    <w:p w:rsidR="00245BEC" w:rsidRPr="00EA4A62" w:rsidRDefault="00245BEC">
      <w:pPr>
        <w:pStyle w:val="ConsPlusNormal"/>
        <w:spacing w:before="220"/>
        <w:ind w:firstLine="540"/>
        <w:jc w:val="both"/>
        <w:rPr>
          <w:color w:val="000000" w:themeColor="text1"/>
        </w:rPr>
      </w:pPr>
      <w:r w:rsidRPr="00EA4A62">
        <w:rPr>
          <w:color w:val="000000" w:themeColor="text1"/>
        </w:rPr>
        <w:t>2) дополнить статьей 1-1 следующего содержания:</w:t>
      </w:r>
    </w:p>
    <w:p w:rsidR="00245BEC" w:rsidRPr="00EA4A62" w:rsidRDefault="00E7387F">
      <w:pPr>
        <w:pStyle w:val="ConsPlusNormal"/>
        <w:spacing w:before="220"/>
        <w:ind w:firstLine="540"/>
        <w:jc w:val="both"/>
        <w:rPr>
          <w:color w:val="000000" w:themeColor="text1"/>
        </w:rPr>
      </w:pPr>
      <w:r>
        <w:rPr>
          <w:color w:val="000000" w:themeColor="text1"/>
        </w:rPr>
        <w:t>«</w:t>
      </w:r>
      <w:r w:rsidR="00245BEC" w:rsidRPr="00EA4A62">
        <w:rPr>
          <w:color w:val="000000" w:themeColor="text1"/>
        </w:rPr>
        <w:t>Статья 1-1</w:t>
      </w:r>
    </w:p>
    <w:p w:rsidR="00245BEC" w:rsidRPr="00EA4A62" w:rsidRDefault="00245BEC">
      <w:pPr>
        <w:pStyle w:val="ConsPlusNormal"/>
        <w:jc w:val="both"/>
        <w:rPr>
          <w:color w:val="000000" w:themeColor="text1"/>
        </w:rPr>
      </w:pPr>
    </w:p>
    <w:p w:rsidR="00245BEC" w:rsidRPr="00EA4A62" w:rsidRDefault="00245BEC">
      <w:pPr>
        <w:pStyle w:val="ConsPlusNormal"/>
        <w:ind w:firstLine="540"/>
        <w:jc w:val="both"/>
        <w:rPr>
          <w:color w:val="000000" w:themeColor="text1"/>
        </w:rPr>
      </w:pPr>
      <w:r w:rsidRPr="00EA4A62">
        <w:rPr>
          <w:color w:val="000000" w:themeColor="text1"/>
        </w:rPr>
        <w:t>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указанным в пунктах 45, 47 и 47-1 приложения к настоящему Закону, дифференцировать территорию Тульской области по группам муниципальных образований:</w:t>
      </w:r>
    </w:p>
    <w:p w:rsidR="00245BEC" w:rsidRPr="00EA4A62" w:rsidRDefault="00245BEC">
      <w:pPr>
        <w:pStyle w:val="ConsPlusNormal"/>
        <w:spacing w:before="220"/>
        <w:ind w:firstLine="540"/>
        <w:jc w:val="both"/>
        <w:rPr>
          <w:color w:val="000000" w:themeColor="text1"/>
        </w:rPr>
      </w:pPr>
      <w:r w:rsidRPr="00EA4A62">
        <w:rPr>
          <w:color w:val="000000" w:themeColor="text1"/>
        </w:rPr>
        <w:t>группа 1:</w:t>
      </w:r>
    </w:p>
    <w:p w:rsidR="00245BEC" w:rsidRPr="00EA4A62" w:rsidRDefault="00245BEC">
      <w:pPr>
        <w:pStyle w:val="ConsPlusNormal"/>
        <w:spacing w:before="220"/>
        <w:ind w:firstLine="540"/>
        <w:jc w:val="both"/>
        <w:rPr>
          <w:color w:val="000000" w:themeColor="text1"/>
        </w:rPr>
      </w:pPr>
      <w:r w:rsidRPr="00EA4A62">
        <w:rPr>
          <w:color w:val="000000" w:themeColor="text1"/>
        </w:rPr>
        <w:t>- городские округа: город Новомосковск Тульской области, город Тула;</w:t>
      </w:r>
    </w:p>
    <w:p w:rsidR="00245BEC" w:rsidRPr="00EA4A62" w:rsidRDefault="00245BEC">
      <w:pPr>
        <w:pStyle w:val="ConsPlusNormal"/>
        <w:spacing w:before="220"/>
        <w:ind w:firstLine="540"/>
        <w:jc w:val="both"/>
        <w:rPr>
          <w:color w:val="000000" w:themeColor="text1"/>
        </w:rPr>
      </w:pPr>
      <w:r w:rsidRPr="00EA4A62">
        <w:rPr>
          <w:color w:val="000000" w:themeColor="text1"/>
        </w:rPr>
        <w:t>группа 2:</w:t>
      </w:r>
    </w:p>
    <w:p w:rsidR="00245BEC" w:rsidRPr="00EA4A62" w:rsidRDefault="00245BEC">
      <w:pPr>
        <w:pStyle w:val="ConsPlusNormal"/>
        <w:spacing w:before="220"/>
        <w:ind w:firstLine="540"/>
        <w:jc w:val="both"/>
        <w:rPr>
          <w:color w:val="000000" w:themeColor="text1"/>
        </w:rPr>
      </w:pPr>
      <w:r w:rsidRPr="00EA4A62">
        <w:rPr>
          <w:color w:val="000000" w:themeColor="text1"/>
        </w:rPr>
        <w:t>- городские округа: город Алексин Тульской области, город Донской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городские поселения: город Узловая </w:t>
      </w:r>
      <w:proofErr w:type="spellStart"/>
      <w:r w:rsidRPr="00EA4A62">
        <w:rPr>
          <w:color w:val="000000" w:themeColor="text1"/>
        </w:rPr>
        <w:t>Узловского</w:t>
      </w:r>
      <w:proofErr w:type="spellEnd"/>
      <w:r w:rsidRPr="00EA4A62">
        <w:rPr>
          <w:color w:val="000000" w:themeColor="text1"/>
        </w:rPr>
        <w:t xml:space="preserve"> муниципального района Тульской области, город Щекино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группа 3:</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муниципальные округа: </w:t>
      </w:r>
      <w:proofErr w:type="spellStart"/>
      <w:r w:rsidRPr="00EA4A62">
        <w:rPr>
          <w:color w:val="000000" w:themeColor="text1"/>
        </w:rPr>
        <w:t>Ефремовский</w:t>
      </w:r>
      <w:proofErr w:type="spellEnd"/>
      <w:r w:rsidRPr="00EA4A62">
        <w:rPr>
          <w:color w:val="000000" w:themeColor="text1"/>
        </w:rPr>
        <w:t xml:space="preserve"> муниципальный округ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городские поселения: город Богородицк Богородицкого муниципального района Тульской области, город </w:t>
      </w:r>
      <w:proofErr w:type="spellStart"/>
      <w:r w:rsidRPr="00EA4A62">
        <w:rPr>
          <w:color w:val="000000" w:themeColor="text1"/>
        </w:rPr>
        <w:t>Кимовск</w:t>
      </w:r>
      <w:proofErr w:type="spellEnd"/>
      <w:r w:rsidRPr="00EA4A62">
        <w:rPr>
          <w:color w:val="000000" w:themeColor="text1"/>
        </w:rPr>
        <w:t xml:space="preserve"> </w:t>
      </w:r>
      <w:proofErr w:type="spellStart"/>
      <w:r w:rsidRPr="00EA4A62">
        <w:rPr>
          <w:color w:val="000000" w:themeColor="text1"/>
        </w:rPr>
        <w:t>Кимовского</w:t>
      </w:r>
      <w:proofErr w:type="spellEnd"/>
      <w:r w:rsidRPr="00EA4A62">
        <w:rPr>
          <w:color w:val="000000" w:themeColor="text1"/>
        </w:rPr>
        <w:t xml:space="preserve"> муниципального района Тульской области, город </w:t>
      </w:r>
      <w:proofErr w:type="spellStart"/>
      <w:r w:rsidRPr="00EA4A62">
        <w:rPr>
          <w:color w:val="000000" w:themeColor="text1"/>
        </w:rPr>
        <w:t>Киреевск</w:t>
      </w:r>
      <w:proofErr w:type="spellEnd"/>
      <w:r w:rsidRPr="00EA4A62">
        <w:rPr>
          <w:color w:val="000000" w:themeColor="text1"/>
        </w:rPr>
        <w:t xml:space="preserve"> Киреевского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группа 4:</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городские поселения: город Белев Белевского муниципального района Тульской области, город Венев </w:t>
      </w:r>
      <w:proofErr w:type="spellStart"/>
      <w:r w:rsidRPr="00EA4A62">
        <w:rPr>
          <w:color w:val="000000" w:themeColor="text1"/>
        </w:rPr>
        <w:t>Веневского</w:t>
      </w:r>
      <w:proofErr w:type="spellEnd"/>
      <w:r w:rsidRPr="00EA4A62">
        <w:rPr>
          <w:color w:val="000000" w:themeColor="text1"/>
        </w:rPr>
        <w:t xml:space="preserve"> муниципального района Тульской области, город Плавск </w:t>
      </w:r>
      <w:proofErr w:type="spellStart"/>
      <w:r w:rsidRPr="00EA4A62">
        <w:rPr>
          <w:color w:val="000000" w:themeColor="text1"/>
        </w:rPr>
        <w:t>Плавского</w:t>
      </w:r>
      <w:proofErr w:type="spellEnd"/>
      <w:r w:rsidRPr="00EA4A62">
        <w:rPr>
          <w:color w:val="000000" w:themeColor="text1"/>
        </w:rPr>
        <w:t xml:space="preserve"> муниципального района Тульской области, город Суворов Суворовского муниципального района Тульской области, город Ясногорск Ясногорского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сельские поселения: Северо-Западное Суворовского муниципального района Тульской </w:t>
      </w:r>
      <w:r w:rsidRPr="00EA4A62">
        <w:rPr>
          <w:color w:val="000000" w:themeColor="text1"/>
        </w:rPr>
        <w:lastRenderedPageBreak/>
        <w:t xml:space="preserve">области, </w:t>
      </w:r>
      <w:proofErr w:type="spellStart"/>
      <w:r w:rsidRPr="00EA4A62">
        <w:rPr>
          <w:color w:val="000000" w:themeColor="text1"/>
        </w:rPr>
        <w:t>Товарковское</w:t>
      </w:r>
      <w:proofErr w:type="spellEnd"/>
      <w:r w:rsidRPr="00EA4A62">
        <w:rPr>
          <w:color w:val="000000" w:themeColor="text1"/>
        </w:rPr>
        <w:t xml:space="preserve"> Богородицкого муниципального района Тульской области, Шахтерское </w:t>
      </w:r>
      <w:proofErr w:type="spellStart"/>
      <w:r w:rsidRPr="00EA4A62">
        <w:rPr>
          <w:color w:val="000000" w:themeColor="text1"/>
        </w:rPr>
        <w:t>Узловского</w:t>
      </w:r>
      <w:proofErr w:type="spellEnd"/>
      <w:r w:rsidRPr="00EA4A62">
        <w:rPr>
          <w:color w:val="000000" w:themeColor="text1"/>
        </w:rPr>
        <w:t xml:space="preserve">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группа 5:</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городские поселения: город Болохово Киреевского муниципального района Тульской области, рабочий поселок Дубна Дубенского муниципального района Тульской области, рабочий поселок Заокский Заокского муниципального района Тульской области, город Липки Киреевского муниципального района Тульской области, рабочий поселок Одоев Одоевского муниципального района Тульской области, рабочий поселок Первомайский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 город Советск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 рабочий поселок Чернь </w:t>
      </w:r>
      <w:proofErr w:type="spellStart"/>
      <w:r w:rsidRPr="00EA4A62">
        <w:rPr>
          <w:color w:val="000000" w:themeColor="text1"/>
        </w:rPr>
        <w:t>Чернского</w:t>
      </w:r>
      <w:proofErr w:type="spellEnd"/>
      <w:r w:rsidRPr="00EA4A62">
        <w:rPr>
          <w:color w:val="000000" w:themeColor="text1"/>
        </w:rPr>
        <w:t xml:space="preserve">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сельские поселения: Бородинское Киреевского муниципального района Тульской области, Воскресенское Дубенского муниципального района Тульской области, </w:t>
      </w:r>
      <w:proofErr w:type="spellStart"/>
      <w:r w:rsidRPr="00EA4A62">
        <w:rPr>
          <w:color w:val="000000" w:themeColor="text1"/>
        </w:rPr>
        <w:t>Грицовское</w:t>
      </w:r>
      <w:proofErr w:type="spellEnd"/>
      <w:r w:rsidRPr="00EA4A62">
        <w:rPr>
          <w:color w:val="000000" w:themeColor="text1"/>
        </w:rPr>
        <w:t xml:space="preserve"> </w:t>
      </w:r>
      <w:proofErr w:type="spellStart"/>
      <w:r w:rsidRPr="00EA4A62">
        <w:rPr>
          <w:color w:val="000000" w:themeColor="text1"/>
        </w:rPr>
        <w:t>Веневского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Двориковское</w:t>
      </w:r>
      <w:proofErr w:type="spellEnd"/>
      <w:r w:rsidRPr="00EA4A62">
        <w:rPr>
          <w:color w:val="000000" w:themeColor="text1"/>
        </w:rPr>
        <w:t xml:space="preserve"> </w:t>
      </w:r>
      <w:proofErr w:type="spellStart"/>
      <w:r w:rsidRPr="00EA4A62">
        <w:rPr>
          <w:color w:val="000000" w:themeColor="text1"/>
        </w:rPr>
        <w:t>Воловского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Епифанское</w:t>
      </w:r>
      <w:proofErr w:type="spellEnd"/>
      <w:r w:rsidRPr="00EA4A62">
        <w:rPr>
          <w:color w:val="000000" w:themeColor="text1"/>
        </w:rPr>
        <w:t xml:space="preserve"> </w:t>
      </w:r>
      <w:proofErr w:type="spellStart"/>
      <w:r w:rsidRPr="00EA4A62">
        <w:rPr>
          <w:color w:val="000000" w:themeColor="text1"/>
        </w:rPr>
        <w:t>Кимовского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Каменецкое</w:t>
      </w:r>
      <w:proofErr w:type="spellEnd"/>
      <w:r w:rsidRPr="00EA4A62">
        <w:rPr>
          <w:color w:val="000000" w:themeColor="text1"/>
        </w:rPr>
        <w:t xml:space="preserve"> </w:t>
      </w:r>
      <w:proofErr w:type="spellStart"/>
      <w:r w:rsidRPr="00EA4A62">
        <w:rPr>
          <w:color w:val="000000" w:themeColor="text1"/>
        </w:rPr>
        <w:t>Узловского</w:t>
      </w:r>
      <w:proofErr w:type="spellEnd"/>
      <w:r w:rsidRPr="00EA4A62">
        <w:rPr>
          <w:color w:val="000000" w:themeColor="text1"/>
        </w:rPr>
        <w:t xml:space="preserve"> муниципального района Тульской области, Лазаревское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Ломинцевское</w:t>
      </w:r>
      <w:proofErr w:type="spellEnd"/>
      <w:r w:rsidRPr="00EA4A62">
        <w:rPr>
          <w:color w:val="000000" w:themeColor="text1"/>
        </w:rPr>
        <w:t xml:space="preserve">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 Молочно-</w:t>
      </w:r>
      <w:proofErr w:type="spellStart"/>
      <w:r w:rsidRPr="00EA4A62">
        <w:rPr>
          <w:color w:val="000000" w:themeColor="text1"/>
        </w:rPr>
        <w:t>Дворское</w:t>
      </w:r>
      <w:proofErr w:type="spellEnd"/>
      <w:r w:rsidRPr="00EA4A62">
        <w:rPr>
          <w:color w:val="000000" w:themeColor="text1"/>
        </w:rPr>
        <w:t xml:space="preserve"> </w:t>
      </w:r>
      <w:proofErr w:type="spellStart"/>
      <w:r w:rsidRPr="00EA4A62">
        <w:rPr>
          <w:color w:val="000000" w:themeColor="text1"/>
        </w:rPr>
        <w:t>Плавского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Новольвовское</w:t>
      </w:r>
      <w:proofErr w:type="spellEnd"/>
      <w:r w:rsidRPr="00EA4A62">
        <w:rPr>
          <w:color w:val="000000" w:themeColor="text1"/>
        </w:rPr>
        <w:t xml:space="preserve"> </w:t>
      </w:r>
      <w:proofErr w:type="spellStart"/>
      <w:r w:rsidRPr="00EA4A62">
        <w:rPr>
          <w:color w:val="000000" w:themeColor="text1"/>
        </w:rPr>
        <w:t>Кимовского</w:t>
      </w:r>
      <w:proofErr w:type="spellEnd"/>
      <w:r w:rsidRPr="00EA4A62">
        <w:rPr>
          <w:color w:val="000000" w:themeColor="text1"/>
        </w:rPr>
        <w:t xml:space="preserve"> муниципального района Тульской области, Огаревское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Ревякинское</w:t>
      </w:r>
      <w:proofErr w:type="spellEnd"/>
      <w:r w:rsidRPr="00EA4A62">
        <w:rPr>
          <w:color w:val="000000" w:themeColor="text1"/>
        </w:rPr>
        <w:t xml:space="preserve"> Ясногорского муниципального района Тульской области, Северное </w:t>
      </w:r>
      <w:proofErr w:type="spellStart"/>
      <w:r w:rsidRPr="00EA4A62">
        <w:rPr>
          <w:color w:val="000000" w:themeColor="text1"/>
        </w:rPr>
        <w:t>Чернского</w:t>
      </w:r>
      <w:proofErr w:type="spellEnd"/>
      <w:r w:rsidRPr="00EA4A62">
        <w:rPr>
          <w:color w:val="000000" w:themeColor="text1"/>
        </w:rPr>
        <w:t xml:space="preserve"> муниципального района Тульской области, Центральное </w:t>
      </w:r>
      <w:proofErr w:type="spellStart"/>
      <w:r w:rsidRPr="00EA4A62">
        <w:rPr>
          <w:color w:val="000000" w:themeColor="text1"/>
        </w:rPr>
        <w:t>Веневского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Шварцевское</w:t>
      </w:r>
      <w:proofErr w:type="spellEnd"/>
      <w:r w:rsidRPr="00EA4A62">
        <w:rPr>
          <w:color w:val="000000" w:themeColor="text1"/>
        </w:rPr>
        <w:t xml:space="preserve"> Киреевского муниципального района Тульской области, Яснополянское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группа 6:</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городские округа: рабочий поселок </w:t>
      </w:r>
      <w:proofErr w:type="spellStart"/>
      <w:r w:rsidRPr="00EA4A62">
        <w:rPr>
          <w:color w:val="000000" w:themeColor="text1"/>
        </w:rPr>
        <w:t>Новогуровский</w:t>
      </w:r>
      <w:proofErr w:type="spellEnd"/>
      <w:r w:rsidRPr="00EA4A62">
        <w:rPr>
          <w:color w:val="000000" w:themeColor="text1"/>
        </w:rPr>
        <w:t xml:space="preserve">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городские поселения: рабочий поселок Арсеньево </w:t>
      </w:r>
      <w:proofErr w:type="spellStart"/>
      <w:r w:rsidRPr="00EA4A62">
        <w:rPr>
          <w:color w:val="000000" w:themeColor="text1"/>
        </w:rPr>
        <w:t>Арсеньевского</w:t>
      </w:r>
      <w:proofErr w:type="spellEnd"/>
      <w:r w:rsidRPr="00EA4A62">
        <w:rPr>
          <w:color w:val="000000" w:themeColor="text1"/>
        </w:rPr>
        <w:t xml:space="preserve"> муниципального района Тульской области, рабочий поселок Волово </w:t>
      </w:r>
      <w:proofErr w:type="spellStart"/>
      <w:r w:rsidRPr="00EA4A62">
        <w:rPr>
          <w:color w:val="000000" w:themeColor="text1"/>
        </w:rPr>
        <w:t>Воловского</w:t>
      </w:r>
      <w:proofErr w:type="spellEnd"/>
      <w:r w:rsidRPr="00EA4A62">
        <w:rPr>
          <w:color w:val="000000" w:themeColor="text1"/>
        </w:rPr>
        <w:t xml:space="preserve"> муниципального района Тульской области, рабочий поселок Куркино </w:t>
      </w:r>
      <w:proofErr w:type="spellStart"/>
      <w:r w:rsidRPr="00EA4A62">
        <w:rPr>
          <w:color w:val="000000" w:themeColor="text1"/>
        </w:rPr>
        <w:t>Куркинского</w:t>
      </w:r>
      <w:proofErr w:type="spellEnd"/>
      <w:r w:rsidRPr="00EA4A62">
        <w:rPr>
          <w:color w:val="000000" w:themeColor="text1"/>
        </w:rPr>
        <w:t xml:space="preserve"> муниципального района Тульской области, рабочий поселок Теплое Тепло-Огаревского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сельские поселения: </w:t>
      </w:r>
      <w:proofErr w:type="spellStart"/>
      <w:r w:rsidRPr="00EA4A62">
        <w:rPr>
          <w:color w:val="000000" w:themeColor="text1"/>
        </w:rPr>
        <w:t>Астаповское</w:t>
      </w:r>
      <w:proofErr w:type="spellEnd"/>
      <w:r w:rsidRPr="00EA4A62">
        <w:rPr>
          <w:color w:val="000000" w:themeColor="text1"/>
        </w:rPr>
        <w:t xml:space="preserve"> </w:t>
      </w:r>
      <w:proofErr w:type="spellStart"/>
      <w:r w:rsidRPr="00EA4A62">
        <w:rPr>
          <w:color w:val="000000" w:themeColor="text1"/>
        </w:rPr>
        <w:t>Арсеньевского</w:t>
      </w:r>
      <w:proofErr w:type="spellEnd"/>
      <w:r w:rsidRPr="00EA4A62">
        <w:rPr>
          <w:color w:val="000000" w:themeColor="text1"/>
        </w:rPr>
        <w:t xml:space="preserve"> муниципального района Тульской области, Архангельское Каменского муниципального района Тульской области, </w:t>
      </w:r>
      <w:proofErr w:type="spellStart"/>
      <w:r w:rsidRPr="00EA4A62">
        <w:rPr>
          <w:color w:val="000000" w:themeColor="text1"/>
        </w:rPr>
        <w:t>Бегичевское</w:t>
      </w:r>
      <w:proofErr w:type="spellEnd"/>
      <w:r w:rsidRPr="00EA4A62">
        <w:rPr>
          <w:color w:val="000000" w:themeColor="text1"/>
        </w:rPr>
        <w:t xml:space="preserve"> Богородицкого муниципального района Тульской области, Волчье-</w:t>
      </w:r>
      <w:proofErr w:type="spellStart"/>
      <w:r w:rsidRPr="00EA4A62">
        <w:rPr>
          <w:color w:val="000000" w:themeColor="text1"/>
        </w:rPr>
        <w:t>Дубравское</w:t>
      </w:r>
      <w:proofErr w:type="spellEnd"/>
      <w:r w:rsidRPr="00EA4A62">
        <w:rPr>
          <w:color w:val="000000" w:themeColor="text1"/>
        </w:rPr>
        <w:t xml:space="preserve"> Тепло-Огаревского муниципального района Тульской области, Восточно-</w:t>
      </w:r>
      <w:proofErr w:type="spellStart"/>
      <w:r w:rsidRPr="00EA4A62">
        <w:rPr>
          <w:color w:val="000000" w:themeColor="text1"/>
        </w:rPr>
        <w:t>Одоевское</w:t>
      </w:r>
      <w:proofErr w:type="spellEnd"/>
      <w:r w:rsidRPr="00EA4A62">
        <w:rPr>
          <w:color w:val="000000" w:themeColor="text1"/>
        </w:rPr>
        <w:t xml:space="preserve"> Одоевского муниципального района Тульской области, Демидовское Заокского муниципального района Тульской области, </w:t>
      </w:r>
      <w:proofErr w:type="spellStart"/>
      <w:r w:rsidRPr="00EA4A62">
        <w:rPr>
          <w:color w:val="000000" w:themeColor="text1"/>
        </w:rPr>
        <w:t>Дедиловское</w:t>
      </w:r>
      <w:proofErr w:type="spellEnd"/>
      <w:r w:rsidRPr="00EA4A62">
        <w:rPr>
          <w:color w:val="000000" w:themeColor="text1"/>
        </w:rPr>
        <w:t xml:space="preserve"> Киреевского муниципального района Тульской области, </w:t>
      </w:r>
      <w:proofErr w:type="spellStart"/>
      <w:r w:rsidRPr="00EA4A62">
        <w:rPr>
          <w:color w:val="000000" w:themeColor="text1"/>
        </w:rPr>
        <w:t>Иваньковское</w:t>
      </w:r>
      <w:proofErr w:type="spellEnd"/>
      <w:r w:rsidRPr="00EA4A62">
        <w:rPr>
          <w:color w:val="000000" w:themeColor="text1"/>
        </w:rPr>
        <w:t xml:space="preserve"> Ясногорского муниципального района Тульской области, </w:t>
      </w:r>
      <w:proofErr w:type="spellStart"/>
      <w:r w:rsidRPr="00EA4A62">
        <w:rPr>
          <w:color w:val="000000" w:themeColor="text1"/>
        </w:rPr>
        <w:t>Иевлевское</w:t>
      </w:r>
      <w:proofErr w:type="spellEnd"/>
      <w:r w:rsidRPr="00EA4A62">
        <w:rPr>
          <w:color w:val="000000" w:themeColor="text1"/>
        </w:rPr>
        <w:t xml:space="preserve"> Богородицкого муниципального района Тульской области, </w:t>
      </w:r>
      <w:proofErr w:type="spellStart"/>
      <w:r w:rsidRPr="00EA4A62">
        <w:rPr>
          <w:color w:val="000000" w:themeColor="text1"/>
        </w:rPr>
        <w:t>Камынинское</w:t>
      </w:r>
      <w:proofErr w:type="spellEnd"/>
      <w:r w:rsidRPr="00EA4A62">
        <w:rPr>
          <w:color w:val="000000" w:themeColor="text1"/>
        </w:rPr>
        <w:t xml:space="preserve"> </w:t>
      </w:r>
      <w:proofErr w:type="spellStart"/>
      <w:r w:rsidRPr="00EA4A62">
        <w:rPr>
          <w:color w:val="000000" w:themeColor="text1"/>
        </w:rPr>
        <w:t>Плавского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Крапивенское</w:t>
      </w:r>
      <w:proofErr w:type="spellEnd"/>
      <w:r w:rsidRPr="00EA4A62">
        <w:rPr>
          <w:color w:val="000000" w:themeColor="text1"/>
        </w:rPr>
        <w:t xml:space="preserve"> </w:t>
      </w:r>
      <w:proofErr w:type="spellStart"/>
      <w:r w:rsidRPr="00EA4A62">
        <w:rPr>
          <w:color w:val="000000" w:themeColor="text1"/>
        </w:rPr>
        <w:t>Щекинского</w:t>
      </w:r>
      <w:proofErr w:type="spellEnd"/>
      <w:r w:rsidRPr="00EA4A62">
        <w:rPr>
          <w:color w:val="000000" w:themeColor="text1"/>
        </w:rPr>
        <w:t xml:space="preserve"> муниципального района Тульской области, Левобережное Белевского муниципального района Тульской области, </w:t>
      </w:r>
      <w:proofErr w:type="spellStart"/>
      <w:r w:rsidRPr="00EA4A62">
        <w:rPr>
          <w:color w:val="000000" w:themeColor="text1"/>
        </w:rPr>
        <w:t>Липицкое</w:t>
      </w:r>
      <w:proofErr w:type="spellEnd"/>
      <w:r w:rsidRPr="00EA4A62">
        <w:rPr>
          <w:color w:val="000000" w:themeColor="text1"/>
        </w:rPr>
        <w:t xml:space="preserve"> </w:t>
      </w:r>
      <w:proofErr w:type="spellStart"/>
      <w:r w:rsidRPr="00EA4A62">
        <w:rPr>
          <w:color w:val="000000" w:themeColor="text1"/>
        </w:rPr>
        <w:t>Чернского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Малаховское</w:t>
      </w:r>
      <w:proofErr w:type="spellEnd"/>
      <w:r w:rsidRPr="00EA4A62">
        <w:rPr>
          <w:color w:val="000000" w:themeColor="text1"/>
        </w:rPr>
        <w:t xml:space="preserve"> Заокского муниципального района Тульской области, Михайловское </w:t>
      </w:r>
      <w:proofErr w:type="spellStart"/>
      <w:r w:rsidRPr="00EA4A62">
        <w:rPr>
          <w:color w:val="000000" w:themeColor="text1"/>
        </w:rPr>
        <w:t>Куркинского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Мордвесское</w:t>
      </w:r>
      <w:proofErr w:type="spellEnd"/>
      <w:r w:rsidRPr="00EA4A62">
        <w:rPr>
          <w:color w:val="000000" w:themeColor="text1"/>
        </w:rPr>
        <w:t xml:space="preserve"> </w:t>
      </w:r>
      <w:proofErr w:type="spellStart"/>
      <w:r w:rsidRPr="00EA4A62">
        <w:rPr>
          <w:color w:val="000000" w:themeColor="text1"/>
        </w:rPr>
        <w:t>Веневского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Нарышкинское</w:t>
      </w:r>
      <w:proofErr w:type="spellEnd"/>
      <w:r w:rsidRPr="00EA4A62">
        <w:rPr>
          <w:color w:val="000000" w:themeColor="text1"/>
        </w:rPr>
        <w:t xml:space="preserve"> Тепло-Огаревского муниципального района Тульской области, Правобережное Белевского муниципального района Тульской области, Пригородное </w:t>
      </w:r>
      <w:proofErr w:type="spellStart"/>
      <w:r w:rsidRPr="00EA4A62">
        <w:rPr>
          <w:color w:val="000000" w:themeColor="text1"/>
        </w:rPr>
        <w:t>Плавского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Приупское</w:t>
      </w:r>
      <w:proofErr w:type="spellEnd"/>
      <w:r w:rsidRPr="00EA4A62">
        <w:rPr>
          <w:color w:val="000000" w:themeColor="text1"/>
        </w:rPr>
        <w:t xml:space="preserve"> Киреевского муниципального района Тульской области, </w:t>
      </w:r>
      <w:proofErr w:type="spellStart"/>
      <w:r w:rsidRPr="00EA4A62">
        <w:rPr>
          <w:color w:val="000000" w:themeColor="text1"/>
        </w:rPr>
        <w:t>Протасовское</w:t>
      </w:r>
      <w:proofErr w:type="spellEnd"/>
      <w:r w:rsidRPr="00EA4A62">
        <w:rPr>
          <w:color w:val="000000" w:themeColor="text1"/>
        </w:rPr>
        <w:t xml:space="preserve"> Дубенского муниципального района Тульской области, </w:t>
      </w:r>
      <w:proofErr w:type="spellStart"/>
      <w:r w:rsidRPr="00EA4A62">
        <w:rPr>
          <w:color w:val="000000" w:themeColor="text1"/>
        </w:rPr>
        <w:t>Смородинское</w:t>
      </w:r>
      <w:proofErr w:type="spellEnd"/>
      <w:r w:rsidRPr="00EA4A62">
        <w:rPr>
          <w:color w:val="000000" w:themeColor="text1"/>
        </w:rPr>
        <w:t xml:space="preserve"> </w:t>
      </w:r>
      <w:proofErr w:type="spellStart"/>
      <w:r w:rsidRPr="00EA4A62">
        <w:rPr>
          <w:color w:val="000000" w:themeColor="text1"/>
        </w:rPr>
        <w:t>Узловского</w:t>
      </w:r>
      <w:proofErr w:type="spellEnd"/>
      <w:r w:rsidRPr="00EA4A62">
        <w:rPr>
          <w:color w:val="000000" w:themeColor="text1"/>
        </w:rPr>
        <w:t xml:space="preserve"> муниципального района Тульской области, </w:t>
      </w:r>
      <w:proofErr w:type="spellStart"/>
      <w:r w:rsidRPr="00EA4A62">
        <w:rPr>
          <w:color w:val="000000" w:themeColor="text1"/>
        </w:rPr>
        <w:t>Страховское</w:t>
      </w:r>
      <w:proofErr w:type="spellEnd"/>
      <w:r w:rsidRPr="00EA4A62">
        <w:rPr>
          <w:color w:val="000000" w:themeColor="text1"/>
        </w:rPr>
        <w:t xml:space="preserve"> Заокского муниципального района Тульской области, </w:t>
      </w:r>
      <w:proofErr w:type="spellStart"/>
      <w:r w:rsidRPr="00EA4A62">
        <w:rPr>
          <w:color w:val="000000" w:themeColor="text1"/>
        </w:rPr>
        <w:t>Теляковское</w:t>
      </w:r>
      <w:proofErr w:type="spellEnd"/>
      <w:r w:rsidRPr="00EA4A62">
        <w:rPr>
          <w:color w:val="000000" w:themeColor="text1"/>
        </w:rPr>
        <w:t xml:space="preserve"> Ясногорского муниципального района Тульской области, </w:t>
      </w:r>
      <w:proofErr w:type="spellStart"/>
      <w:r w:rsidRPr="00EA4A62">
        <w:rPr>
          <w:color w:val="000000" w:themeColor="text1"/>
        </w:rPr>
        <w:t>Турдейское</w:t>
      </w:r>
      <w:proofErr w:type="spellEnd"/>
      <w:r w:rsidRPr="00EA4A62">
        <w:rPr>
          <w:color w:val="000000" w:themeColor="text1"/>
        </w:rPr>
        <w:t xml:space="preserve"> </w:t>
      </w:r>
      <w:proofErr w:type="spellStart"/>
      <w:r w:rsidRPr="00EA4A62">
        <w:rPr>
          <w:color w:val="000000" w:themeColor="text1"/>
        </w:rPr>
        <w:t>Воловского</w:t>
      </w:r>
      <w:proofErr w:type="spellEnd"/>
      <w:r w:rsidRPr="00EA4A62">
        <w:rPr>
          <w:color w:val="000000" w:themeColor="text1"/>
        </w:rPr>
        <w:t xml:space="preserve"> муниципального района Тульской области, Тургеневское </w:t>
      </w:r>
      <w:proofErr w:type="spellStart"/>
      <w:r w:rsidRPr="00EA4A62">
        <w:rPr>
          <w:color w:val="000000" w:themeColor="text1"/>
        </w:rPr>
        <w:t>Чернского</w:t>
      </w:r>
      <w:proofErr w:type="spellEnd"/>
      <w:r w:rsidRPr="00EA4A62">
        <w:rPr>
          <w:color w:val="000000" w:themeColor="text1"/>
        </w:rPr>
        <w:t xml:space="preserve"> муниципального района Тульской области, Юго-Восточное Суворовского </w:t>
      </w:r>
      <w:r w:rsidRPr="00EA4A62">
        <w:rPr>
          <w:color w:val="000000" w:themeColor="text1"/>
        </w:rPr>
        <w:lastRenderedPageBreak/>
        <w:t>муниципального района Тульской области, Южно-</w:t>
      </w:r>
      <w:proofErr w:type="spellStart"/>
      <w:r w:rsidRPr="00EA4A62">
        <w:rPr>
          <w:color w:val="000000" w:themeColor="text1"/>
        </w:rPr>
        <w:t>Одоевское</w:t>
      </w:r>
      <w:proofErr w:type="spellEnd"/>
      <w:r w:rsidRPr="00EA4A62">
        <w:rPr>
          <w:color w:val="000000" w:themeColor="text1"/>
        </w:rPr>
        <w:t xml:space="preserve"> Одоевского муниципального района Тульской области, </w:t>
      </w:r>
      <w:proofErr w:type="spellStart"/>
      <w:r w:rsidRPr="00EA4A62">
        <w:rPr>
          <w:color w:val="000000" w:themeColor="text1"/>
        </w:rPr>
        <w:t>Яблоневское</w:t>
      </w:r>
      <w:proofErr w:type="spellEnd"/>
      <w:r w:rsidRPr="00EA4A62">
        <w:rPr>
          <w:color w:val="000000" w:themeColor="text1"/>
        </w:rPr>
        <w:t xml:space="preserve"> Каменского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группа 7:</w:t>
      </w:r>
    </w:p>
    <w:p w:rsidR="00245BEC" w:rsidRPr="00EA4A62" w:rsidRDefault="00245BEC">
      <w:pPr>
        <w:pStyle w:val="ConsPlusNormal"/>
        <w:spacing w:before="220"/>
        <w:ind w:firstLine="540"/>
        <w:jc w:val="both"/>
        <w:rPr>
          <w:color w:val="000000" w:themeColor="text1"/>
        </w:rPr>
      </w:pPr>
      <w:r w:rsidRPr="00EA4A62">
        <w:rPr>
          <w:color w:val="000000" w:themeColor="text1"/>
        </w:rPr>
        <w:t>- городские округа: Славный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городские поселения: город Чекалин Суворовского муниципального района Тульской области;</w:t>
      </w:r>
    </w:p>
    <w:p w:rsidR="00245BEC" w:rsidRPr="00EA4A62" w:rsidRDefault="00245BEC">
      <w:pPr>
        <w:pStyle w:val="ConsPlusNormal"/>
        <w:spacing w:before="220"/>
        <w:ind w:firstLine="540"/>
        <w:jc w:val="both"/>
        <w:rPr>
          <w:color w:val="000000" w:themeColor="text1"/>
        </w:rPr>
      </w:pPr>
      <w:r w:rsidRPr="00EA4A62">
        <w:rPr>
          <w:color w:val="000000" w:themeColor="text1"/>
        </w:rPr>
        <w:t xml:space="preserve">- сельские поселения: </w:t>
      </w:r>
      <w:proofErr w:type="spellStart"/>
      <w:r w:rsidRPr="00EA4A62">
        <w:rPr>
          <w:color w:val="000000" w:themeColor="text1"/>
        </w:rPr>
        <w:t>Бахметьевское</w:t>
      </w:r>
      <w:proofErr w:type="spellEnd"/>
      <w:r w:rsidRPr="00EA4A62">
        <w:rPr>
          <w:color w:val="000000" w:themeColor="text1"/>
        </w:rPr>
        <w:t xml:space="preserve"> Богородицкого муниципального района Тульской области, </w:t>
      </w:r>
      <w:proofErr w:type="spellStart"/>
      <w:r w:rsidRPr="00EA4A62">
        <w:rPr>
          <w:color w:val="000000" w:themeColor="text1"/>
        </w:rPr>
        <w:t>Богучаровское</w:t>
      </w:r>
      <w:proofErr w:type="spellEnd"/>
      <w:r w:rsidRPr="00EA4A62">
        <w:rPr>
          <w:color w:val="000000" w:themeColor="text1"/>
        </w:rPr>
        <w:t xml:space="preserve"> Киреевского муниципального района Тульской области, Красноярское Киреевского муниципального района Тульской области, </w:t>
      </w:r>
      <w:proofErr w:type="spellStart"/>
      <w:r w:rsidRPr="00EA4A62">
        <w:rPr>
          <w:color w:val="000000" w:themeColor="text1"/>
        </w:rPr>
        <w:t>Манаенское</w:t>
      </w:r>
      <w:proofErr w:type="spellEnd"/>
      <w:r w:rsidRPr="00EA4A62">
        <w:rPr>
          <w:color w:val="000000" w:themeColor="text1"/>
        </w:rPr>
        <w:t xml:space="preserve"> </w:t>
      </w:r>
      <w:proofErr w:type="spellStart"/>
      <w:r w:rsidRPr="00EA4A62">
        <w:rPr>
          <w:color w:val="000000" w:themeColor="text1"/>
        </w:rPr>
        <w:t>Арсеньевского</w:t>
      </w:r>
      <w:proofErr w:type="spellEnd"/>
      <w:r w:rsidRPr="00EA4A62">
        <w:rPr>
          <w:color w:val="000000" w:themeColor="text1"/>
        </w:rPr>
        <w:t xml:space="preserve"> муниципального района Тульской области, Самарское </w:t>
      </w:r>
      <w:proofErr w:type="spellStart"/>
      <w:r w:rsidRPr="00EA4A62">
        <w:rPr>
          <w:color w:val="000000" w:themeColor="text1"/>
        </w:rPr>
        <w:t>Куркинского</w:t>
      </w:r>
      <w:proofErr w:type="spellEnd"/>
      <w:r w:rsidRPr="00EA4A62">
        <w:rPr>
          <w:color w:val="000000" w:themeColor="text1"/>
        </w:rPr>
        <w:t xml:space="preserve"> муниципального района Тульской области, Северо-</w:t>
      </w:r>
      <w:proofErr w:type="spellStart"/>
      <w:r w:rsidRPr="00EA4A62">
        <w:rPr>
          <w:color w:val="000000" w:themeColor="text1"/>
        </w:rPr>
        <w:t>Одоевское</w:t>
      </w:r>
      <w:proofErr w:type="spellEnd"/>
      <w:r w:rsidRPr="00EA4A62">
        <w:rPr>
          <w:color w:val="000000" w:themeColor="text1"/>
        </w:rPr>
        <w:t xml:space="preserve"> Одоевского муниципального района Тульской области.</w:t>
      </w:r>
      <w:r w:rsidR="00E7387F">
        <w:rPr>
          <w:color w:val="000000" w:themeColor="text1"/>
        </w:rPr>
        <w:t>»</w:t>
      </w:r>
      <w:r w:rsidRPr="00EA4A62">
        <w:rPr>
          <w:color w:val="000000" w:themeColor="text1"/>
        </w:rPr>
        <w:t>;</w:t>
      </w:r>
    </w:p>
    <w:p w:rsidR="00245BEC" w:rsidRPr="00EA4A62" w:rsidRDefault="00245BEC">
      <w:pPr>
        <w:pStyle w:val="ConsPlusNormal"/>
        <w:jc w:val="both"/>
        <w:rPr>
          <w:color w:val="000000" w:themeColor="text1"/>
        </w:rPr>
      </w:pPr>
    </w:p>
    <w:p w:rsidR="00245BEC" w:rsidRPr="00EA4A62" w:rsidRDefault="00245BEC">
      <w:pPr>
        <w:pStyle w:val="ConsPlusNormal"/>
        <w:ind w:firstLine="540"/>
        <w:jc w:val="both"/>
        <w:rPr>
          <w:color w:val="000000" w:themeColor="text1"/>
        </w:rPr>
      </w:pPr>
      <w:r w:rsidRPr="00EA4A62">
        <w:rPr>
          <w:color w:val="000000" w:themeColor="text1"/>
        </w:rPr>
        <w:t>3) дополнить статьей 1-2 следующего содержания:</w:t>
      </w:r>
    </w:p>
    <w:p w:rsidR="00245BEC" w:rsidRPr="00EA4A62" w:rsidRDefault="00E7387F">
      <w:pPr>
        <w:pStyle w:val="ConsPlusNormal"/>
        <w:spacing w:before="220"/>
        <w:ind w:firstLine="540"/>
        <w:jc w:val="both"/>
        <w:rPr>
          <w:color w:val="000000" w:themeColor="text1"/>
        </w:rPr>
      </w:pPr>
      <w:r>
        <w:rPr>
          <w:color w:val="000000" w:themeColor="text1"/>
        </w:rPr>
        <w:t>«</w:t>
      </w:r>
      <w:r w:rsidR="00245BEC" w:rsidRPr="00EA4A62">
        <w:rPr>
          <w:color w:val="000000" w:themeColor="text1"/>
        </w:rPr>
        <w:t>Статья 1-2</w:t>
      </w:r>
    </w:p>
    <w:p w:rsidR="00245BEC" w:rsidRPr="00EA4A62" w:rsidRDefault="00245BEC">
      <w:pPr>
        <w:pStyle w:val="ConsPlusNormal"/>
        <w:jc w:val="both"/>
        <w:rPr>
          <w:color w:val="000000" w:themeColor="text1"/>
        </w:rPr>
      </w:pPr>
    </w:p>
    <w:p w:rsidR="00245BEC" w:rsidRPr="00EA4A62" w:rsidRDefault="00245BEC">
      <w:pPr>
        <w:pStyle w:val="ConsPlusNormal"/>
        <w:ind w:firstLine="540"/>
        <w:jc w:val="both"/>
        <w:rPr>
          <w:color w:val="000000" w:themeColor="text1"/>
        </w:rPr>
      </w:pPr>
      <w:r w:rsidRPr="00EA4A62">
        <w:rPr>
          <w:color w:val="000000" w:themeColor="text1"/>
        </w:rPr>
        <w:t>Установить на 2025 год на территории Тульской области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равными размерам, указанным в приложении к настоящему Закону и проиндексированным на коэффициент-дефлятор, установленный на 2025 год, в соответствии со статьей 346.43 Налогового кодекса Российской Федерации.</w:t>
      </w:r>
      <w:r w:rsidR="00E7387F">
        <w:rPr>
          <w:color w:val="000000" w:themeColor="text1"/>
        </w:rPr>
        <w:t>»</w:t>
      </w:r>
      <w:r w:rsidRPr="00EA4A62">
        <w:rPr>
          <w:color w:val="000000" w:themeColor="text1"/>
        </w:rPr>
        <w:t>;</w:t>
      </w:r>
    </w:p>
    <w:p w:rsidR="00245BEC" w:rsidRPr="00EA4A62" w:rsidRDefault="00245BEC">
      <w:pPr>
        <w:pStyle w:val="ConsPlusNormal"/>
        <w:spacing w:before="220"/>
        <w:ind w:firstLine="540"/>
        <w:jc w:val="both"/>
        <w:rPr>
          <w:color w:val="000000" w:themeColor="text1"/>
        </w:rPr>
      </w:pPr>
      <w:r w:rsidRPr="00EA4A62">
        <w:rPr>
          <w:color w:val="000000" w:themeColor="text1"/>
        </w:rPr>
        <w:t>4) приложение дополнить примечанием следующего содержания:</w:t>
      </w:r>
    </w:p>
    <w:p w:rsidR="00245BEC" w:rsidRPr="00EA4A62" w:rsidRDefault="00E7387F">
      <w:pPr>
        <w:pStyle w:val="ConsPlusNormal"/>
        <w:spacing w:before="220"/>
        <w:ind w:firstLine="540"/>
        <w:jc w:val="both"/>
        <w:rPr>
          <w:color w:val="000000" w:themeColor="text1"/>
        </w:rPr>
      </w:pPr>
      <w:r>
        <w:rPr>
          <w:color w:val="000000" w:themeColor="text1"/>
        </w:rPr>
        <w:t>«</w:t>
      </w:r>
      <w:r w:rsidR="00245BEC" w:rsidRPr="00EA4A62">
        <w:rPr>
          <w:color w:val="000000" w:themeColor="text1"/>
        </w:rPr>
        <w:t>Примечание. Установленные настоящим приложением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в 2025 году индексируются на коэффициент-дефлятор, установленный на 2025 год, в соответствии со статьей 346.43 Налогового кодекса Российской Федерации.</w:t>
      </w:r>
      <w:r>
        <w:rPr>
          <w:color w:val="000000" w:themeColor="text1"/>
        </w:rPr>
        <w:t>»</w:t>
      </w:r>
      <w:r w:rsidR="00245BEC" w:rsidRPr="00EA4A62">
        <w:rPr>
          <w:color w:val="000000" w:themeColor="text1"/>
        </w:rPr>
        <w:t>.</w:t>
      </w:r>
    </w:p>
    <w:p w:rsidR="00245BEC" w:rsidRPr="00EA4A62" w:rsidRDefault="00245BEC">
      <w:pPr>
        <w:pStyle w:val="ConsPlusNormal"/>
        <w:jc w:val="both"/>
        <w:rPr>
          <w:color w:val="000000" w:themeColor="text1"/>
        </w:rPr>
      </w:pPr>
    </w:p>
    <w:p w:rsidR="00245BEC" w:rsidRPr="00EA4A62" w:rsidRDefault="00245BEC">
      <w:pPr>
        <w:pStyle w:val="ConsPlusTitle"/>
        <w:ind w:firstLine="540"/>
        <w:jc w:val="both"/>
        <w:outlineLvl w:val="0"/>
        <w:rPr>
          <w:color w:val="000000" w:themeColor="text1"/>
        </w:rPr>
      </w:pPr>
      <w:r w:rsidRPr="00EA4A62">
        <w:rPr>
          <w:color w:val="000000" w:themeColor="text1"/>
        </w:rPr>
        <w:t>Статья 2</w:t>
      </w:r>
    </w:p>
    <w:p w:rsidR="00245BEC" w:rsidRPr="00EA4A62" w:rsidRDefault="00245BEC">
      <w:pPr>
        <w:pStyle w:val="ConsPlusNormal"/>
        <w:jc w:val="both"/>
        <w:rPr>
          <w:color w:val="000000" w:themeColor="text1"/>
        </w:rPr>
      </w:pPr>
    </w:p>
    <w:p w:rsidR="00245BEC" w:rsidRPr="00EA4A62" w:rsidRDefault="00245BEC">
      <w:pPr>
        <w:pStyle w:val="ConsPlusNormal"/>
        <w:ind w:firstLine="540"/>
        <w:jc w:val="both"/>
        <w:rPr>
          <w:color w:val="000000" w:themeColor="text1"/>
        </w:rPr>
      </w:pPr>
      <w:r w:rsidRPr="00EA4A62">
        <w:rPr>
          <w:color w:val="000000" w:themeColor="text1"/>
        </w:rPr>
        <w:t>Настоящий Закон вступает в силу по истечении одного месяца со дня его официального опубликования, но не ранее 1-го числа очередного налогового периода по налогу, взимаемому в связи с применением патентной системы налогообложения.</w:t>
      </w:r>
    </w:p>
    <w:p w:rsidR="00245BEC" w:rsidRPr="00EA4A62" w:rsidRDefault="00245BEC">
      <w:pPr>
        <w:pStyle w:val="ConsPlusNormal"/>
        <w:jc w:val="both"/>
        <w:rPr>
          <w:color w:val="000000" w:themeColor="text1"/>
        </w:rPr>
      </w:pPr>
    </w:p>
    <w:p w:rsidR="00245BEC" w:rsidRPr="00EA4A62" w:rsidRDefault="00245BEC">
      <w:pPr>
        <w:pStyle w:val="ConsPlusNormal"/>
        <w:jc w:val="right"/>
        <w:rPr>
          <w:color w:val="000000" w:themeColor="text1"/>
        </w:rPr>
      </w:pPr>
      <w:r w:rsidRPr="00EA4A62">
        <w:rPr>
          <w:color w:val="000000" w:themeColor="text1"/>
        </w:rPr>
        <w:t>Губернатор</w:t>
      </w:r>
    </w:p>
    <w:p w:rsidR="00245BEC" w:rsidRPr="00EA4A62" w:rsidRDefault="00245BEC">
      <w:pPr>
        <w:pStyle w:val="ConsPlusNormal"/>
        <w:jc w:val="right"/>
        <w:rPr>
          <w:color w:val="000000" w:themeColor="text1"/>
        </w:rPr>
      </w:pPr>
      <w:r w:rsidRPr="00EA4A62">
        <w:rPr>
          <w:color w:val="000000" w:themeColor="text1"/>
        </w:rPr>
        <w:t>Тульской области</w:t>
      </w:r>
    </w:p>
    <w:p w:rsidR="00245BEC" w:rsidRPr="00EA4A62" w:rsidRDefault="00245BEC">
      <w:pPr>
        <w:pStyle w:val="ConsPlusNormal"/>
        <w:jc w:val="right"/>
        <w:rPr>
          <w:color w:val="000000" w:themeColor="text1"/>
        </w:rPr>
      </w:pPr>
      <w:r w:rsidRPr="00EA4A62">
        <w:rPr>
          <w:color w:val="000000" w:themeColor="text1"/>
        </w:rPr>
        <w:t>Д.В.МИЛЯЕВ</w:t>
      </w:r>
    </w:p>
    <w:p w:rsidR="00245BEC" w:rsidRPr="00EA4A62" w:rsidRDefault="00245BEC">
      <w:pPr>
        <w:pStyle w:val="ConsPlusNormal"/>
        <w:jc w:val="both"/>
        <w:rPr>
          <w:color w:val="000000" w:themeColor="text1"/>
        </w:rPr>
      </w:pPr>
    </w:p>
    <w:p w:rsidR="006A1894" w:rsidRPr="00EA4A62" w:rsidRDefault="006A1894">
      <w:pPr>
        <w:rPr>
          <w:color w:val="000000" w:themeColor="text1"/>
        </w:rPr>
      </w:pPr>
    </w:p>
    <w:sectPr w:rsidR="006A1894" w:rsidRPr="00EA4A62" w:rsidSect="00391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EC"/>
    <w:rsid w:val="00245BEC"/>
    <w:rsid w:val="003A6276"/>
    <w:rsid w:val="00610363"/>
    <w:rsid w:val="00692767"/>
    <w:rsid w:val="006A1894"/>
    <w:rsid w:val="00AC06BC"/>
    <w:rsid w:val="00E7387F"/>
    <w:rsid w:val="00EA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B5714-132D-4263-A447-63D5FB1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B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5B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5B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FKU Nalog Service</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Бессонова Анастасия Александровна</dc:creator>
  <cp:keywords/>
  <dc:description/>
  <cp:lastModifiedBy>Бессонова Анастасия Александровна</cp:lastModifiedBy>
  <cp:revision>2</cp:revision>
  <dcterms:created xsi:type="dcterms:W3CDTF">2024-12-04T10:46:00Z</dcterms:created>
  <dcterms:modified xsi:type="dcterms:W3CDTF">2024-12-04T10:46:00Z</dcterms:modified>
</cp:coreProperties>
</file>