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6A" w:rsidRDefault="00B2271C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bookmarkStart w:id="0" w:name="_Hlk56606412"/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Приложение № 3</w:t>
      </w:r>
    </w:p>
    <w:p w:rsidR="002D666A" w:rsidRDefault="002D666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2D666A" w:rsidRDefault="00B2271C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УТВЕРЖДЕНО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приказом УФНС России 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по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Смоленской области</w:t>
      </w:r>
    </w:p>
    <w:bookmarkEnd w:id="0"/>
    <w:p w:rsidR="002D666A" w:rsidRDefault="00B2271C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от «</w:t>
      </w:r>
      <w:r w:rsidR="00F0420D" w:rsidRPr="00F0420D">
        <w:rPr>
          <w:rFonts w:ascii="Times New Roman" w:eastAsia="Arial" w:hAnsi="Times New Roman" w:cs="Times New Roman"/>
          <w:sz w:val="24"/>
          <w:szCs w:val="24"/>
          <w:lang w:eastAsia="ru-RU" w:bidi="ru-RU"/>
        </w:rPr>
        <w:t>26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» </w:t>
      </w:r>
      <w:r w:rsidR="00F0420D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июня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2023 г. 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№ </w:t>
      </w:r>
      <w:r w:rsidR="00F0420D">
        <w:rPr>
          <w:rFonts w:ascii="Times New Roman" w:eastAsia="Arial" w:hAnsi="Times New Roman" w:cs="Times New Roman"/>
          <w:sz w:val="24"/>
          <w:szCs w:val="24"/>
          <w:lang w:eastAsia="ru-RU" w:bidi="ru-RU"/>
        </w:rPr>
        <w:t>03-02/49</w:t>
      </w:r>
      <w:bookmarkStart w:id="1" w:name="_GoBack"/>
      <w:bookmarkEnd w:id="1"/>
    </w:p>
    <w:p w:rsidR="002D666A" w:rsidRDefault="002D66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2D666A" w:rsidRDefault="00B2271C">
      <w:pPr>
        <w:widowControl w:val="0"/>
        <w:suppressAutoHyphens/>
        <w:autoSpaceDE w:val="0"/>
        <w:spacing w:before="108" w:after="108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Распределение функций и полномочий в структуре контрактной службы УФНС России по Смоленской области</w:t>
      </w:r>
    </w:p>
    <w:p w:rsidR="002D666A" w:rsidRDefault="002D66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bookmarkStart w:id="2" w:name="sub_3001"/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1. Группа инициаторов закупок осуществляет следующие функции и полномочия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контрактной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 xml:space="preserve"> службы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: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3" w:name="sub_3002"/>
      <w:bookmarkEnd w:id="2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1.1. Разрабатывает и направляет предложения в план-график, в том числе предложения по внесению в план-график соответствующих изменений;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1.2. 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Определяет и обосновывает начальную (максимальную) цену контракта, цену контракта, заключаемого с единстве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1.3. Осуществляет описание объекта закупки;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1.4. Участвует в организации об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щественного обсуждения закупок в случаях, предусмотренных статьей 20 Федерального закона;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1.5.</w:t>
      </w:r>
      <w:r>
        <w:rPr>
          <w:rFonts w:ascii="Arial" w:eastAsia="Arial" w:hAnsi="Arial" w:cs="Arial"/>
          <w:sz w:val="20"/>
          <w:szCs w:val="24"/>
          <w:lang w:eastAsia="ru-RU" w:bidi="ru-RU"/>
        </w:rPr>
        <w:t> 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Организует в случае необходимости консультации с поставщиками (подрядчиками, исполнителями) и принимает участие в таких консультациях в целях определения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2D666A" w:rsidRDefault="00B22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bidi="ru-RU"/>
        </w:rPr>
        <w:t>1.6. </w:t>
      </w:r>
      <w:r>
        <w:rPr>
          <w:rFonts w:ascii="Times New Roman" w:hAnsi="Times New Roman" w:cs="Times New Roman"/>
          <w:sz w:val="28"/>
          <w:szCs w:val="28"/>
        </w:rPr>
        <w:t>Обеспечивает согласование применения закрытых конкурентных способов о</w:t>
      </w:r>
      <w:r>
        <w:rPr>
          <w:rFonts w:ascii="Times New Roman" w:hAnsi="Times New Roman" w:cs="Times New Roman"/>
          <w:sz w:val="28"/>
          <w:szCs w:val="28"/>
        </w:rPr>
        <w:t xml:space="preserve">пределения поставщиков (подрядчиков, исполнителей) в случаях, установленных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частями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12 статьи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по согласованию с федеральным органом исполнительной власти, упол</w:t>
      </w:r>
      <w:r>
        <w:rPr>
          <w:rFonts w:ascii="Times New Roman" w:hAnsi="Times New Roman" w:cs="Times New Roman"/>
          <w:sz w:val="28"/>
          <w:szCs w:val="28"/>
        </w:rPr>
        <w:t xml:space="preserve">номоченным Правительством Российской Федерации на осуществление данных функций (если такое согласование предусмотрено Федеральным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1.7. Представляет предложение при выборе способа определения поставщика (подрядчика, исполнителя);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1.8. Участвует в подготовке разъяснений положений документации о закупке;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1.9. Участвует в привлечении экспертов, экспертных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организаций в случаях, установленных статьей 41 Федерального закона;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1.10. Участвует в рассмотрении протокола разногласий при наличии разногласий по проекту контракта;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1.11. Участвует в рассмотрении независимой гарантии, представленной в качестве обеспечен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ия гарантийного обязательства;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1.12. В случае необходимости участвует в работе приемочной комиссии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для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услуги;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1.13. Взаимодействует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совершении иных действий в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случае нарушения поставщиком (подрядчиком, исполнителем) или заказчиком условий контракта;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1.14. Участвует в обеспечении одностороннего расторжения контракта в порядке, предусмотренном статьей 95 Федерального закона.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1.15. Представляет предложения при нео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бходимости о невозможности соблюдения запретов и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с одновременным представлени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ем соответствующего обоснования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невозможности соблюдения указанных запрета или ограничений в установленных нормативными правовыми актами случаях;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1.16. Участвует в разработке и утверждении требований к закупаемым Заказчиком отдельным видам товаров, работ,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услуг (в том числе предельные цены товаров, работ, услуг) и (или) нормативных затрат на обеспечение функций Заказчика на основании правовых актов о нормировании в соответствии со статьей 19 Федерального закона;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2. Группа организации планирования закупок и 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определения поставщиков (подрядчиков, исполнителей) осуществляет следующие функции и полномочия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контрактной службы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: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003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Разрабатывает план-график, организует утверждение плана-графика,  осуществляет подготовку и утверждение изменений в план-график;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Размещает в единой информационной системе план-график и внесенные в него изменения;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Организует общественное обсуждение закупок в случаях, предусмотренных статьей 20 Федерального закона;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 Участвует в разработке и утверждении требований к закуп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аемым Заказчиком отдельным видам товаров, работ, услуг (в том числе предельные цены товаров, работ, услуг) и (или) нормативных затрат на обеспечение функций Заказчика на основании правовых актов о нормировании в соответствии со статьей 19 Федерального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Принимает участие в случае необходимости в консультациях с поставщиками (подрядчиками, исполнителями) в целях определения состояния конкурентной среды на соответствующих рынках товаров, работ, услуг, определения наилучших технологий и других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для обеспечения государственных и муниципальных нужд;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Участвует в выборе способа определения поставщика (подрядчика, исполнителя);</w:t>
      </w:r>
    </w:p>
    <w:p w:rsidR="002D666A" w:rsidRDefault="00B22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2.7. </w:t>
      </w:r>
      <w:r>
        <w:rPr>
          <w:rFonts w:ascii="Times New Roman" w:hAnsi="Times New Roman" w:cs="Times New Roman"/>
          <w:sz w:val="28"/>
          <w:szCs w:val="28"/>
        </w:rPr>
        <w:t>Обеспечивает согласование применения закрытых конкурентных способов определения поставщиков (подрядчиков, исполн</w:t>
      </w:r>
      <w:r>
        <w:rPr>
          <w:rFonts w:ascii="Times New Roman" w:hAnsi="Times New Roman" w:cs="Times New Roman"/>
          <w:sz w:val="28"/>
          <w:szCs w:val="28"/>
        </w:rPr>
        <w:t xml:space="preserve">ителей) в случаях,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частями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12 статьи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закона, по согласованию с федеральным органом исполнительной власти, уполномоченным Правительством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на осуществление данных функций (если такое согласование предусмотрено Федеральным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2D666A" w:rsidRDefault="00B22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2.8. 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подготовку и размещение в единой информационной системе извещений об осуществлении закупок, документации о закупках (в случае, если Федеральным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предусмотрена документация о закупках), проектов контрактов, подготовку и направление приглашений принять участие в определении поставщиков (подрядчиков, исполнителей).</w:t>
      </w:r>
    </w:p>
    <w:p w:rsidR="002D666A" w:rsidRDefault="00B227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 Указывает в извещении об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закупки информацию, предусмотренную статьей 42 Федерального закона, в том числе информацию: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преимуществе в отношении участников закупок, установленном в соответствии со статьей 30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(при необходимости);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преимуществах, предоставляемых в соответствии со статьями 28, 29 Федерального закона;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Осуществляет подготовку и размещение в единой информационной системе разъяснений положений документации о закупке;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>
        <w:rPr>
          <w:rFonts w:ascii="Arial" w:eastAsia="Arial" w:hAnsi="Arial" w:cs="Arial"/>
          <w:sz w:val="20"/>
          <w:szCs w:val="24"/>
          <w:lang w:eastAsia="ru-RU"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Осуществляет оформление и размещ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 единой информационной системе протоколов определения поставщика (подрядчика, исполнителя);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Осуществляет организационно-техническое обеспечение деятельности комиссии по осуществлению закупок;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2.14. 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Участвует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привлечении экспертов, экспертных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 случаях, установленных статьей 41 Федерального закона.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2.16. Осуществляет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ссмотрение протокола разногласий при наличии разногласий по проекту контракта;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 Осуществляет рассмотрение независимой гарантии, представленной в качестве обеспечения исполнения контракта;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2.18. Осуществляет подготовку и направление в контрольный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 Осуществляет подготовку и направление в контрольный орган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2.20. 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хранение информации и документов в соответствии с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частью 15 статьи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 Обеспечивает заключение контракта с участником закупки, в 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2.22. Направляет информацию о заключенных контрактах в федеральный орган исполнительной власти, осуществляющий правопримени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2.23. Участвует в рассмотрении независимой гарантии, представленной в качестве обеспечения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рантийного обязательства;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2.24. 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системы Российской Федерации, в целях ведения реестра контрактов, заключенных заказчиками;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2.25. 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во взаимодействии с поставщиком (подрядчиком, исполнителем) при изменении, расторжении контракта в соответствии со статьей 95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закона, применении мер ответственности в случае нарушения условий контракта,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 нарушения поставщиком (подрядчиком, исполнителем) или заказчиком условий контракта;</w:t>
      </w:r>
      <w:proofErr w:type="gramEnd"/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исполнителей);</w:t>
      </w:r>
      <w:proofErr w:type="gramEnd"/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2.27. Обеспечивает одностороннее расторжение контракта в порядке, предусмотренном статьей 95 Федерального закона.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2.28. Осуществляет подготовку и направление в контрольный орган в сфере закупок информации и документов, свидетельствующих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уклонении победителя определения поставщика (подрядчика, исполнителя) от заключения контракта, в целях включения такой информации в реестр недобросовестных поставщиков (подрядчиков, исполнителей);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2.29. Составляет и размещает в единой информационной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2.30. </w:t>
      </w:r>
      <w:r>
        <w:rPr>
          <w:rFonts w:ascii="Times New Roman" w:hAnsi="Times New Roman" w:cs="Times New Roman"/>
          <w:sz w:val="28"/>
          <w:szCs w:val="28"/>
        </w:rPr>
        <w:t>принимает участие в рассмотрении дел об обжаловании действий (бездействия) Заказчика, уполномоченного органа (учреждения) в слу</w:t>
      </w:r>
      <w:r>
        <w:rPr>
          <w:rFonts w:ascii="Times New Roman" w:hAnsi="Times New Roman" w:cs="Times New Roman"/>
          <w:sz w:val="28"/>
          <w:szCs w:val="28"/>
        </w:rPr>
        <w:t>чае если определение поставщика (подрядчика, исполнителя) для Заказчика осуществляется таким органом (учреждением), специализированной организацией (в случае ее привлечения), комиссии по осуществлению закупок, ее членов, должностного лица контрактной служб</w:t>
      </w:r>
      <w:r>
        <w:rPr>
          <w:rFonts w:ascii="Times New Roman" w:hAnsi="Times New Roman" w:cs="Times New Roman"/>
          <w:sz w:val="28"/>
          <w:szCs w:val="28"/>
        </w:rPr>
        <w:t>ы, контрактного управляющего, оператора электронной площадки, оператора специализированной электронной площадки, банков, государственной корпорации "ВЭБ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Ф", фондов содействия кредитованию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гарантийных фондов, фондов поручительств), являющихся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гарантийной системы поддержки малого и среднего предпринимательства, предусмотренной Федеральным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за</w:t>
        </w:r>
        <w:r>
          <w:rPr>
            <w:rFonts w:ascii="Times New Roman" w:hAnsi="Times New Roman" w:cs="Times New Roman"/>
            <w:sz w:val="28"/>
            <w:szCs w:val="28"/>
          </w:rPr>
          <w:t>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 (при осуществлении такими банками, корпорацией, такими фондами действий, предусмотренных Федеральным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) если такие действия (бездействие) нарушают права и законные интересы участника закупки, а также осуществляет подготовку 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</w:t>
      </w:r>
      <w:r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2D666A" w:rsidRDefault="00B22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2.31. При централизации закупок в соответствии со статьей 26 Федерального закона осуществляет предусмотренные Федеральным законом и Положением полномочия.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3. Группа организации приемки товара, работы, услуги осуществляет следующие функции и полномочия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контрактной службы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: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3.1. </w:t>
      </w:r>
      <w:bookmarkStart w:id="5" w:name="sub_3031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беспечивает приемку поставленного товара, выполненной работы (ее результатов), оказанной услуги, а также отдельных этапов поставки то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вара, выполнения работы, оказания услуги;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6" w:name="sub_3033"/>
      <w:bookmarkEnd w:id="5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существляет привлечение экспертов, экспертных организаций в случаях, установленных статьей 41 Федерального закона;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3.3. 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беспечивает проведение силами Заказчика или с привлечением экспертов, экспертных органи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заций экспертизы поставленного товара, выполненной работы, оказанной услуги, а также отдельных этапов исполнения контракта;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7" w:name="sub_3034"/>
      <w:bookmarkEnd w:id="6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3.4. 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беспечивает подготовку решения Заказчика о создании приемочной комиссии для приемки поставленного товара, выполненной работы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 оказанной услуги, результатов отдельного этапа исполнения контракта;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8" w:name="sub_3035"/>
      <w:bookmarkEnd w:id="7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3.5. 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9" w:name="sub_30310"/>
      <w:bookmarkEnd w:id="8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3.6. 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существляет ра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ссмотрение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незасисимой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гарантии, представленной в качестве обеспечения гарантийного обязательства;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3.7. Участвует в обеспечении одностороннего расторжения контракта в порядке, предусмотренном статьей 95 Федерального закона;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10" w:name="sub_3032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3.8. Участвует во взаимодействии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 поставщиком (подрядчиком, исполнителем) при изменении, расторжении контракта в соответствии со статьей 95 Федерального закона, применении мер ответственности в случае нарушения условий контракта, участвует в совершении иных действий в случае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нарушения п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оставщиком (подрядчиком, исполнителем)</w:t>
      </w:r>
      <w:r>
        <w:rPr>
          <w:rFonts w:ascii="Arial" w:eastAsia="Arial" w:hAnsi="Arial" w:cs="Arial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или заказчиком условий контракта;</w:t>
      </w:r>
    </w:p>
    <w:bookmarkEnd w:id="10"/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3.9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 У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частвует в разработке требований к закупаемым Заказчиком отдельным видам товаров, работ, услуг (в том числе предельные цены товаров, работ, услуг) и (или) нормативные затраты на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обеспечение функций Заказчика, на основании правовых актов о нормировании в соответствии со статьей 19 Федерального закона.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bookmarkStart w:id="11" w:name="sub_3004"/>
      <w:bookmarkEnd w:id="9"/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4. Группа обеспечения осуществления оплаты</w:t>
      </w:r>
      <w:r>
        <w:rPr>
          <w:b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осуществляет следующие функции и полномочия контрактной службы: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12" w:name="sub_3045"/>
      <w:bookmarkEnd w:id="11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рганизует проверку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беспечивает исполнение условий контракта в части выплаты аванса (если контрактом предусмотрен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 выплата аванса),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беспечивает исполнение условий контракта в части возврата поставщику (подрядчику,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обеспечения исполнения контракта, в сроки, установленные частью 27 статьи 34 Федерального закона.</w:t>
      </w:r>
      <w:proofErr w:type="gramEnd"/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4.4. Участвует в разработке плана-графика, изменений к нему;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4.5. При необходимости, принимает участие в разработке требований к закупаемым Заказчиком отдель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ным видам товаров, работ, услуг (в том числе предельные цены товаров, работ, услуг) и (или) нормативных затрат на обеспечение функций Заказчика на основании правовых актов о нормировании в соответствии со статьей 19 Федерального закона.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bookmarkStart w:id="13" w:name="sub_3005"/>
      <w:bookmarkEnd w:id="12"/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5. Группа осуществл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ения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претензионно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-исковой работы осуществляет следующие функции и полномочия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контрактной службы</w:t>
      </w:r>
      <w:r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: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14" w:name="sub_3051"/>
      <w:bookmarkEnd w:id="13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5.1. 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Взаимодействует с поставщиком (подрядчиком, исполнителем) при применении мер ответственности в случае нарушения условий контракта, в том числе направляет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в случае нарушения поставщиком (подрядчиком, исполнителем) или заказчиком условий контракта;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52"/>
      <w:bookmarkEnd w:id="14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5.2. П</w:t>
      </w:r>
      <w:r>
        <w:rPr>
          <w:rFonts w:ascii="Times New Roman" w:hAnsi="Times New Roman" w:cs="Times New Roman"/>
          <w:sz w:val="28"/>
          <w:szCs w:val="28"/>
        </w:rPr>
        <w:t>рини</w:t>
      </w:r>
      <w:r>
        <w:rPr>
          <w:rFonts w:ascii="Times New Roman" w:hAnsi="Times New Roman" w:cs="Times New Roman"/>
          <w:sz w:val="28"/>
          <w:szCs w:val="28"/>
        </w:rPr>
        <w:t>мает участие в рассмотрении дел об обжаловании действий (бездействия) Заказчика, уполномоченного органа (учреждения) в случае если определение поставщика (подрядчика, исполнителя) для Заказчика осуществляется таким органом (учреждением),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организацией (в случае ее привлечения), комиссии по осуществлению закупок, ее членов, должностного лица контрактной службы, контрактного управляющего, оператора электронной площадки, оператора специализированной электронной площадки, банков, государственн</w:t>
      </w:r>
      <w:r>
        <w:rPr>
          <w:rFonts w:ascii="Times New Roman" w:hAnsi="Times New Roman" w:cs="Times New Roman"/>
          <w:sz w:val="28"/>
          <w:szCs w:val="28"/>
        </w:rPr>
        <w:t>ой корпорации "ВЭБ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Ф", фондов содействия кредитованию (гарантийных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 (при осуществлении таким</w:t>
      </w:r>
      <w:r>
        <w:rPr>
          <w:rFonts w:ascii="Times New Roman" w:hAnsi="Times New Roman" w:cs="Times New Roman"/>
          <w:sz w:val="28"/>
          <w:szCs w:val="28"/>
        </w:rPr>
        <w:t xml:space="preserve">и банками, корпорацией, такими фондами действий, предусмотренных Федеральным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) если такие действия (безде</w:t>
      </w:r>
      <w:r>
        <w:rPr>
          <w:rFonts w:ascii="Times New Roman" w:hAnsi="Times New Roman" w:cs="Times New Roman"/>
          <w:sz w:val="28"/>
          <w:szCs w:val="28"/>
        </w:rPr>
        <w:t>йствие) нарушают права и законные интересы участника закупки, а также осуществляет подготовку материалов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6. Работники контрактной службы осуществляют иные возложенные на них функции и полномочия контрактной службы, пре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дусмотренные законодательством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bookmarkEnd w:id="15"/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7. Ответственность работников Управления и структурных подразделений Упра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вления при выполнении функций контрактной службы: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16" w:name="sub_3061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7.1. Работники Управления, выполняющие функции контрактной службы, виновные в нарушении законодательства Российской Федерации и иных нормативных правовых актов о контрактной системе в сфере закупок, несут д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D666A" w:rsidRDefault="00B2271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17" w:name="sub_3062"/>
      <w:bookmarkEnd w:id="16"/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7.2. Ответственность структурных подразделений Управления при выполнении функций и полномочий контрактной службы распре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деляется в соответствии с приложением № 4 к настоящему приказу.</w:t>
      </w:r>
    </w:p>
    <w:bookmarkEnd w:id="17"/>
    <w:p w:rsidR="002D666A" w:rsidRDefault="002D666A">
      <w:pPr>
        <w:widowControl w:val="0"/>
        <w:suppressAutoHyphens/>
        <w:autoSpaceDE w:val="0"/>
        <w:spacing w:after="0" w:line="240" w:lineRule="auto"/>
        <w:ind w:firstLine="698"/>
        <w:jc w:val="right"/>
        <w:rPr>
          <w:rFonts w:ascii="Times New Roman" w:eastAsia="Arial" w:hAnsi="Times New Roman" w:cs="Times New Roman"/>
          <w:i/>
          <w:iCs/>
          <w:sz w:val="28"/>
          <w:szCs w:val="28"/>
          <w:shd w:val="clear" w:color="auto" w:fill="F0F0F0"/>
          <w:lang w:eastAsia="ru-RU" w:bidi="ru-RU"/>
        </w:rPr>
      </w:pPr>
    </w:p>
    <w:p w:rsidR="002D666A" w:rsidRDefault="002D666A">
      <w:pPr>
        <w:spacing w:after="160" w:line="259" w:lineRule="auto"/>
        <w:rPr>
          <w:rFonts w:ascii="Times New Roman" w:eastAsia="Arial" w:hAnsi="Times New Roman" w:cs="Times New Roman"/>
          <w:i/>
          <w:iCs/>
          <w:sz w:val="24"/>
          <w:szCs w:val="24"/>
          <w:shd w:val="clear" w:color="auto" w:fill="F0F0F0"/>
          <w:lang w:eastAsia="ru-RU" w:bidi="ru-RU"/>
        </w:rPr>
      </w:pPr>
    </w:p>
    <w:sectPr w:rsidR="002D666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956" w:right="850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1C" w:rsidRDefault="00B2271C">
      <w:pPr>
        <w:spacing w:after="0" w:line="240" w:lineRule="auto"/>
      </w:pPr>
      <w:r>
        <w:separator/>
      </w:r>
    </w:p>
  </w:endnote>
  <w:endnote w:type="continuationSeparator" w:id="0">
    <w:p w:rsidR="00B2271C" w:rsidRDefault="00B2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6A" w:rsidRDefault="002D66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6A" w:rsidRDefault="002D66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6A" w:rsidRDefault="002D66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1C" w:rsidRDefault="00B2271C">
      <w:pPr>
        <w:spacing w:after="0" w:line="240" w:lineRule="auto"/>
      </w:pPr>
      <w:r>
        <w:separator/>
      </w:r>
    </w:p>
  </w:footnote>
  <w:footnote w:type="continuationSeparator" w:id="0">
    <w:p w:rsidR="00B2271C" w:rsidRDefault="00B2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6A" w:rsidRDefault="002D66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051899"/>
      <w:docPartObj>
        <w:docPartGallery w:val="Page Numbers (Top of Page)"/>
        <w:docPartUnique/>
      </w:docPartObj>
    </w:sdtPr>
    <w:sdtEndPr/>
    <w:sdtContent>
      <w:p w:rsidR="002D666A" w:rsidRDefault="00B2271C">
        <w:pPr>
          <w:pStyle w:val="a3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F0420D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2D666A" w:rsidRDefault="002D66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6A" w:rsidRDefault="002D66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6A"/>
    <w:rsid w:val="002D666A"/>
    <w:rsid w:val="00B2271C"/>
    <w:rsid w:val="00F0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E7572A528DC5292E7183655C7CDFB613117A59634EDE2ECC46766F7342F93D9625BC348D718C564AC6AB1B7E8ED3E10FB2ED68EBB5Y3aFG" TargetMode="External"/><Relationship Id="rId13" Type="http://schemas.openxmlformats.org/officeDocument/2006/relationships/hyperlink" Target="consultantplus://offline/ref=8DE7572A528DC5292E7183655C7CDFB613117A59634EDE2ECC46766F7342F93D8425E43B8C72965D1889ED4E71Y8aDG" TargetMode="External"/><Relationship Id="rId18" Type="http://schemas.openxmlformats.org/officeDocument/2006/relationships/hyperlink" Target="consultantplus://offline/ref=8DE7572A528DC5292E7183655C7CDFB613117A59634EDE2ECC46766F7342F93D8425E43B8C72965D1889ED4E71Y8aD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8DE7572A528DC5292E7183655C7CDFB613117A59634EDE2ECC46766F7342F93D9625BC348D768C564AC6AB1B7E8ED3E10FB2ED68EBB5Y3aFG" TargetMode="External"/><Relationship Id="rId12" Type="http://schemas.openxmlformats.org/officeDocument/2006/relationships/hyperlink" Target="consultantplus://offline/ref=8DE7572A528DC5292E7183655C7CDFB613117A59634EDE2ECC46766F7342F93D8425E43B8C72965D1889ED4E71Y8aDG" TargetMode="External"/><Relationship Id="rId17" Type="http://schemas.openxmlformats.org/officeDocument/2006/relationships/hyperlink" Target="consultantplus://offline/ref=8DE7572A528DC5292E7183655C7CDFB613167458654EDE2ECC46766F7342F93D8425E43B8C72965D1889ED4E71Y8aD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E7572A528DC5292E7183655C7CDFB613117A59634EDE2ECC46766F7342F93D8425E43B8C72965D1889ED4E71Y8aDG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E7572A528DC5292E7183655C7CDFB613117A59634EDE2ECC46766F7342F93D9625BC348D718C564AC6AB1B7E8ED3E10FB2ED68EBB5Y3aFG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E7572A528DC5292E7183655C7CDFB613167458654EDE2ECC46766F7342F93D8425E43B8C72965D1889ED4E71Y8aDG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8DE7572A528DC5292E7183655C7CDFB613117A59634EDE2ECC46766F7342F93D9625BC348D768C564AC6AB1B7E8ED3E10FB2ED68EBB5Y3aF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E7572A528DC5292E7183655C7CDFB613117A59634EDE2ECC46766F7342F93D8425E43B8C72965D1889ED4E71Y8aDG" TargetMode="External"/><Relationship Id="rId14" Type="http://schemas.openxmlformats.org/officeDocument/2006/relationships/hyperlink" Target="consultantplus://offline/ref=8DE7572A528DC5292E7183655C7CDFB613117A59634EDE2ECC46766F7342F93D9625BC348C7D8C564AC6AB1B7E8ED3E10FB2ED68EBB5Y3aF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Ирина Геннадьевна</dc:creator>
  <cp:lastModifiedBy>User</cp:lastModifiedBy>
  <cp:revision>11</cp:revision>
  <cp:lastPrinted>2023-06-26T05:49:00Z</cp:lastPrinted>
  <dcterms:created xsi:type="dcterms:W3CDTF">2020-12-17T09:44:00Z</dcterms:created>
  <dcterms:modified xsi:type="dcterms:W3CDTF">2023-06-28T09:39:00Z</dcterms:modified>
</cp:coreProperties>
</file>