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D04514"/>
    <w:p w:rsidR="0001545B" w:rsidRPr="00012994" w:rsidRDefault="00D04514" w:rsidP="0001545B">
      <w:pPr>
        <w:rPr>
          <w:b/>
          <w:sz w:val="24"/>
        </w:rPr>
      </w:pPr>
      <w:r>
        <w:t xml:space="preserve">              </w:t>
      </w:r>
      <w:r w:rsidR="00DC6677">
        <w:t xml:space="preserve">                  </w:t>
      </w:r>
      <w:r w:rsidR="00DC6677">
        <w:rPr>
          <w:b/>
          <w:sz w:val="28"/>
          <w:szCs w:val="28"/>
        </w:rPr>
        <w:t xml:space="preserve">        </w:t>
      </w:r>
      <w:r w:rsidR="0001545B">
        <w:rPr>
          <w:b/>
          <w:sz w:val="28"/>
          <w:szCs w:val="28"/>
        </w:rPr>
        <w:t xml:space="preserve"> </w:t>
      </w:r>
      <w:r w:rsidR="0001545B" w:rsidRPr="00C2233B">
        <w:rPr>
          <w:b/>
          <w:sz w:val="28"/>
          <w:szCs w:val="28"/>
        </w:rPr>
        <w:t xml:space="preserve">Список победителей конкурса </w:t>
      </w:r>
    </w:p>
    <w:p w:rsidR="0001545B" w:rsidRPr="00C2233B" w:rsidRDefault="0001545B" w:rsidP="0001545B">
      <w:pPr>
        <w:jc w:val="center"/>
        <w:rPr>
          <w:b/>
          <w:sz w:val="28"/>
          <w:szCs w:val="28"/>
        </w:rPr>
      </w:pPr>
      <w:r w:rsidRPr="00C2233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замещение вакантных должностей государственной гражданской службы Российской Федерации</w:t>
      </w:r>
      <w:r w:rsidRPr="00C2233B">
        <w:rPr>
          <w:b/>
          <w:sz w:val="28"/>
          <w:szCs w:val="28"/>
        </w:rPr>
        <w:t xml:space="preserve"> Межрайонной ИФНС России № </w:t>
      </w:r>
      <w:r>
        <w:rPr>
          <w:b/>
          <w:sz w:val="28"/>
          <w:szCs w:val="28"/>
        </w:rPr>
        <w:t>27</w:t>
      </w:r>
      <w:r w:rsidRPr="00C2233B">
        <w:rPr>
          <w:b/>
          <w:sz w:val="28"/>
          <w:szCs w:val="28"/>
        </w:rPr>
        <w:t xml:space="preserve"> по Свердловской области</w:t>
      </w:r>
    </w:p>
    <w:p w:rsidR="0001545B" w:rsidRDefault="0001545B" w:rsidP="000154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29"/>
        <w:gridCol w:w="2622"/>
        <w:gridCol w:w="1915"/>
      </w:tblGrid>
      <w:tr w:rsidR="002F4234" w:rsidTr="00666B10">
        <w:trPr>
          <w:trHeight w:val="131"/>
        </w:trPr>
        <w:tc>
          <w:tcPr>
            <w:tcW w:w="2445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676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689" w:type="dxa"/>
          </w:tcPr>
          <w:p w:rsidR="002F4234" w:rsidRPr="002E454C" w:rsidRDefault="002F4234" w:rsidP="008C089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1760" w:type="dxa"/>
          </w:tcPr>
          <w:p w:rsidR="002F4234" w:rsidRDefault="002F4234">
            <w:pPr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Рекомендован для включения в кадровый резерв</w:t>
            </w:r>
            <w:proofErr w:type="gramEnd"/>
          </w:p>
        </w:tc>
      </w:tr>
      <w:tr w:rsidR="002F4234" w:rsidTr="00666B10">
        <w:trPr>
          <w:trHeight w:val="774"/>
        </w:trPr>
        <w:tc>
          <w:tcPr>
            <w:tcW w:w="2445" w:type="dxa"/>
          </w:tcPr>
          <w:p w:rsidR="002F4234" w:rsidRPr="00A8629C" w:rsidRDefault="002F4234" w:rsidP="00280321">
            <w:pPr>
              <w:jc w:val="center"/>
            </w:pPr>
            <w:r>
              <w:t>Отдел камеральных проверок №3</w:t>
            </w:r>
          </w:p>
        </w:tc>
        <w:tc>
          <w:tcPr>
            <w:tcW w:w="2676" w:type="dxa"/>
          </w:tcPr>
          <w:p w:rsidR="002F4234" w:rsidRDefault="002F4234" w:rsidP="008C089E">
            <w:pPr>
              <w:jc w:val="center"/>
            </w:pPr>
            <w:r>
              <w:t>Старший специалист 2 разряда</w:t>
            </w:r>
          </w:p>
        </w:tc>
        <w:tc>
          <w:tcPr>
            <w:tcW w:w="2689" w:type="dxa"/>
          </w:tcPr>
          <w:p w:rsidR="002F4234" w:rsidRDefault="002F4234" w:rsidP="008C089E">
            <w:pPr>
              <w:jc w:val="center"/>
            </w:pPr>
            <w:proofErr w:type="spellStart"/>
            <w:r>
              <w:t>Лебецких</w:t>
            </w:r>
            <w:proofErr w:type="spellEnd"/>
            <w:r>
              <w:t xml:space="preserve"> Яна Александровна</w:t>
            </w:r>
          </w:p>
          <w:p w:rsidR="002F4234" w:rsidRDefault="002F4234" w:rsidP="008C089E">
            <w:pPr>
              <w:jc w:val="center"/>
            </w:pPr>
          </w:p>
        </w:tc>
        <w:tc>
          <w:tcPr>
            <w:tcW w:w="1760" w:type="dxa"/>
          </w:tcPr>
          <w:p w:rsidR="002F4234" w:rsidRDefault="002F4234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Авхимович</w:t>
            </w:r>
            <w:proofErr w:type="spellEnd"/>
            <w:r>
              <w:rPr>
                <w:lang w:eastAsia="en-US"/>
              </w:rPr>
              <w:t xml:space="preserve"> Диана Александровна</w:t>
            </w:r>
          </w:p>
        </w:tc>
      </w:tr>
      <w:tr w:rsidR="002F4234" w:rsidTr="00666B10">
        <w:trPr>
          <w:trHeight w:val="774"/>
        </w:trPr>
        <w:tc>
          <w:tcPr>
            <w:tcW w:w="2445" w:type="dxa"/>
          </w:tcPr>
          <w:p w:rsidR="002F4234" w:rsidRDefault="002F4234" w:rsidP="00280321">
            <w:pPr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2676" w:type="dxa"/>
          </w:tcPr>
          <w:p w:rsidR="002F4234" w:rsidRDefault="002F4234" w:rsidP="008C089E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689" w:type="dxa"/>
          </w:tcPr>
          <w:p w:rsidR="002F4234" w:rsidRDefault="002F4234" w:rsidP="008C089E">
            <w:pPr>
              <w:jc w:val="center"/>
            </w:pPr>
            <w:proofErr w:type="spellStart"/>
            <w:r>
              <w:t>Шушпанова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760" w:type="dxa"/>
          </w:tcPr>
          <w:p w:rsidR="002F4234" w:rsidRDefault="002F4234">
            <w:pPr>
              <w:jc w:val="center"/>
              <w:rPr>
                <w:lang w:eastAsia="en-US"/>
              </w:rPr>
            </w:pPr>
          </w:p>
        </w:tc>
      </w:tr>
    </w:tbl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both"/>
        <w:rPr>
          <w:sz w:val="28"/>
          <w:szCs w:val="28"/>
        </w:rPr>
      </w:pPr>
    </w:p>
    <w:p w:rsidR="0001545B" w:rsidRDefault="0001545B" w:rsidP="0001545B">
      <w:pPr>
        <w:jc w:val="center"/>
      </w:pPr>
    </w:p>
    <w:p w:rsidR="00A66571" w:rsidRDefault="00A66571" w:rsidP="00A66571">
      <w:pPr>
        <w:jc w:val="both"/>
        <w:rPr>
          <w:sz w:val="28"/>
          <w:szCs w:val="28"/>
        </w:rPr>
      </w:pPr>
    </w:p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545B"/>
    <w:rsid w:val="000D04B8"/>
    <w:rsid w:val="001A42E7"/>
    <w:rsid w:val="0024381B"/>
    <w:rsid w:val="002529E4"/>
    <w:rsid w:val="00280321"/>
    <w:rsid w:val="002E454C"/>
    <w:rsid w:val="002F4234"/>
    <w:rsid w:val="00374E10"/>
    <w:rsid w:val="00375929"/>
    <w:rsid w:val="003935B9"/>
    <w:rsid w:val="003F646B"/>
    <w:rsid w:val="0041168C"/>
    <w:rsid w:val="004F0C65"/>
    <w:rsid w:val="005D0116"/>
    <w:rsid w:val="00803847"/>
    <w:rsid w:val="009576BA"/>
    <w:rsid w:val="00975A9B"/>
    <w:rsid w:val="009973D9"/>
    <w:rsid w:val="00A66571"/>
    <w:rsid w:val="00A8629C"/>
    <w:rsid w:val="00A9671E"/>
    <w:rsid w:val="00AF542E"/>
    <w:rsid w:val="00C145C8"/>
    <w:rsid w:val="00D04514"/>
    <w:rsid w:val="00DC6677"/>
    <w:rsid w:val="00E26689"/>
    <w:rsid w:val="00E70452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0C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4F0C6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F0C65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4F0C65"/>
    <w:pPr>
      <w:widowControl w:val="0"/>
      <w:autoSpaceDE w:val="0"/>
      <w:autoSpaceDN w:val="0"/>
      <w:adjustRightInd w:val="0"/>
      <w:spacing w:line="324" w:lineRule="exact"/>
      <w:ind w:firstLine="619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Евдокименко Юлия Викторовна</cp:lastModifiedBy>
  <cp:revision>20</cp:revision>
  <cp:lastPrinted>2020-09-24T09:57:00Z</cp:lastPrinted>
  <dcterms:created xsi:type="dcterms:W3CDTF">2019-11-05T05:13:00Z</dcterms:created>
  <dcterms:modified xsi:type="dcterms:W3CDTF">2022-02-22T06:53:00Z</dcterms:modified>
</cp:coreProperties>
</file>