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C513AD" w:rsidRPr="00C513AD" w14:paraId="40D3A99C" w14:textId="77777777" w:rsidTr="00067E41">
        <w:trPr>
          <w:trHeight w:val="1134"/>
        </w:trPr>
        <w:tc>
          <w:tcPr>
            <w:tcW w:w="9828" w:type="dxa"/>
          </w:tcPr>
          <w:p w14:paraId="7CF66BE3" w14:textId="12D9BA00" w:rsidR="00C513AD" w:rsidRPr="00C513AD" w:rsidRDefault="004349D9" w:rsidP="00D16509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 w:firstLine="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rojectCaptionStart"/>
            <w:bookmarkEnd w:id="0"/>
            <w:r>
              <w:rPr>
                <w:noProof/>
              </w:rPr>
              <w:pict w14:anchorId="5448E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CoatOfArms" style="position:absolute;left:0;text-align:left;margin-left:226.8pt;margin-top:.2pt;width:29.75pt;height:55.45pt;z-index:251659264;mso-position-horizontal-relative:text;mso-position-vertical-relative:text;mso-width-relative:page;mso-height-relative:page">
                  <v:imagedata r:id="rId7" o:title="3"/>
                </v:shape>
              </w:pict>
            </w:r>
            <w:bookmarkStart w:id="1" w:name="ProjectCaptionEnd"/>
            <w:bookmarkEnd w:id="1"/>
          </w:p>
          <w:p w14:paraId="1495EAF0" w14:textId="77777777" w:rsidR="00C513AD" w:rsidRPr="00C513AD" w:rsidRDefault="00C513AD" w:rsidP="00C513AD">
            <w:pPr>
              <w:tabs>
                <w:tab w:val="center" w:pos="4677"/>
                <w:tab w:val="right" w:pos="9355"/>
              </w:tabs>
              <w:spacing w:after="0" w:line="240" w:lineRule="exact"/>
              <w:ind w:left="52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CAC88" w14:textId="77777777" w:rsidR="00C513AD" w:rsidRPr="00D16509" w:rsidRDefault="00C513AD" w:rsidP="00F128B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ind w:left="538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2" w:name="LawMakerStart"/>
            <w:bookmarkStart w:id="3" w:name="LawMakerEnd"/>
            <w:bookmarkEnd w:id="2"/>
            <w:bookmarkEnd w:id="3"/>
          </w:p>
        </w:tc>
      </w:tr>
      <w:tr w:rsidR="00C513AD" w:rsidRPr="00C513AD" w14:paraId="174AA83E" w14:textId="77777777" w:rsidTr="0022241C">
        <w:trPr>
          <w:trHeight w:hRule="exact" w:val="23"/>
          <w:hidden/>
        </w:trPr>
        <w:tc>
          <w:tcPr>
            <w:tcW w:w="9828" w:type="dxa"/>
          </w:tcPr>
          <w:p w14:paraId="131E9519" w14:textId="77777777" w:rsidR="00C513AD" w:rsidRPr="00D16509" w:rsidRDefault="00C513AD" w:rsidP="00C513AD">
            <w:pPr>
              <w:tabs>
                <w:tab w:val="center" w:pos="4677"/>
                <w:tab w:val="right" w:pos="9355"/>
              </w:tabs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vanish/>
                <w:sz w:val="100"/>
                <w:szCs w:val="100"/>
                <w:lang w:eastAsia="ru-RU"/>
              </w:rPr>
            </w:pPr>
          </w:p>
        </w:tc>
      </w:tr>
      <w:tr w:rsidR="00C513AD" w:rsidRPr="00C513AD" w14:paraId="74EE24F9" w14:textId="77777777" w:rsidTr="0022241C">
        <w:tc>
          <w:tcPr>
            <w:tcW w:w="9828" w:type="dxa"/>
          </w:tcPr>
          <w:p w14:paraId="262502EE" w14:textId="77777777" w:rsidR="00C513AD" w:rsidRPr="00C513AD" w:rsidRDefault="00C513AD" w:rsidP="00C513AD">
            <w:pPr>
              <w:keepNext/>
              <w:tabs>
                <w:tab w:val="num" w:pos="1800"/>
              </w:tabs>
              <w:spacing w:before="360" w:after="0" w:line="240" w:lineRule="auto"/>
              <w:ind w:left="-181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32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b/>
                <w:bCs/>
                <w:spacing w:val="30"/>
                <w:sz w:val="42"/>
                <w:szCs w:val="42"/>
                <w:lang w:eastAsia="ru-RU"/>
              </w:rPr>
              <w:t xml:space="preserve">ЗАКОН  </w:t>
            </w:r>
            <w:r w:rsidRPr="00C513AD">
              <w:rPr>
                <w:rFonts w:ascii="Times New Roman" w:eastAsia="Times New Roman" w:hAnsi="Times New Roman" w:cs="Times New Roman"/>
                <w:b/>
                <w:spacing w:val="30"/>
                <w:sz w:val="42"/>
                <w:szCs w:val="32"/>
                <w:lang w:eastAsia="ru-RU"/>
              </w:rPr>
              <w:t>ПЕРМСКОГО  КРАЯ</w:t>
            </w:r>
          </w:p>
        </w:tc>
      </w:tr>
      <w:tr w:rsidR="00C513AD" w:rsidRPr="00C513AD" w14:paraId="6C5D8149" w14:textId="77777777" w:rsidTr="0022241C">
        <w:tc>
          <w:tcPr>
            <w:tcW w:w="9828" w:type="dxa"/>
          </w:tcPr>
          <w:p w14:paraId="6F0D4D5B" w14:textId="77777777" w:rsidR="00C513AD" w:rsidRPr="00C513AD" w:rsidRDefault="00C513AD" w:rsidP="00C513AD">
            <w:pPr>
              <w:keepNext/>
              <w:spacing w:before="80" w:after="0" w:line="240" w:lineRule="auto"/>
              <w:ind w:left="35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  <w:lang w:eastAsia="ru-RU"/>
              </w:rPr>
            </w:pPr>
          </w:p>
        </w:tc>
      </w:tr>
      <w:tr w:rsidR="00C513AD" w:rsidRPr="00C513AD" w14:paraId="59ACABC9" w14:textId="77777777" w:rsidTr="00816CE6">
        <w:trPr>
          <w:trHeight w:val="163"/>
        </w:trPr>
        <w:tc>
          <w:tcPr>
            <w:tcW w:w="9828" w:type="dxa"/>
          </w:tcPr>
          <w:p w14:paraId="5A35B6A5" w14:textId="774683F7" w:rsidR="00C513AD" w:rsidRPr="00602DDB" w:rsidRDefault="00E81598" w:rsidP="00F128B4">
            <w:pPr>
              <w:widowControl w:val="0"/>
              <w:spacing w:after="0" w:line="240" w:lineRule="exact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" w:name="ShortContentStart"/>
            <w:bookmarkEnd w:id="4"/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 внесении изменений в отдельные законы Пермского края </w:t>
            </w:r>
            <w:r w:rsidR="00F128B4"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Style w:val="a9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сфере налогообложения</w:t>
            </w:r>
            <w:bookmarkStart w:id="5" w:name="ShortContentEnd"/>
            <w:bookmarkEnd w:id="5"/>
          </w:p>
        </w:tc>
      </w:tr>
      <w:tr w:rsidR="00C513AD" w:rsidRPr="00C513AD" w14:paraId="616FE449" w14:textId="77777777" w:rsidTr="0022241C">
        <w:tc>
          <w:tcPr>
            <w:tcW w:w="9828" w:type="dxa"/>
          </w:tcPr>
          <w:p w14:paraId="504721AC" w14:textId="77777777" w:rsidR="00C513AD" w:rsidRPr="00C513AD" w:rsidRDefault="00C513AD" w:rsidP="00C513AD">
            <w:pPr>
              <w:widowControl w:val="0"/>
              <w:spacing w:before="480" w:after="0" w:line="240" w:lineRule="exact"/>
              <w:ind w:left="45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Законодательным Собранием</w:t>
            </w:r>
          </w:p>
          <w:p w14:paraId="53E3B3A7" w14:textId="3C4FCEC3" w:rsidR="00C513AD" w:rsidRPr="00C513AD" w:rsidRDefault="00C513AD" w:rsidP="00C513AD">
            <w:pPr>
              <w:widowControl w:val="0"/>
              <w:spacing w:after="480" w:line="240" w:lineRule="exact"/>
              <w:ind w:left="45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Пермского края</w:t>
            </w:r>
            <w:r w:rsidR="00F128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 июня 2024 года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bookmarkStart w:id="6" w:name="ApprovalDateStart"/>
            <w:bookmarkStart w:id="7" w:name="ApprovalDateEnd"/>
            <w:bookmarkEnd w:id="6"/>
            <w:bookmarkEnd w:id="7"/>
          </w:p>
        </w:tc>
      </w:tr>
    </w:tbl>
    <w:p w14:paraId="67743C9E" w14:textId="77777777" w:rsidR="00F60847" w:rsidRDefault="00F60847" w:rsidP="00F608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EffectiveDateStart"/>
      <w:bookmarkEnd w:id="8"/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71465D0D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6CABE4" w14:textId="343368D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Закон Пермского края от 13.11.2017 № 141-ПК «О налоге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имущество организаций на территории Пермского края и о внесении изменений в Закон Пермской области «О налогообложении в Пермском крае» (Бюллетень законов Пермского края, правовых актов губернатора 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Пермского края, Правительства Пермского края, исполнительных органов государственной власти Пермского края, 20.11.2017, № 46;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08.07.2019, № 26; 11.11.2019, № 44; 06.04.2020, № 14; 27.04.2020, № 17; 30.11.2020, № 48; 06.12.2021, № 49, том 1; 02.05.2022, № 17; 14.11.2022, № 45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10.04.2023, № 14; 13.11.2023, № 45, том 1; Официальный интернет-портал правовой информации (www.pravo.gov.ru), 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.11.2017; 04.07.2019; 07.11.2019; 31.03.2020; 23.04.2020; 27.11.2020; 29.11.2021; 29.04.2022; 09.11.2022; 05.04.2023; 10.11.2023) следующие изменения:</w:t>
      </w:r>
      <w:proofErr w:type="gramEnd"/>
    </w:p>
    <w:p w14:paraId="6B0B2085" w14:textId="65B3ABBE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татью 4 дополнить частью 6 следующего содержания:</w:t>
      </w:r>
    </w:p>
    <w:p w14:paraId="24EB6E3A" w14:textId="3C4798F0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«6. 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Налогоплательщики – газораспределительные организации уплачивают налог в размере 50 процентов исчисленной суммы налога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отношении объектов газораспределительных сетей, созданных в рамках реализации мероприятий 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догазификации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населенных пунктов на территории Пермского края, предусмотренных Региональной программой газификации жилищно-коммунального хозяйства, промышленных и иных орган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t>изаций Пермского края на 2021-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2030 годы (далее – Региональная программа),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впервые принятых на бухгалтерский учет в качестве объектов основных средств после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января 2024 года.</w:t>
      </w:r>
    </w:p>
    <w:p w14:paraId="76F06DBA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подтверждения права на налоговую льготу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настоящей частью налогоплательщики представляют в налоговый орган перечень объектов газораспределительных сетей, в отношении которых использовано право на налоговую льготу, по форме, утвержденной исполнительным органом государственной власти Пермского края, являющимся ответственным исполнителем Региональной программы.</w:t>
      </w:r>
    </w:p>
    <w:p w14:paraId="00AE5D6E" w14:textId="2A011A3E" w:rsidR="00F60847" w:rsidRPr="004436B0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Налоговая льгота, указанная в настоящей части, не применяется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отношении объектов газораспределительных сетей, в отношении которых применена налоговая льгота, установленная </w:t>
      </w:r>
      <w:r w:rsidRPr="004436B0">
        <w:rPr>
          <w:rFonts w:ascii="Times New Roman" w:hAnsi="Times New Roman" w:cs="Times New Roman"/>
          <w:sz w:val="28"/>
          <w:szCs w:val="28"/>
        </w:rPr>
        <w:t>частью 3 настоящей статьи</w:t>
      </w:r>
      <w:proofErr w:type="gramStart"/>
      <w:r w:rsidR="00F128B4">
        <w:rPr>
          <w:rFonts w:ascii="Times New Roman" w:hAnsi="Times New Roman" w:cs="Times New Roman"/>
          <w:sz w:val="28"/>
          <w:szCs w:val="28"/>
        </w:rPr>
        <w:t>.</w:t>
      </w:r>
      <w:r w:rsidRPr="004436B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14:paraId="29678125" w14:textId="77777777" w:rsidR="00F128B4" w:rsidRDefault="00F128B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Cs w:val="28"/>
        </w:rPr>
        <w:br w:type="page"/>
      </w:r>
    </w:p>
    <w:p w14:paraId="3C42E4CE" w14:textId="1166A228" w:rsidR="00F60847" w:rsidRPr="004436B0" w:rsidRDefault="00F60847" w:rsidP="00F60847">
      <w:pPr>
        <w:pStyle w:val="ad"/>
        <w:rPr>
          <w:szCs w:val="28"/>
        </w:rPr>
      </w:pPr>
      <w:r w:rsidRPr="004436B0">
        <w:rPr>
          <w:rFonts w:eastAsia="Calibri"/>
          <w:color w:val="000000"/>
          <w:szCs w:val="28"/>
        </w:rPr>
        <w:lastRenderedPageBreak/>
        <w:t xml:space="preserve">2. </w:t>
      </w:r>
      <w:r w:rsidRPr="004436B0">
        <w:rPr>
          <w:szCs w:val="28"/>
        </w:rPr>
        <w:t xml:space="preserve">Абзац первый части 3 статьи 5 дополнить предложением следующего содержания: </w:t>
      </w:r>
    </w:p>
    <w:p w14:paraId="6D50943E" w14:textId="075884D5" w:rsidR="00F60847" w:rsidRPr="004436B0" w:rsidRDefault="00F128B4" w:rsidP="00F60847">
      <w:pPr>
        <w:pStyle w:val="ad"/>
        <w:rPr>
          <w:szCs w:val="28"/>
        </w:rPr>
      </w:pPr>
      <w:r>
        <w:rPr>
          <w:szCs w:val="28"/>
        </w:rPr>
        <w:t>«В случае</w:t>
      </w:r>
      <w:r w:rsidR="00F60847" w:rsidRPr="004436B0">
        <w:rPr>
          <w:szCs w:val="28"/>
        </w:rPr>
        <w:t xml:space="preserve"> если объект недвижимого имущества находится в общей долевой собственности, размер налоговой льготы, предусмотренной настоящей частью, исчисляется для каждого из участников долевой собственности пропорционально его доле в праве общей собственности на такой объект</w:t>
      </w:r>
      <w:proofErr w:type="gramStart"/>
      <w:r>
        <w:rPr>
          <w:szCs w:val="28"/>
        </w:rPr>
        <w:t>.</w:t>
      </w:r>
      <w:r w:rsidR="00F60847" w:rsidRPr="004436B0">
        <w:rPr>
          <w:szCs w:val="28"/>
        </w:rPr>
        <w:t xml:space="preserve">». </w:t>
      </w:r>
      <w:proofErr w:type="gramEnd"/>
    </w:p>
    <w:p w14:paraId="4753F8EC" w14:textId="77777777" w:rsidR="00F60847" w:rsidRPr="004436B0" w:rsidRDefault="00F60847" w:rsidP="00F608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6B0">
        <w:rPr>
          <w:rFonts w:ascii="Times New Roman" w:hAnsi="Times New Roman" w:cs="Times New Roman"/>
          <w:sz w:val="28"/>
          <w:szCs w:val="28"/>
        </w:rPr>
        <w:t>3. Статью 8 дополнить частью 1.1 следующего содержания:</w:t>
      </w:r>
    </w:p>
    <w:p w14:paraId="7B814CDF" w14:textId="69EC9DB8" w:rsidR="00F60847" w:rsidRPr="004436B0" w:rsidRDefault="00F60847" w:rsidP="00F60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B0">
        <w:rPr>
          <w:rFonts w:ascii="Times New Roman" w:hAnsi="Times New Roman" w:cs="Times New Roman"/>
          <w:sz w:val="28"/>
          <w:szCs w:val="28"/>
        </w:rPr>
        <w:t xml:space="preserve">«1.1. Налоговая льгота, установленная частью 3 статьи 4 настоящего Закона, не применяется в отношении основных средств, введенных </w:t>
      </w:r>
      <w:r w:rsidRPr="004436B0">
        <w:rPr>
          <w:rFonts w:ascii="Times New Roman" w:hAnsi="Times New Roman" w:cs="Times New Roman"/>
          <w:sz w:val="28"/>
          <w:szCs w:val="28"/>
        </w:rPr>
        <w:br/>
        <w:t>в эксплуатацию в налоговые периоды после 1 января 2025 года</w:t>
      </w:r>
      <w:proofErr w:type="gramStart"/>
      <w:r w:rsidR="00F128B4">
        <w:rPr>
          <w:rFonts w:ascii="Times New Roman" w:hAnsi="Times New Roman" w:cs="Times New Roman"/>
          <w:sz w:val="28"/>
          <w:szCs w:val="28"/>
        </w:rPr>
        <w:t>.</w:t>
      </w:r>
      <w:r w:rsidRPr="004436B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A6F10BB" w14:textId="77777777" w:rsidR="00F60847" w:rsidRDefault="00F60847" w:rsidP="00F6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E1AA3B" w14:textId="77777777" w:rsidR="00F60847" w:rsidRDefault="00F60847" w:rsidP="00F6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494C5A2C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2C216E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436B0">
        <w:rPr>
          <w:rFonts w:ascii="Times New Roman" w:hAnsi="Times New Roman" w:cs="Times New Roman"/>
          <w:sz w:val="28"/>
          <w:szCs w:val="28"/>
        </w:rPr>
        <w:t>Внести в статью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Закона Пермского края от 09.11.2022 № 126-ПК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«О внесении изменений в отдельные законы Пермского края в сфере налогообложения»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14.11.2022, № 45; Официальный интернет-портал правовой информации (www.pravo.gov.ru), 09.11.2022) следующее изменение:</w:t>
      </w:r>
      <w:proofErr w:type="gramEnd"/>
    </w:p>
    <w:p w14:paraId="650B4277" w14:textId="77777777" w:rsidR="00F60847" w:rsidRPr="004436B0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36B0">
        <w:rPr>
          <w:rFonts w:ascii="Times New Roman" w:hAnsi="Times New Roman" w:cs="Times New Roman"/>
          <w:sz w:val="28"/>
          <w:szCs w:val="28"/>
        </w:rPr>
        <w:t>часть 2 исключить</w:t>
      </w:r>
      <w:r w:rsidRPr="004436B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C01B056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D6BCAA" w14:textId="77777777" w:rsidR="00F60847" w:rsidRDefault="00F60847" w:rsidP="00F6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3410B57A" w14:textId="77777777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0EDC7F" w14:textId="656C1544" w:rsidR="00F60847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абзац первый части 9 статьи 1 Закона Пермского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01.04.2015 № 466-ПК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«О налогообложении в Пермском крае»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№ 13;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09.11.2015, № 44; 06.02.2017, № 5; 11.11.2019, № 44; 06.04.2020, № 14; 27.04.2020, № 17; 30.11.2020, № 48; 06.12.2021, № 49, том 1; 14.11.2022, № 45;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13.11.2023, № 45, том 1; Официальный интернет-портал правовой </w:t>
      </w:r>
      <w:r w:rsidR="00F128B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 (www.pravo.gov.ru), 07.04.2015; 09.11.2015; 31.01.2017; 07.11.2019; 31.03.2020; 23.04.2020; 27.11.2020; 29.11.2021; 09.11.2022; 10.11.2023) следующее изменение:</w:t>
      </w:r>
      <w:proofErr w:type="gramEnd"/>
    </w:p>
    <w:p w14:paraId="552D9913" w14:textId="7414F2FC" w:rsidR="00F60847" w:rsidRPr="004436B0" w:rsidRDefault="00F60847" w:rsidP="00F60847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B0">
        <w:rPr>
          <w:rFonts w:ascii="Times New Roman" w:hAnsi="Times New Roman" w:cs="Times New Roman"/>
          <w:sz w:val="28"/>
          <w:szCs w:val="28"/>
        </w:rPr>
        <w:t>слова «</w:t>
      </w:r>
      <w:r w:rsidR="00F128B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436B0">
        <w:rPr>
          <w:rFonts w:ascii="Times New Roman" w:hAnsi="Times New Roman" w:cs="Times New Roman"/>
          <w:sz w:val="28"/>
          <w:szCs w:val="28"/>
        </w:rPr>
        <w:t xml:space="preserve">вступления в силу настоящего </w:t>
      </w:r>
      <w:r w:rsidR="00F128B4">
        <w:rPr>
          <w:rFonts w:ascii="Times New Roman" w:hAnsi="Times New Roman" w:cs="Times New Roman"/>
          <w:sz w:val="28"/>
          <w:szCs w:val="28"/>
        </w:rPr>
        <w:t>З</w:t>
      </w:r>
      <w:r w:rsidRPr="004436B0">
        <w:rPr>
          <w:rFonts w:ascii="Times New Roman" w:hAnsi="Times New Roman" w:cs="Times New Roman"/>
          <w:sz w:val="28"/>
          <w:szCs w:val="28"/>
        </w:rPr>
        <w:t>акона» заменить словами «</w:t>
      </w:r>
      <w:r w:rsidR="00F128B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436B0">
        <w:rPr>
          <w:rFonts w:ascii="Times New Roman" w:hAnsi="Times New Roman" w:cs="Times New Roman"/>
          <w:sz w:val="28"/>
          <w:szCs w:val="28"/>
        </w:rPr>
        <w:t xml:space="preserve">вступления в силу Закона Пермского края от 29.11.2021 № 25-ПК </w:t>
      </w:r>
      <w:r w:rsidR="00F128B4">
        <w:rPr>
          <w:rFonts w:ascii="Times New Roman" w:hAnsi="Times New Roman" w:cs="Times New Roman"/>
          <w:sz w:val="28"/>
          <w:szCs w:val="28"/>
        </w:rPr>
        <w:br/>
      </w:r>
      <w:r w:rsidRPr="004436B0">
        <w:rPr>
          <w:rFonts w:ascii="Times New Roman" w:hAnsi="Times New Roman" w:cs="Times New Roman"/>
          <w:sz w:val="28"/>
          <w:szCs w:val="28"/>
        </w:rPr>
        <w:t>«О внесении изменений в Закон Пермского края «Об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«О налогообложении в Пермском крае».</w:t>
      </w:r>
      <w:proofErr w:type="gramEnd"/>
    </w:p>
    <w:p w14:paraId="51565CCC" w14:textId="62BA97DE" w:rsidR="00F128B4" w:rsidRDefault="00F128B4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14:paraId="7932DEFD" w14:textId="77777777" w:rsidR="00F60847" w:rsidRDefault="00F60847" w:rsidP="00F6084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14:paraId="2FA18ACB" w14:textId="0FA659BE" w:rsidR="00F60847" w:rsidRDefault="00F60847" w:rsidP="007903E6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истечении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со дня его официального опубликования и не ранее </w:t>
      </w:r>
      <w:r w:rsidR="00F128B4">
        <w:rPr>
          <w:rFonts w:ascii="Times New Roman" w:eastAsia="Calibri" w:hAnsi="Times New Roman" w:cs="Times New Roman"/>
          <w:sz w:val="28"/>
          <w:szCs w:val="28"/>
        </w:rPr>
        <w:t>первого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числа очередного налогового периода по налогу, за исключением случаев, предусмотренных настоящей статьей.</w:t>
      </w:r>
    </w:p>
    <w:p w14:paraId="63566363" w14:textId="3FBA241E" w:rsidR="00F60847" w:rsidRDefault="00F60847" w:rsidP="007903E6">
      <w:pPr>
        <w:pStyle w:val="ac"/>
        <w:ind w:left="0" w:firstLine="709"/>
        <w:contextualSpacing w:val="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2. </w:t>
      </w:r>
      <w:r w:rsidRPr="004436B0">
        <w:rPr>
          <w:rFonts w:eastAsia="Calibri"/>
          <w:color w:val="000000"/>
          <w:szCs w:val="28"/>
          <w:lang w:eastAsia="en-US"/>
        </w:rPr>
        <w:t>Часть 1</w:t>
      </w:r>
      <w:r>
        <w:rPr>
          <w:rFonts w:eastAsia="Calibri"/>
          <w:color w:val="000000"/>
          <w:szCs w:val="28"/>
          <w:lang w:eastAsia="en-US"/>
        </w:rPr>
        <w:t xml:space="preserve"> статьи 1 настоящего Закона вступает в силу со дня </w:t>
      </w:r>
      <w:r w:rsidR="007903E6">
        <w:rPr>
          <w:rFonts w:eastAsia="Calibri"/>
          <w:color w:val="000000"/>
          <w:szCs w:val="28"/>
          <w:lang w:eastAsia="en-US"/>
        </w:rPr>
        <w:br/>
      </w:r>
      <w:r>
        <w:rPr>
          <w:rFonts w:eastAsia="Calibri"/>
          <w:color w:val="000000"/>
          <w:szCs w:val="28"/>
          <w:lang w:eastAsia="en-US"/>
        </w:rPr>
        <w:t xml:space="preserve">его официального опубликования, </w:t>
      </w:r>
      <w:proofErr w:type="gramStart"/>
      <w:r>
        <w:rPr>
          <w:rFonts w:eastAsia="Calibri"/>
          <w:color w:val="000000"/>
          <w:szCs w:val="28"/>
          <w:lang w:eastAsia="en-US"/>
        </w:rPr>
        <w:t>действует до 31 декабря 2026 г</w:t>
      </w:r>
      <w:r w:rsidR="007903E6">
        <w:rPr>
          <w:rFonts w:eastAsia="Calibri"/>
          <w:color w:val="000000"/>
          <w:szCs w:val="28"/>
          <w:lang w:eastAsia="en-US"/>
        </w:rPr>
        <w:t>ода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4436B0" w:rsidRPr="00F128B4">
        <w:rPr>
          <w:rFonts w:eastAsia="Calibri"/>
          <w:color w:val="000000"/>
          <w:szCs w:val="28"/>
          <w:lang w:eastAsia="en-US"/>
        </w:rPr>
        <w:br/>
      </w:r>
      <w:r>
        <w:rPr>
          <w:rFonts w:eastAsia="Calibri"/>
          <w:color w:val="000000"/>
          <w:szCs w:val="28"/>
          <w:lang w:eastAsia="en-US"/>
        </w:rPr>
        <w:t>и распространяется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на правоотношения, возникшие с 1 января 2024 года.</w:t>
      </w:r>
    </w:p>
    <w:p w14:paraId="30F0B6BE" w14:textId="3D74F520" w:rsidR="00C513AD" w:rsidRPr="004436B0" w:rsidRDefault="00F60847" w:rsidP="0079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436B0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4436B0">
        <w:rPr>
          <w:rFonts w:ascii="Times New Roman" w:eastAsia="Calibri" w:hAnsi="Times New Roman" w:cs="Times New Roman"/>
          <w:color w:val="000000"/>
          <w:szCs w:val="28"/>
        </w:rPr>
        <w:t> </w:t>
      </w:r>
      <w:proofErr w:type="gramStart"/>
      <w:r w:rsidRPr="004436B0">
        <w:rPr>
          <w:rFonts w:ascii="Times New Roman" w:hAnsi="Times New Roman" w:cs="Times New Roman"/>
          <w:sz w:val="28"/>
          <w:szCs w:val="28"/>
        </w:rPr>
        <w:t xml:space="preserve">Статья 3 настоящего Закона вступает в силу со дня его официального опубликования и распространяется на правоотношения, возникшие со дня вступления в силу Закона </w:t>
      </w:r>
      <w:r w:rsidR="007903E6">
        <w:rPr>
          <w:rFonts w:ascii="Times New Roman" w:hAnsi="Times New Roman" w:cs="Times New Roman"/>
          <w:sz w:val="28"/>
          <w:szCs w:val="28"/>
        </w:rPr>
        <w:t xml:space="preserve">Пермского края от 29.11.2021 № </w:t>
      </w:r>
      <w:r w:rsidRPr="004436B0">
        <w:rPr>
          <w:rFonts w:ascii="Times New Roman" w:hAnsi="Times New Roman" w:cs="Times New Roman"/>
          <w:sz w:val="28"/>
          <w:szCs w:val="28"/>
        </w:rPr>
        <w:t xml:space="preserve">25-ПК «О внесении изменений в Закон Пермского края «Об установлении налоговых ставок </w:t>
      </w:r>
      <w:r w:rsidR="007903E6">
        <w:rPr>
          <w:rFonts w:ascii="Times New Roman" w:hAnsi="Times New Roman" w:cs="Times New Roman"/>
          <w:sz w:val="28"/>
          <w:szCs w:val="28"/>
        </w:rPr>
        <w:br/>
      </w:r>
      <w:r w:rsidRPr="004436B0">
        <w:rPr>
          <w:rFonts w:ascii="Times New Roman" w:hAnsi="Times New Roman" w:cs="Times New Roman"/>
          <w:sz w:val="28"/>
          <w:szCs w:val="28"/>
        </w:rPr>
        <w:t xml:space="preserve">для отдельных категорий налогоплательщиков, применяющих упрощенную систему налогообложения, и о внесении изменений в Закон Пермской области </w:t>
      </w:r>
      <w:r w:rsidRPr="004436B0">
        <w:rPr>
          <w:rFonts w:ascii="Times New Roman" w:hAnsi="Times New Roman" w:cs="Times New Roman"/>
          <w:sz w:val="28"/>
          <w:szCs w:val="28"/>
        </w:rPr>
        <w:br/>
        <w:t>«О налогообложении в Пермском крае»</w:t>
      </w:r>
      <w:r w:rsidR="00C513AD" w:rsidRPr="004436B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</w:t>
      </w:r>
      <w:bookmarkStart w:id="9" w:name="EffectiveDateEnd"/>
      <w:bookmarkEnd w:id="9"/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46"/>
      </w:tblGrid>
      <w:tr w:rsidR="00C513AD" w:rsidRPr="00C513AD" w14:paraId="072A11F0" w14:textId="77777777" w:rsidTr="0022241C">
        <w:tc>
          <w:tcPr>
            <w:tcW w:w="9854" w:type="dxa"/>
            <w:gridSpan w:val="2"/>
          </w:tcPr>
          <w:p w14:paraId="1D9F6673" w14:textId="77777777" w:rsidR="00C513AD" w:rsidRPr="00C513AD" w:rsidRDefault="00C513AD" w:rsidP="00C513AD">
            <w:pPr>
              <w:keepNext/>
              <w:keepLines/>
              <w:widowControl w:val="0"/>
              <w:spacing w:after="4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3AD" w:rsidRPr="00C513AD" w14:paraId="648C497A" w14:textId="77777777" w:rsidTr="0022241C">
        <w:tc>
          <w:tcPr>
            <w:tcW w:w="5508" w:type="dxa"/>
          </w:tcPr>
          <w:p w14:paraId="73FED497" w14:textId="77777777" w:rsidR="00602DDB" w:rsidRDefault="00602DDB" w:rsidP="00C513AD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</w:t>
            </w:r>
          </w:p>
          <w:p w14:paraId="122E8BBC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right="6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Пермского края</w:t>
            </w:r>
          </w:p>
        </w:tc>
        <w:tc>
          <w:tcPr>
            <w:tcW w:w="4346" w:type="dxa"/>
            <w:vAlign w:val="bottom"/>
          </w:tcPr>
          <w:p w14:paraId="1EB36DE9" w14:textId="77777777" w:rsidR="00C513AD" w:rsidRPr="00C513AD" w:rsidRDefault="00C513AD" w:rsidP="00C513AD">
            <w:pPr>
              <w:keepNext/>
              <w:keepLines/>
              <w:widowControl w:val="0"/>
              <w:spacing w:after="0" w:line="240" w:lineRule="exact"/>
              <w:ind w:left="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</w:t>
            </w:r>
            <w:r w:rsidRPr="00C51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.Махонин</w:t>
            </w:r>
            <w:proofErr w:type="spellEnd"/>
          </w:p>
        </w:tc>
      </w:tr>
      <w:tr w:rsidR="00C513AD" w:rsidRPr="00C513AD" w14:paraId="11220E6E" w14:textId="77777777" w:rsidTr="0022241C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14:paraId="74EBB23F" w14:textId="2480A327" w:rsidR="00C513AD" w:rsidRPr="00C513AD" w:rsidRDefault="004349D9" w:rsidP="004349D9">
            <w:pPr>
              <w:keepNext/>
              <w:keepLines/>
              <w:widowControl w:val="0"/>
              <w:spacing w:before="480"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0" w:name="RegDateStart"/>
            <w:bookmarkStart w:id="11" w:name="RegDateEnd"/>
            <w:bookmarkEnd w:id="10"/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04.07.2024  № 333-ПК</w:t>
            </w:r>
            <w:bookmarkStart w:id="12" w:name="RegNumberStart"/>
            <w:bookmarkStart w:id="13" w:name="_GoBack"/>
            <w:bookmarkEnd w:id="12"/>
            <w:bookmarkEnd w:id="13"/>
            <w:r w:rsidR="001D7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14" w:name="RegNumberEnd"/>
            <w:bookmarkEnd w:id="14"/>
          </w:p>
        </w:tc>
      </w:tr>
    </w:tbl>
    <w:p w14:paraId="629048E2" w14:textId="77777777" w:rsidR="002432DD" w:rsidRDefault="002432DD" w:rsidP="00E81598"/>
    <w:sectPr w:rsidR="002432DD" w:rsidSect="00C9240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454" w:right="567" w:bottom="1134" w:left="1701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F5749" w14:textId="77777777" w:rsidR="00B65258" w:rsidRDefault="00B65258">
      <w:pPr>
        <w:spacing w:after="0" w:line="240" w:lineRule="auto"/>
      </w:pPr>
      <w:r>
        <w:separator/>
      </w:r>
    </w:p>
  </w:endnote>
  <w:endnote w:type="continuationSeparator" w:id="0">
    <w:p w14:paraId="39FE3A90" w14:textId="77777777" w:rsidR="00B65258" w:rsidRDefault="00B6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D5CAF" w14:textId="77777777" w:rsidR="00D601D1" w:rsidRDefault="00056A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195AEC" w14:textId="77777777" w:rsidR="00D601D1" w:rsidRDefault="004349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D76BD" w14:textId="7356D667" w:rsidR="00D601D1" w:rsidRPr="00F128B4" w:rsidRDefault="00F128B4" w:rsidP="00F128B4">
    <w:pPr>
      <w:pStyle w:val="a6"/>
      <w:rPr>
        <w:sz w:val="16"/>
        <w:szCs w:val="16"/>
      </w:rPr>
    </w:pPr>
    <w:r>
      <w:rPr>
        <w:sz w:val="16"/>
        <w:szCs w:val="16"/>
        <w:lang w:val="en-US"/>
      </w:rPr>
      <w:t>3884-24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954C" w14:textId="77777777" w:rsidR="00D601D1" w:rsidRPr="00E4666A" w:rsidRDefault="00ED4AD9">
    <w:pPr>
      <w:pStyle w:val="a6"/>
      <w:rPr>
        <w:sz w:val="16"/>
        <w:szCs w:val="16"/>
        <w:lang w:val="en-US"/>
      </w:rPr>
    </w:pPr>
    <w:bookmarkStart w:id="15" w:name="ProjectNumberStart"/>
    <w:bookmarkEnd w:id="15"/>
    <w:r>
      <w:rPr>
        <w:sz w:val="16"/>
        <w:szCs w:val="16"/>
        <w:lang w:val="en-US"/>
      </w:rPr>
      <w:t>3884-24</w:t>
    </w:r>
    <w:bookmarkStart w:id="16" w:name="ProjectNumberEnd"/>
    <w:bookmarkEnd w:id="1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5C8C9" w14:textId="77777777" w:rsidR="00B65258" w:rsidRDefault="00B65258">
      <w:pPr>
        <w:spacing w:after="0" w:line="240" w:lineRule="auto"/>
      </w:pPr>
      <w:r>
        <w:separator/>
      </w:r>
    </w:p>
  </w:footnote>
  <w:footnote w:type="continuationSeparator" w:id="0">
    <w:p w14:paraId="3AF3C21C" w14:textId="77777777" w:rsidR="00B65258" w:rsidRDefault="00B6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140F" w14:textId="77777777" w:rsidR="00D601D1" w:rsidRDefault="00056A4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598">
      <w:rPr>
        <w:rStyle w:val="a8"/>
        <w:noProof/>
      </w:rPr>
      <w:t>1</w:t>
    </w:r>
    <w:r>
      <w:rPr>
        <w:rStyle w:val="a8"/>
      </w:rPr>
      <w:fldChar w:fldCharType="end"/>
    </w:r>
  </w:p>
  <w:p w14:paraId="06D54923" w14:textId="77777777" w:rsidR="00D601D1" w:rsidRDefault="004349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2963" w14:textId="77777777" w:rsidR="00D601D1" w:rsidRDefault="00056A4F" w:rsidP="00C92408">
    <w:pPr>
      <w:pStyle w:val="a4"/>
      <w:framePr w:wrap="notBeside" w:vAnchor="text" w:hAnchor="margin" w:xAlign="center" w:y="1"/>
      <w:spacing w:after="283"/>
      <w:rPr>
        <w:rStyle w:val="a8"/>
      </w:rPr>
    </w:pPr>
    <w:r>
      <w:rPr>
        <w:rStyle w:val="a8"/>
      </w:rPr>
      <w:fldChar w:fldCharType="begin"/>
    </w:r>
    <w:r w:rsidR="00E815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9D9">
      <w:rPr>
        <w:rStyle w:val="a8"/>
        <w:noProof/>
      </w:rPr>
      <w:t>3</w:t>
    </w:r>
    <w:r>
      <w:rPr>
        <w:rStyle w:val="a8"/>
      </w:rPr>
      <w:fldChar w:fldCharType="end"/>
    </w:r>
  </w:p>
  <w:p w14:paraId="0E079781" w14:textId="77777777" w:rsidR="00D601D1" w:rsidRDefault="004349D9" w:rsidP="00C92408">
    <w:pPr>
      <w:pStyle w:val="a4"/>
      <w:spacing w:after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AD"/>
    <w:rsid w:val="000135B4"/>
    <w:rsid w:val="00056A4F"/>
    <w:rsid w:val="00067E41"/>
    <w:rsid w:val="000A0F36"/>
    <w:rsid w:val="00115144"/>
    <w:rsid w:val="001244FC"/>
    <w:rsid w:val="00127B54"/>
    <w:rsid w:val="001540DC"/>
    <w:rsid w:val="001638F6"/>
    <w:rsid w:val="00165AA5"/>
    <w:rsid w:val="00174920"/>
    <w:rsid w:val="001D7C45"/>
    <w:rsid w:val="002432DD"/>
    <w:rsid w:val="0025278C"/>
    <w:rsid w:val="00293270"/>
    <w:rsid w:val="00314479"/>
    <w:rsid w:val="003603CE"/>
    <w:rsid w:val="003655D5"/>
    <w:rsid w:val="003F12FD"/>
    <w:rsid w:val="00426C2A"/>
    <w:rsid w:val="004349D9"/>
    <w:rsid w:val="004436B0"/>
    <w:rsid w:val="00486AE7"/>
    <w:rsid w:val="004D39A1"/>
    <w:rsid w:val="00543C7E"/>
    <w:rsid w:val="00585BDD"/>
    <w:rsid w:val="005A651B"/>
    <w:rsid w:val="005E7528"/>
    <w:rsid w:val="00602DDB"/>
    <w:rsid w:val="00613E10"/>
    <w:rsid w:val="006A7905"/>
    <w:rsid w:val="0072784D"/>
    <w:rsid w:val="007903E6"/>
    <w:rsid w:val="007B362A"/>
    <w:rsid w:val="007B46E2"/>
    <w:rsid w:val="007E3E77"/>
    <w:rsid w:val="00816CE6"/>
    <w:rsid w:val="008819AD"/>
    <w:rsid w:val="008C6375"/>
    <w:rsid w:val="008E0385"/>
    <w:rsid w:val="00936499"/>
    <w:rsid w:val="00993454"/>
    <w:rsid w:val="009F476B"/>
    <w:rsid w:val="00AA5ADD"/>
    <w:rsid w:val="00B3311C"/>
    <w:rsid w:val="00B430B5"/>
    <w:rsid w:val="00B64F30"/>
    <w:rsid w:val="00B65258"/>
    <w:rsid w:val="00B75CF8"/>
    <w:rsid w:val="00C513AD"/>
    <w:rsid w:val="00D16509"/>
    <w:rsid w:val="00D512AC"/>
    <w:rsid w:val="00E30683"/>
    <w:rsid w:val="00E3180F"/>
    <w:rsid w:val="00E4666A"/>
    <w:rsid w:val="00E74287"/>
    <w:rsid w:val="00E81598"/>
    <w:rsid w:val="00ED4AD9"/>
    <w:rsid w:val="00F128B4"/>
    <w:rsid w:val="00F602A6"/>
    <w:rsid w:val="00F6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9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next w:val="a"/>
    <w:qFormat/>
    <w:rsid w:val="007E3E77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rsid w:val="00C51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C513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semiHidden/>
    <w:rsid w:val="00C513AD"/>
  </w:style>
  <w:style w:type="character" w:styleId="a9">
    <w:name w:val="Placeholder Text"/>
    <w:basedOn w:val="a0"/>
    <w:uiPriority w:val="99"/>
    <w:semiHidden/>
    <w:rsid w:val="00C513A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5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0D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6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Текст акта"/>
    <w:qFormat/>
    <w:rsid w:val="00F6084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 Fedor</dc:creator>
  <cp:lastModifiedBy>Гилева Ольга Владимировна</cp:lastModifiedBy>
  <cp:revision>2</cp:revision>
  <cp:lastPrinted>2024-07-05T08:48:00Z</cp:lastPrinted>
  <dcterms:created xsi:type="dcterms:W3CDTF">2024-07-05T08:48:00Z</dcterms:created>
  <dcterms:modified xsi:type="dcterms:W3CDTF">2024-07-05T08:48:00Z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UDDocumentType">
    <vt:lpwstr>LAW</vt:lpwstr>
  </property>
  <property fmtid="{D5CDD505-2E9C-101B-9397-08002B2CF9AE}" pid="3" name="ISPROJECT">
    <vt:lpwstr>false</vt:lpwstr>
  </property>
  <property fmtid="{D5CDD505-2E9C-101B-9397-08002B2CF9AE}" pid="4" name="ASUDPrintOnBlank">
    <vt:bool>true</vt:bool>
  </property>
</Properties>
</file>