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54" w:rsidRPr="00557C67" w:rsidRDefault="00001A32" w:rsidP="00001A32">
      <w:pPr>
        <w:spacing w:after="0" w:line="240" w:lineRule="auto"/>
        <w:jc w:val="center"/>
        <w:rPr>
          <w:rFonts w:ascii="Times New Roman" w:hAnsi="Times New Roman" w:cs="Times New Roman"/>
          <w:b/>
          <w:sz w:val="32"/>
          <w:szCs w:val="32"/>
        </w:rPr>
      </w:pPr>
      <w:bookmarkStart w:id="0" w:name="_GoBack"/>
      <w:r w:rsidRPr="00557C67">
        <w:rPr>
          <w:rFonts w:ascii="Times New Roman" w:hAnsi="Times New Roman" w:cs="Times New Roman"/>
          <w:b/>
          <w:sz w:val="32"/>
          <w:szCs w:val="32"/>
        </w:rPr>
        <w:t>Доклад</w:t>
      </w:r>
    </w:p>
    <w:p w:rsidR="00001A32" w:rsidRPr="00557C67" w:rsidRDefault="00001A32" w:rsidP="00001A32">
      <w:pPr>
        <w:spacing w:after="0" w:line="240" w:lineRule="auto"/>
        <w:jc w:val="center"/>
        <w:rPr>
          <w:rFonts w:ascii="Times New Roman" w:hAnsi="Times New Roman" w:cs="Times New Roman"/>
          <w:b/>
          <w:sz w:val="32"/>
          <w:szCs w:val="32"/>
        </w:rPr>
      </w:pPr>
      <w:r w:rsidRPr="00557C67">
        <w:rPr>
          <w:rFonts w:ascii="Times New Roman" w:hAnsi="Times New Roman" w:cs="Times New Roman"/>
          <w:b/>
          <w:sz w:val="32"/>
          <w:szCs w:val="32"/>
        </w:rPr>
        <w:t xml:space="preserve">«Осуществление налоговыми органами </w:t>
      </w:r>
      <w:proofErr w:type="gramStart"/>
      <w:r w:rsidRPr="00557C67">
        <w:rPr>
          <w:rFonts w:ascii="Times New Roman" w:hAnsi="Times New Roman" w:cs="Times New Roman"/>
          <w:b/>
          <w:sz w:val="32"/>
          <w:szCs w:val="32"/>
        </w:rPr>
        <w:t>Новгородской</w:t>
      </w:r>
      <w:proofErr w:type="gramEnd"/>
      <w:r w:rsidRPr="00557C67">
        <w:rPr>
          <w:rFonts w:ascii="Times New Roman" w:hAnsi="Times New Roman" w:cs="Times New Roman"/>
          <w:b/>
          <w:sz w:val="32"/>
          <w:szCs w:val="32"/>
        </w:rPr>
        <w:t xml:space="preserve"> </w:t>
      </w:r>
    </w:p>
    <w:p w:rsidR="00001A32" w:rsidRPr="00557C67" w:rsidRDefault="00001A32" w:rsidP="00001A32">
      <w:pPr>
        <w:spacing w:after="0" w:line="240" w:lineRule="auto"/>
        <w:jc w:val="center"/>
        <w:rPr>
          <w:rFonts w:ascii="Times New Roman" w:hAnsi="Times New Roman" w:cs="Times New Roman"/>
          <w:b/>
          <w:sz w:val="32"/>
          <w:szCs w:val="32"/>
        </w:rPr>
      </w:pPr>
      <w:r w:rsidRPr="00557C67">
        <w:rPr>
          <w:rFonts w:ascii="Times New Roman" w:hAnsi="Times New Roman" w:cs="Times New Roman"/>
          <w:b/>
          <w:sz w:val="32"/>
          <w:szCs w:val="32"/>
        </w:rPr>
        <w:t>области полномочий органа валютного контроля. Ответственность за нарушения валютного законодательства»</w:t>
      </w:r>
    </w:p>
    <w:p w:rsidR="00001A32" w:rsidRPr="00557C67" w:rsidRDefault="00001A32" w:rsidP="00001A32">
      <w:pPr>
        <w:spacing w:after="0" w:line="240" w:lineRule="auto"/>
        <w:jc w:val="center"/>
        <w:rPr>
          <w:rFonts w:ascii="Times New Roman" w:hAnsi="Times New Roman" w:cs="Times New Roman"/>
          <w:b/>
          <w:sz w:val="32"/>
          <w:szCs w:val="32"/>
        </w:rPr>
      </w:pPr>
    </w:p>
    <w:p w:rsidR="00422034" w:rsidRPr="00557C67" w:rsidRDefault="009942E6" w:rsidP="009942E6">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Валютное законодательство России представляет собой совокупность правовых норм, определяющих порядок осуществления международных расчетов, операций с валютными ценностями и </w:t>
      </w:r>
      <w:proofErr w:type="gramStart"/>
      <w:r w:rsidRPr="00557C67">
        <w:rPr>
          <w:rFonts w:ascii="Times New Roman" w:hAnsi="Times New Roman" w:cs="Times New Roman"/>
          <w:sz w:val="32"/>
          <w:szCs w:val="32"/>
        </w:rPr>
        <w:t>контроля за</w:t>
      </w:r>
      <w:proofErr w:type="gramEnd"/>
      <w:r w:rsidRPr="00557C67">
        <w:rPr>
          <w:rFonts w:ascii="Times New Roman" w:hAnsi="Times New Roman" w:cs="Times New Roman"/>
          <w:sz w:val="32"/>
          <w:szCs w:val="32"/>
        </w:rPr>
        <w:t xml:space="preserve"> соблюдением валютного законодательства. </w:t>
      </w:r>
    </w:p>
    <w:p w:rsidR="009942E6" w:rsidRPr="00557C67" w:rsidRDefault="009942E6" w:rsidP="009942E6">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Основным нормативным актом, составляющим законодательство о валютном регулировании, является закон от 10.12.2003 №173-ФЗ «О валютном регулировании и валютном контроле». ФЗ содержит основные аспекты правового регулирования валютных операций в РФ, а также закрепляет основы отношений и взаимодействия различных участников валютного рынка. Валютные операции также регулируются Федеральным законом №86-ФЗ «О Центральном банке РФ» и нормативными актами государственных органов.</w:t>
      </w:r>
    </w:p>
    <w:p w:rsidR="0017389F" w:rsidRPr="00557C67" w:rsidRDefault="0017389F" w:rsidP="006518DC">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Координацию деятельности в области валютного контроля федеральных органов исполнительной власти, являющихся органами валютного контроля, а также взаимодействие с </w:t>
      </w:r>
      <w:proofErr w:type="spellStart"/>
      <w:r w:rsidRPr="00557C67">
        <w:rPr>
          <w:rFonts w:ascii="Times New Roman" w:hAnsi="Times New Roman" w:cs="Times New Roman"/>
          <w:sz w:val="32"/>
          <w:szCs w:val="32"/>
        </w:rPr>
        <w:t>Центральнымы</w:t>
      </w:r>
      <w:proofErr w:type="spellEnd"/>
      <w:r w:rsidRPr="00557C67">
        <w:rPr>
          <w:rFonts w:ascii="Times New Roman" w:hAnsi="Times New Roman" w:cs="Times New Roman"/>
          <w:sz w:val="32"/>
          <w:szCs w:val="32"/>
        </w:rPr>
        <w:t xml:space="preserve"> банком России обеспечивает Правительство РФ.</w:t>
      </w:r>
    </w:p>
    <w:p w:rsidR="0017389F" w:rsidRPr="00557C67" w:rsidRDefault="0017389F" w:rsidP="006518DC">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Банком России и Правительством РФ издаются в пределах их компетенций</w:t>
      </w:r>
      <w:r w:rsidR="00603180" w:rsidRPr="00557C67">
        <w:rPr>
          <w:rFonts w:ascii="Times New Roman" w:hAnsi="Times New Roman" w:cs="Times New Roman"/>
          <w:sz w:val="32"/>
          <w:szCs w:val="32"/>
        </w:rPr>
        <w:t xml:space="preserve"> нормативно-правовые акты, обязательные для субъектов, осуществляющих валютные операции на территории РФ.</w:t>
      </w:r>
    </w:p>
    <w:p w:rsidR="006518DC" w:rsidRPr="00557C67" w:rsidRDefault="006518DC" w:rsidP="006518DC">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Требования валютного законодательства предъявляются к резидентам и нерезидентам в случаях:</w:t>
      </w:r>
    </w:p>
    <w:p w:rsidR="006518DC" w:rsidRPr="00557C67" w:rsidRDefault="006518DC" w:rsidP="006518DC">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открытия резидентами счетов (вкладов) в банках и иных организациях финансового рынка, расположенных за пределами территории Российской Федерации (требования к порядку открытия, закрытия, изменения реквизитов счетов);</w:t>
      </w:r>
    </w:p>
    <w:p w:rsidR="006518DC" w:rsidRPr="00557C67" w:rsidRDefault="006518DC" w:rsidP="006518DC">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-открытия и ведения нерезидентами счетов (вкладов) в банках на территории Российской Федерации;</w:t>
      </w:r>
    </w:p>
    <w:p w:rsidR="006518DC" w:rsidRPr="00557C67" w:rsidRDefault="006518DC" w:rsidP="006518DC">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осуществление валютных операций между резидентами, между резидентами и нерезидентами, между нерезидентами на территории Российской Федерации;</w:t>
      </w:r>
    </w:p>
    <w:p w:rsidR="006518DC" w:rsidRPr="00557C67" w:rsidRDefault="006518DC" w:rsidP="006518DC">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lastRenderedPageBreak/>
        <w:t>- осуществление переводов денежных средств без открытия банковского счета с использованием электронных сре</w:t>
      </w:r>
      <w:proofErr w:type="gramStart"/>
      <w:r w:rsidRPr="00557C67">
        <w:rPr>
          <w:rFonts w:ascii="Times New Roman" w:hAnsi="Times New Roman" w:cs="Times New Roman"/>
          <w:sz w:val="32"/>
          <w:szCs w:val="32"/>
        </w:rPr>
        <w:t>дств пл</w:t>
      </w:r>
      <w:proofErr w:type="gramEnd"/>
      <w:r w:rsidRPr="00557C67">
        <w:rPr>
          <w:rFonts w:ascii="Times New Roman" w:hAnsi="Times New Roman" w:cs="Times New Roman"/>
          <w:sz w:val="32"/>
          <w:szCs w:val="32"/>
        </w:rPr>
        <w:t>атежа, предоставленных иностранными поставщиками платежных услуг.</w:t>
      </w:r>
    </w:p>
    <w:p w:rsidR="006518DC" w:rsidRPr="00557C67" w:rsidRDefault="006518DC" w:rsidP="006518DC">
      <w:pPr>
        <w:spacing w:after="0" w:line="240" w:lineRule="auto"/>
        <w:ind w:firstLine="709"/>
        <w:jc w:val="both"/>
        <w:rPr>
          <w:rFonts w:ascii="Times New Roman" w:hAnsi="Times New Roman" w:cs="Times New Roman"/>
          <w:sz w:val="32"/>
          <w:szCs w:val="32"/>
        </w:rPr>
      </w:pPr>
    </w:p>
    <w:p w:rsidR="004C7433" w:rsidRPr="00557C67" w:rsidRDefault="006F7A5E" w:rsidP="006518DC">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Полномочия ФНС при осуществлении функции органа валютного контроля определены Постановлением Правительства РФ от 30.09.2004 N 506 "Об утверждении Положения о Федеральной налоговой службе".</w:t>
      </w:r>
    </w:p>
    <w:p w:rsidR="00422034" w:rsidRPr="00557C67" w:rsidRDefault="007914CE" w:rsidP="004C7433">
      <w:pPr>
        <w:spacing w:after="0" w:line="240" w:lineRule="auto"/>
        <w:ind w:firstLine="709"/>
        <w:jc w:val="both"/>
        <w:rPr>
          <w:rFonts w:ascii="Times New Roman" w:hAnsi="Times New Roman" w:cs="Times New Roman"/>
          <w:sz w:val="32"/>
          <w:szCs w:val="32"/>
        </w:rPr>
      </w:pPr>
      <w:proofErr w:type="gramStart"/>
      <w:r w:rsidRPr="00557C67">
        <w:rPr>
          <w:rFonts w:ascii="Times New Roman" w:hAnsi="Times New Roman" w:cs="Times New Roman"/>
          <w:sz w:val="32"/>
          <w:szCs w:val="32"/>
        </w:rPr>
        <w:t>На налоговые органы возложены обязанности по контролю за соблюдением резидентами требований актов органов валютного регулирования и валютного контроля (за исключением контроля за валютными операциями, связанными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за соответствием проводимых валютных операций, не связанных с перемещением товаров через таможенную границу Евразийского</w:t>
      </w:r>
      <w:proofErr w:type="gramEnd"/>
      <w:r w:rsidRPr="00557C67">
        <w:rPr>
          <w:rFonts w:ascii="Times New Roman" w:hAnsi="Times New Roman" w:cs="Times New Roman"/>
          <w:sz w:val="32"/>
          <w:szCs w:val="32"/>
        </w:rPr>
        <w:t xml:space="preserve"> экономического союза, с ввозом товаров в Российскую Федерацию и их вывозом из Российской Федерации, условиям лицензий и </w:t>
      </w:r>
      <w:proofErr w:type="gramStart"/>
      <w:r w:rsidRPr="00557C67">
        <w:rPr>
          <w:rFonts w:ascii="Times New Roman" w:hAnsi="Times New Roman" w:cs="Times New Roman"/>
          <w:sz w:val="32"/>
          <w:szCs w:val="32"/>
        </w:rPr>
        <w:t>разрешений</w:t>
      </w:r>
      <w:proofErr w:type="gramEnd"/>
      <w:r w:rsidR="00B71D27" w:rsidRPr="00557C67">
        <w:t xml:space="preserve"> </w:t>
      </w:r>
      <w:r w:rsidR="00B71D27" w:rsidRPr="00557C67">
        <w:rPr>
          <w:rFonts w:ascii="Times New Roman" w:hAnsi="Times New Roman" w:cs="Times New Roman"/>
          <w:sz w:val="32"/>
          <w:szCs w:val="32"/>
        </w:rPr>
        <w:t>а также за соблюдением резидентами, не являющимися уполномоченными банками, обязанности уведомлять налоговые органы по месту своего учета об открытии (закрытии, изменении реквизитов) счетов (вкладов) в банках, расположенных за пределами территории Российской Федерации, и представлять отчеты о движении средств по таким счетам (вкладам)</w:t>
      </w:r>
      <w:r w:rsidRPr="00557C67">
        <w:rPr>
          <w:rFonts w:ascii="Times New Roman" w:hAnsi="Times New Roman" w:cs="Times New Roman"/>
          <w:sz w:val="32"/>
          <w:szCs w:val="32"/>
        </w:rPr>
        <w:t>.</w:t>
      </w:r>
    </w:p>
    <w:p w:rsidR="00A50B00" w:rsidRPr="00557C67" w:rsidRDefault="00B71D27" w:rsidP="007914CE">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При этом налоговый орган в целях осуществления валютного контроля имеет право</w:t>
      </w:r>
      <w:r w:rsidR="00A50B00" w:rsidRPr="00557C67">
        <w:rPr>
          <w:rFonts w:ascii="Times New Roman" w:hAnsi="Times New Roman" w:cs="Times New Roman"/>
          <w:sz w:val="32"/>
          <w:szCs w:val="32"/>
        </w:rPr>
        <w:t>:</w:t>
      </w:r>
      <w:r w:rsidRPr="00557C67">
        <w:rPr>
          <w:rFonts w:ascii="Times New Roman" w:hAnsi="Times New Roman" w:cs="Times New Roman"/>
          <w:sz w:val="32"/>
          <w:szCs w:val="32"/>
        </w:rPr>
        <w:t xml:space="preserve"> </w:t>
      </w:r>
    </w:p>
    <w:p w:rsidR="00A50B00" w:rsidRPr="00557C67" w:rsidRDefault="00A50B00" w:rsidP="00A50B00">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проводить проверки соблюдения резидентами и нерезидентами актов валютного законодательства РФ и актов органов валютного регулирования;</w:t>
      </w:r>
    </w:p>
    <w:p w:rsidR="00A50B00" w:rsidRPr="00557C67" w:rsidRDefault="00A50B00" w:rsidP="00A50B00">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проводить проверки полноты и достоверности учета и отчетности по валютным операциям резидентов и нерезидентов;</w:t>
      </w:r>
    </w:p>
    <w:p w:rsidR="00A50B00" w:rsidRPr="00557C67" w:rsidRDefault="00A50B00" w:rsidP="00A50B00">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запрашивать и получать подтверждающие документы (копии документов) и информацию, которые связаны с проведением валютных операций, открытием и ведением счетов (вкладов);</w:t>
      </w:r>
    </w:p>
    <w:p w:rsidR="00A50B00" w:rsidRPr="00557C67" w:rsidRDefault="00A50B00" w:rsidP="00A50B00">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выдавать предписания об устранении выявленных нарушений.</w:t>
      </w:r>
    </w:p>
    <w:p w:rsidR="00A50B00" w:rsidRPr="00557C67" w:rsidRDefault="00BB2321" w:rsidP="007914CE">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lastRenderedPageBreak/>
        <w:t>Целью проведения налоговыми органами проверок является обеспечение соблюдения резидентами и нерезидентами валютного законодательства.</w:t>
      </w:r>
    </w:p>
    <w:p w:rsidR="00BB2321" w:rsidRPr="00557C67" w:rsidRDefault="00AB43A1" w:rsidP="00AB43A1">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Права и обязанности налоговых органов и субъектов проверки, сроки и последовательность административных процедур (действий), осуществляемых налоговыми органами в процессе осуществления контроля и надзора за соблюдением </w:t>
      </w:r>
      <w:r w:rsidR="00466872" w:rsidRPr="00557C67">
        <w:rPr>
          <w:rFonts w:ascii="Times New Roman" w:hAnsi="Times New Roman" w:cs="Times New Roman"/>
          <w:sz w:val="32"/>
          <w:szCs w:val="32"/>
        </w:rPr>
        <w:t xml:space="preserve">валютного законодательства </w:t>
      </w:r>
      <w:proofErr w:type="gramStart"/>
      <w:r w:rsidR="00466872" w:rsidRPr="00557C67">
        <w:rPr>
          <w:rFonts w:ascii="Times New Roman" w:hAnsi="Times New Roman" w:cs="Times New Roman"/>
          <w:sz w:val="32"/>
          <w:szCs w:val="32"/>
        </w:rPr>
        <w:t>установлен</w:t>
      </w:r>
      <w:proofErr w:type="gramEnd"/>
      <w:r w:rsidR="00466872" w:rsidRPr="00557C67">
        <w:rPr>
          <w:rFonts w:ascii="Times New Roman" w:hAnsi="Times New Roman" w:cs="Times New Roman"/>
          <w:sz w:val="32"/>
          <w:szCs w:val="32"/>
        </w:rPr>
        <w:t xml:space="preserve"> Административным регламентом, утвержденным </w:t>
      </w:r>
      <w:r w:rsidR="00C768DE" w:rsidRPr="00557C67">
        <w:rPr>
          <w:rFonts w:ascii="Times New Roman" w:hAnsi="Times New Roman" w:cs="Times New Roman"/>
          <w:sz w:val="32"/>
          <w:szCs w:val="32"/>
        </w:rPr>
        <w:t>Пр</w:t>
      </w:r>
      <w:r w:rsidR="00466872" w:rsidRPr="00557C67">
        <w:rPr>
          <w:rFonts w:ascii="Times New Roman" w:hAnsi="Times New Roman" w:cs="Times New Roman"/>
          <w:sz w:val="32"/>
          <w:szCs w:val="32"/>
        </w:rPr>
        <w:t>иказом ФНС России от 26.08.2019 N ММВ-7-17/418@.</w:t>
      </w:r>
    </w:p>
    <w:p w:rsidR="00BB2321" w:rsidRPr="00557C67" w:rsidRDefault="00BB2321" w:rsidP="00BB2321">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Основанием для начала административной процедуры является получение документов и информации из внутренних и (или) внешних источников (в том числе одновременно с проведением камеральных и выездных налоговых проверок).</w:t>
      </w:r>
    </w:p>
    <w:p w:rsidR="00BB2321" w:rsidRPr="00557C67" w:rsidRDefault="00BB2321" w:rsidP="00BB2321">
      <w:pPr>
        <w:spacing w:after="0" w:line="240" w:lineRule="auto"/>
        <w:ind w:firstLine="709"/>
        <w:jc w:val="both"/>
        <w:rPr>
          <w:rFonts w:ascii="Times New Roman" w:hAnsi="Times New Roman" w:cs="Times New Roman"/>
          <w:sz w:val="32"/>
          <w:szCs w:val="32"/>
        </w:rPr>
      </w:pPr>
      <w:proofErr w:type="gramStart"/>
      <w:r w:rsidRPr="00557C67">
        <w:rPr>
          <w:rFonts w:ascii="Times New Roman" w:hAnsi="Times New Roman" w:cs="Times New Roman"/>
          <w:sz w:val="32"/>
          <w:szCs w:val="32"/>
        </w:rPr>
        <w:t>Отбор осуществляется должностными лицами налоговых органов на основании подготовительной работы, включающей в себя изучение и анализ всех имеющихся в распоряжении налогового органа материалов и информации из внутренних и внешних источников о деятельности резидента (нерезидента), связанной с осуществлением валютных операций, открытием и ведением счетов (вкладов) в банках за пределами территории РФ, представлением учетных и отчетных документов по валютным операциям.</w:t>
      </w:r>
      <w:proofErr w:type="gramEnd"/>
    </w:p>
    <w:p w:rsidR="00BB2321" w:rsidRPr="00557C67" w:rsidRDefault="00BB2321" w:rsidP="00BB2321">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В этих целях используется следующая информация:</w:t>
      </w:r>
    </w:p>
    <w:p w:rsidR="00BB2321" w:rsidRPr="00557C67" w:rsidRDefault="00BB2321" w:rsidP="00BB2321">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1) информация и документы, получаемые налоговыми органами из внешних источников, представленные органами валютного контроля и другими агентами валютного контроля, правоохранительными и контролирующими органами, а также из иных источников;</w:t>
      </w:r>
    </w:p>
    <w:p w:rsidR="00BB2321" w:rsidRPr="00557C67" w:rsidRDefault="00BB2321" w:rsidP="00BB2321">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2) сведения об открытии (закрытии) резидентами счетов (вкладов) в банках за пределами территории Российской Федерации и сведения о движении денежных средств по этим счетам (вкладам);</w:t>
      </w:r>
    </w:p>
    <w:p w:rsidR="00BB2321" w:rsidRPr="00557C67" w:rsidRDefault="00BB2321" w:rsidP="00BB2321">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3) другие сведения, прямо или косвенно указывающие на возможность совершения нарушения резидентом (нерезидентом) валютного законодательства при осуществлении валютных операций;</w:t>
      </w:r>
    </w:p>
    <w:p w:rsidR="00BB2321" w:rsidRPr="00557C67" w:rsidRDefault="00BB2321" w:rsidP="00BB2321">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4) информация, полученная при проведении мероприятий налогового контроля.</w:t>
      </w:r>
    </w:p>
    <w:p w:rsidR="00AD5CC9" w:rsidRPr="00557C67" w:rsidRDefault="00AD5CC9" w:rsidP="00AD5CC9">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lastRenderedPageBreak/>
        <w:t>Согласно статье 25 Федерального закона от 10 декабря 2003 года № 173-ФЗ «О валютном регулировании и валютном контроле», резиденты и нерезиденты, нарушившие положения актов валютного законодательства Российской Федерации и актов органов валютного регулирования, несут ответственность в соответствии с законодательством Российской Федерации. Это означает, что лица, виновные в нарушении валютного законодательства, несут уголовную, административную и иную ответственность в соответствии с законодательством Российской Федерации.</w:t>
      </w:r>
    </w:p>
    <w:p w:rsidR="00060C76" w:rsidRPr="00557C67" w:rsidRDefault="00060C76" w:rsidP="00AD5CC9">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Сегодня мы поговорим об административной ответственности за нарушения валютного законодательства</w:t>
      </w:r>
      <w:r w:rsidR="00C5408B" w:rsidRPr="00557C67">
        <w:rPr>
          <w:rFonts w:ascii="Times New Roman" w:hAnsi="Times New Roman" w:cs="Times New Roman"/>
          <w:sz w:val="32"/>
          <w:szCs w:val="32"/>
        </w:rPr>
        <w:t>.</w:t>
      </w:r>
    </w:p>
    <w:p w:rsidR="00C414AC" w:rsidRPr="00557C67" w:rsidRDefault="00C414AC" w:rsidP="00AD5CC9">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В случае выявления нарушений валютного законодательства возбуждается дело об административном правонарушении в порядке, на основании и в сроки, предусмотренные Кодексом Российской Федерации об административных правонарушениях</w:t>
      </w:r>
      <w:r w:rsidR="00060C76" w:rsidRPr="00557C67">
        <w:rPr>
          <w:rFonts w:ascii="Times New Roman" w:hAnsi="Times New Roman" w:cs="Times New Roman"/>
          <w:sz w:val="32"/>
          <w:szCs w:val="32"/>
        </w:rPr>
        <w:t>.</w:t>
      </w:r>
      <w:r w:rsidRPr="00557C67">
        <w:rPr>
          <w:rFonts w:ascii="Times New Roman" w:hAnsi="Times New Roman" w:cs="Times New Roman"/>
          <w:sz w:val="32"/>
          <w:szCs w:val="32"/>
        </w:rPr>
        <w:t xml:space="preserve"> </w:t>
      </w:r>
    </w:p>
    <w:p w:rsidR="00834C8F" w:rsidRPr="00557C67" w:rsidRDefault="00834C8F" w:rsidP="00AD5CC9">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За нарушение валютного законодательства Российской Федерации и актов органов валютного регулирования </w:t>
      </w:r>
      <w:r w:rsidR="00F80574" w:rsidRPr="00557C67">
        <w:rPr>
          <w:rFonts w:ascii="Times New Roman" w:hAnsi="Times New Roman" w:cs="Times New Roman"/>
          <w:sz w:val="32"/>
          <w:szCs w:val="32"/>
        </w:rPr>
        <w:t>административная</w:t>
      </w:r>
      <w:r w:rsidR="00F80574" w:rsidRPr="00557C67">
        <w:t xml:space="preserve"> </w:t>
      </w:r>
      <w:r w:rsidRPr="00557C67">
        <w:rPr>
          <w:rFonts w:ascii="Times New Roman" w:hAnsi="Times New Roman" w:cs="Times New Roman"/>
          <w:sz w:val="32"/>
          <w:szCs w:val="32"/>
        </w:rPr>
        <w:t xml:space="preserve">ответственность предусмотрена </w:t>
      </w:r>
      <w:r w:rsidR="00C414AC" w:rsidRPr="00557C67">
        <w:rPr>
          <w:rFonts w:ascii="Times New Roman" w:hAnsi="Times New Roman" w:cs="Times New Roman"/>
          <w:sz w:val="32"/>
          <w:szCs w:val="32"/>
        </w:rPr>
        <w:t>статьей 15.25 КоАП РФ.</w:t>
      </w:r>
    </w:p>
    <w:p w:rsidR="00F80574" w:rsidRPr="00557C67" w:rsidRDefault="00F80574" w:rsidP="00F80574">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Объектом правонарушений, предусмотренных ст. 15.25 КоАП РФ, выступают публичные правоотношения по обеспечению реализации единой государственной валютной политики, устойчивости валюты Российской Федерации и стабильности внутреннего валютного рынка Российской Федерации.</w:t>
      </w:r>
    </w:p>
    <w:p w:rsidR="0028623D" w:rsidRPr="00557C67" w:rsidRDefault="00F80574" w:rsidP="00F80574">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Постановление по делу об административном правонарушении за нарушение валютного законодательства Российской Федерации и актов органов валютного регулирования не может быть вынесено по истечении 2 лет со дня совершения административного правонарушения (ч. 1 ст. 4.5 КоАП РФ).</w:t>
      </w:r>
    </w:p>
    <w:p w:rsidR="009566BF" w:rsidRPr="00557C67" w:rsidRDefault="009566BF" w:rsidP="00F80574">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К административной ответственности налоговыми органами привлекаются резиденты за следующие нарушения валютного законодательства:</w:t>
      </w:r>
    </w:p>
    <w:p w:rsidR="00666FF3" w:rsidRPr="00557C67" w:rsidRDefault="00666FF3" w:rsidP="00AD5CC9">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1. За осуществление незаконных валютных операций: </w:t>
      </w:r>
    </w:p>
    <w:p w:rsidR="0028623D" w:rsidRPr="00557C67" w:rsidRDefault="00F80574" w:rsidP="00AD5CC9">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 </w:t>
      </w:r>
      <w:r w:rsidR="008C6151" w:rsidRPr="00557C67">
        <w:rPr>
          <w:rFonts w:ascii="Times New Roman" w:hAnsi="Times New Roman" w:cs="Times New Roman"/>
          <w:sz w:val="32"/>
          <w:szCs w:val="32"/>
        </w:rPr>
        <w:t>по ч. 1 ст. 15.25 КоАП РФ</w:t>
      </w:r>
      <w:r w:rsidRPr="00557C67">
        <w:rPr>
          <w:rFonts w:ascii="Times New Roman" w:hAnsi="Times New Roman" w:cs="Times New Roman"/>
          <w:sz w:val="32"/>
          <w:szCs w:val="32"/>
        </w:rPr>
        <w:t>. Валютные операции между резидентами запрещены, за исключением операций, предусмотренных ст. 9 Закона N 173-ФЗ.</w:t>
      </w:r>
      <w:r w:rsidR="009566BF" w:rsidRPr="00557C67">
        <w:rPr>
          <w:rFonts w:ascii="Times New Roman" w:hAnsi="Times New Roman" w:cs="Times New Roman"/>
          <w:sz w:val="32"/>
          <w:szCs w:val="32"/>
        </w:rPr>
        <w:t xml:space="preserve"> </w:t>
      </w:r>
      <w:r w:rsidRPr="00557C67">
        <w:rPr>
          <w:rFonts w:ascii="Times New Roman" w:hAnsi="Times New Roman" w:cs="Times New Roman"/>
          <w:sz w:val="32"/>
          <w:szCs w:val="32"/>
        </w:rPr>
        <w:t xml:space="preserve">К незаконным валютным операциям относится, например, купля - продажа иностранной </w:t>
      </w:r>
      <w:proofErr w:type="gramStart"/>
      <w:r w:rsidRPr="00557C67">
        <w:rPr>
          <w:rFonts w:ascii="Times New Roman" w:hAnsi="Times New Roman" w:cs="Times New Roman"/>
          <w:sz w:val="32"/>
          <w:szCs w:val="32"/>
        </w:rPr>
        <w:t>валюты</w:t>
      </w:r>
      <w:proofErr w:type="gramEnd"/>
      <w:r w:rsidRPr="00557C67">
        <w:rPr>
          <w:rFonts w:ascii="Times New Roman" w:hAnsi="Times New Roman" w:cs="Times New Roman"/>
          <w:sz w:val="32"/>
          <w:szCs w:val="32"/>
        </w:rPr>
        <w:t xml:space="preserve"> минуя уполномоченные банки либо перевод денежных </w:t>
      </w:r>
      <w:r w:rsidRPr="00557C67">
        <w:rPr>
          <w:rFonts w:ascii="Times New Roman" w:hAnsi="Times New Roman" w:cs="Times New Roman"/>
          <w:sz w:val="32"/>
          <w:szCs w:val="32"/>
        </w:rPr>
        <w:lastRenderedPageBreak/>
        <w:t>средств без открытия банковского счета с использованием электронных средств платежа через иностранных поставщиков платежных услуг в случаях, не предусмотренных законодательством.</w:t>
      </w:r>
    </w:p>
    <w:p w:rsidR="00F80574" w:rsidRPr="00557C67" w:rsidRDefault="00F80574" w:rsidP="00AD5CC9">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 </w:t>
      </w:r>
      <w:r w:rsidR="008C6151" w:rsidRPr="00557C67">
        <w:rPr>
          <w:rFonts w:ascii="Times New Roman" w:hAnsi="Times New Roman" w:cs="Times New Roman"/>
          <w:sz w:val="32"/>
          <w:szCs w:val="32"/>
        </w:rPr>
        <w:t>по ч. 1.1 ст. 15.25 КоАП РФ за н</w:t>
      </w:r>
      <w:r w:rsidRPr="00557C67">
        <w:rPr>
          <w:rFonts w:ascii="Times New Roman" w:hAnsi="Times New Roman" w:cs="Times New Roman"/>
          <w:sz w:val="32"/>
          <w:szCs w:val="32"/>
        </w:rPr>
        <w:t>епредставление резидентом в налоговый орган отчета о переводах денежных средств без открытия банковского счета с использованием электронных сре</w:t>
      </w:r>
      <w:proofErr w:type="gramStart"/>
      <w:r w:rsidRPr="00557C67">
        <w:rPr>
          <w:rFonts w:ascii="Times New Roman" w:hAnsi="Times New Roman" w:cs="Times New Roman"/>
          <w:sz w:val="32"/>
          <w:szCs w:val="32"/>
        </w:rPr>
        <w:t>дств пл</w:t>
      </w:r>
      <w:proofErr w:type="gramEnd"/>
      <w:r w:rsidRPr="00557C67">
        <w:rPr>
          <w:rFonts w:ascii="Times New Roman" w:hAnsi="Times New Roman" w:cs="Times New Roman"/>
          <w:sz w:val="32"/>
          <w:szCs w:val="32"/>
        </w:rPr>
        <w:t>атежа, предоставленных иностранными поставщиками платежных услуг, если представление такого отчета является обязательным</w:t>
      </w:r>
    </w:p>
    <w:p w:rsidR="00F80574" w:rsidRPr="00557C67" w:rsidRDefault="00F80574" w:rsidP="00AD5CC9">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 </w:t>
      </w:r>
      <w:r w:rsidR="008C6151" w:rsidRPr="00557C67">
        <w:rPr>
          <w:rFonts w:ascii="Times New Roman" w:hAnsi="Times New Roman" w:cs="Times New Roman"/>
          <w:sz w:val="32"/>
          <w:szCs w:val="32"/>
        </w:rPr>
        <w:t>по ч. 2 ст. 15.25 КоАП РФ за н</w:t>
      </w:r>
      <w:r w:rsidRPr="00557C67">
        <w:rPr>
          <w:rFonts w:ascii="Times New Roman" w:hAnsi="Times New Roman" w:cs="Times New Roman"/>
          <w:sz w:val="32"/>
          <w:szCs w:val="32"/>
        </w:rPr>
        <w:t>есвоевременное представление резидентом в налоговый орган и (или) не по установленной форме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РФ</w:t>
      </w:r>
      <w:r w:rsidR="00B4198E" w:rsidRPr="00557C67">
        <w:rPr>
          <w:rFonts w:ascii="Times New Roman" w:hAnsi="Times New Roman" w:cs="Times New Roman"/>
          <w:sz w:val="32"/>
          <w:szCs w:val="32"/>
        </w:rPr>
        <w:t>.</w:t>
      </w:r>
    </w:p>
    <w:p w:rsidR="00B4198E" w:rsidRPr="00557C67" w:rsidRDefault="00B4198E" w:rsidP="00AD5CC9">
      <w:pPr>
        <w:spacing w:after="0" w:line="240" w:lineRule="auto"/>
        <w:ind w:firstLine="709"/>
        <w:jc w:val="both"/>
        <w:rPr>
          <w:rFonts w:ascii="Times New Roman" w:hAnsi="Times New Roman" w:cs="Times New Roman"/>
          <w:sz w:val="32"/>
          <w:szCs w:val="32"/>
        </w:rPr>
      </w:pPr>
      <w:proofErr w:type="gramStart"/>
      <w:r w:rsidRPr="00557C67">
        <w:rPr>
          <w:rFonts w:ascii="Times New Roman" w:hAnsi="Times New Roman" w:cs="Times New Roman"/>
          <w:sz w:val="32"/>
          <w:szCs w:val="32"/>
        </w:rPr>
        <w:t>Сведения об открытии (закрытии) счетов (вкладов) и об изменении реквизитов счетов (вкладов) должны представляться в налоговые органы по месту своего учета не позднее одного месяца со дня соответственно открытия (закрытия) или изменения реквизитов таких счетов (вкладов) в банках и иных организациях финансового рынка, расположенных за пределами территории Российской Федерации, по форме, утвержденной федеральным органом исполнительной власти, уполномоченным по контролю и</w:t>
      </w:r>
      <w:proofErr w:type="gramEnd"/>
      <w:r w:rsidRPr="00557C67">
        <w:rPr>
          <w:rFonts w:ascii="Times New Roman" w:hAnsi="Times New Roman" w:cs="Times New Roman"/>
          <w:sz w:val="32"/>
          <w:szCs w:val="32"/>
        </w:rPr>
        <w:t xml:space="preserve"> надзору в области налогов и сборов (ч. 2 ст. 12 Закона N 173-ФЗ).</w:t>
      </w:r>
    </w:p>
    <w:p w:rsidR="00952FD4" w:rsidRPr="00557C67" w:rsidRDefault="00952FD4" w:rsidP="00AD5CC9">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непредставление резидентом в налоговый орган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РФ, влечет ответственность, предусмотренную ч. 2.1 ст. 15.25 КоАП РФ.</w:t>
      </w:r>
    </w:p>
    <w:p w:rsidR="00666FF3" w:rsidRPr="00557C67" w:rsidRDefault="00666FF3" w:rsidP="00AD5CC9">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2. Невыполнение обязанности по репатриации валюты:</w:t>
      </w:r>
    </w:p>
    <w:p w:rsidR="00F80574" w:rsidRPr="00557C67" w:rsidRDefault="00F80574" w:rsidP="00AD5CC9">
      <w:pPr>
        <w:spacing w:after="0" w:line="240" w:lineRule="auto"/>
        <w:ind w:firstLine="709"/>
        <w:jc w:val="both"/>
        <w:rPr>
          <w:rFonts w:ascii="Times New Roman" w:hAnsi="Times New Roman" w:cs="Times New Roman"/>
          <w:sz w:val="32"/>
          <w:szCs w:val="32"/>
        </w:rPr>
      </w:pPr>
      <w:proofErr w:type="gramStart"/>
      <w:r w:rsidRPr="00557C67">
        <w:rPr>
          <w:rFonts w:ascii="Times New Roman" w:hAnsi="Times New Roman" w:cs="Times New Roman"/>
          <w:sz w:val="32"/>
          <w:szCs w:val="32"/>
        </w:rPr>
        <w:t xml:space="preserve">- </w:t>
      </w:r>
      <w:r w:rsidR="00952FD4" w:rsidRPr="00557C67">
        <w:rPr>
          <w:rFonts w:ascii="Times New Roman" w:hAnsi="Times New Roman" w:cs="Times New Roman"/>
          <w:sz w:val="32"/>
          <w:szCs w:val="32"/>
        </w:rPr>
        <w:t xml:space="preserve">ч. 4 ст. 15.25 КоАП РФ </w:t>
      </w:r>
      <w:r w:rsidRPr="00557C67">
        <w:rPr>
          <w:rFonts w:ascii="Times New Roman" w:hAnsi="Times New Roman" w:cs="Times New Roman"/>
          <w:sz w:val="32"/>
          <w:szCs w:val="32"/>
        </w:rPr>
        <w:t>установлена ответственность за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РФ,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либо невыполнение</w:t>
      </w:r>
      <w:proofErr w:type="gramEnd"/>
      <w:r w:rsidRPr="00557C67">
        <w:rPr>
          <w:rFonts w:ascii="Times New Roman" w:hAnsi="Times New Roman" w:cs="Times New Roman"/>
          <w:sz w:val="32"/>
          <w:szCs w:val="32"/>
        </w:rPr>
        <w:t xml:space="preserve"> резидентом в установленный срок обязанности по </w:t>
      </w:r>
      <w:r w:rsidRPr="00557C67">
        <w:rPr>
          <w:rFonts w:ascii="Times New Roman" w:hAnsi="Times New Roman" w:cs="Times New Roman"/>
          <w:sz w:val="32"/>
          <w:szCs w:val="32"/>
        </w:rPr>
        <w:lastRenderedPageBreak/>
        <w:t>получению на свои банковские счета в уполномоченных банках иностранной валюты или валюты РФ, причитающихся от нерезидента в соответствии с условиями договора займа.</w:t>
      </w:r>
    </w:p>
    <w:p w:rsidR="009566BF" w:rsidRPr="00557C67" w:rsidRDefault="009566BF" w:rsidP="009566B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Данная обязанность и срок ее выполнения - срок, предусмотренный внешнеторговым договором (контрактом), - установлены ч. 1 ст. 19 Закона N 173-ФЗ.</w:t>
      </w:r>
    </w:p>
    <w:p w:rsidR="004A0BCD" w:rsidRPr="00557C67" w:rsidRDefault="009566BF" w:rsidP="009566B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При этом установлен исчерпывающий перечень случаев, в которых резиденты вправе не зачислять на свои банковские счета в уполномоченных банках иностранную валюту или валюту Российской Федерации (ч. 2 ст. 19 Закона N 173-ФЗ).</w:t>
      </w:r>
    </w:p>
    <w:p w:rsidR="009566BF" w:rsidRPr="00557C67" w:rsidRDefault="009566BF" w:rsidP="009566B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Также следует учесть, что в рамках специальных экономических мер с 01.03.2022 в общем случае </w:t>
      </w:r>
      <w:proofErr w:type="gramStart"/>
      <w:r w:rsidRPr="00557C67">
        <w:rPr>
          <w:rFonts w:ascii="Times New Roman" w:hAnsi="Times New Roman" w:cs="Times New Roman"/>
          <w:sz w:val="32"/>
          <w:szCs w:val="32"/>
        </w:rPr>
        <w:t>запрещается</w:t>
      </w:r>
      <w:proofErr w:type="gramEnd"/>
      <w:r w:rsidRPr="00557C67">
        <w:rPr>
          <w:rFonts w:ascii="Times New Roman" w:hAnsi="Times New Roman" w:cs="Times New Roman"/>
          <w:sz w:val="32"/>
          <w:szCs w:val="32"/>
        </w:rPr>
        <w:t xml:space="preserve"> в том числе предоставление нерезидентам иностранной валюты по договорам займа (с 01.07.2022 резидентам-физлицам при выполнении определенных условий разрешено предоставление иностранной валюты по договорам займа). С 02.03.2022 введен особый порядок осуществления сделок (операций) по предоставлению лицам иностранных государств, совершающих недружественные действия, кредитов и займов (в рублях). Кроме того, с 05.07.2022 </w:t>
      </w:r>
      <w:r w:rsidR="00001A32" w:rsidRPr="00557C67">
        <w:rPr>
          <w:rFonts w:ascii="Times New Roman" w:hAnsi="Times New Roman" w:cs="Times New Roman"/>
          <w:sz w:val="32"/>
          <w:szCs w:val="32"/>
        </w:rPr>
        <w:t>норма зачисления валютной выручки на счета резидентов в российских банках теперь зависит от размера ее обязательной продажи. Так как его обнулили с 10 июня, то, по сути, осуществлять репатриацию не нужно.</w:t>
      </w:r>
    </w:p>
    <w:p w:rsidR="008C6151" w:rsidRPr="00557C67" w:rsidRDefault="008C6151" w:rsidP="009566BF">
      <w:pPr>
        <w:spacing w:after="0" w:line="240" w:lineRule="auto"/>
        <w:ind w:firstLine="709"/>
        <w:jc w:val="both"/>
        <w:rPr>
          <w:rFonts w:ascii="Times New Roman" w:hAnsi="Times New Roman" w:cs="Times New Roman"/>
          <w:sz w:val="32"/>
          <w:szCs w:val="32"/>
        </w:rPr>
      </w:pPr>
      <w:proofErr w:type="gramStart"/>
      <w:r w:rsidRPr="00557C67">
        <w:rPr>
          <w:rFonts w:ascii="Times New Roman" w:hAnsi="Times New Roman" w:cs="Times New Roman"/>
          <w:sz w:val="32"/>
          <w:szCs w:val="32"/>
        </w:rPr>
        <w:t>Административная ответственность, установленная ч. 4 ст. 15.25 КоАП РФ,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200 000 руб. или не превышает 200 000 руб. либо равна сумме в иностранной валюте, эквивалентной 200 000 руб., или не превышает ее.</w:t>
      </w:r>
      <w:proofErr w:type="gramEnd"/>
    </w:p>
    <w:p w:rsidR="008D2CB7" w:rsidRPr="00557C67" w:rsidRDefault="008D2CB7" w:rsidP="009566B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за несвоевременное получение резидентом на свои счета в уполномоченных банках или на счета, открытые за пределами РФ, валюты РФ в доле, определяемой Правительством РФ, по внешнеторговым контрактам предусмотрена ответственность по ч. 4.1 ст. 15.25 КоАП РФ.</w:t>
      </w:r>
    </w:p>
    <w:p w:rsidR="009566BF" w:rsidRPr="00557C67" w:rsidRDefault="008C6151" w:rsidP="009566BF">
      <w:pPr>
        <w:spacing w:after="0" w:line="240" w:lineRule="auto"/>
        <w:ind w:firstLine="709"/>
        <w:jc w:val="both"/>
        <w:rPr>
          <w:rFonts w:ascii="Times New Roman" w:hAnsi="Times New Roman" w:cs="Times New Roman"/>
          <w:sz w:val="32"/>
          <w:szCs w:val="32"/>
        </w:rPr>
      </w:pPr>
      <w:proofErr w:type="gramStart"/>
      <w:r w:rsidRPr="00557C67">
        <w:rPr>
          <w:rFonts w:ascii="Times New Roman" w:hAnsi="Times New Roman" w:cs="Times New Roman"/>
          <w:sz w:val="32"/>
          <w:szCs w:val="32"/>
        </w:rPr>
        <w:t xml:space="preserve">- </w:t>
      </w:r>
      <w:r w:rsidR="007E49E9" w:rsidRPr="00557C67">
        <w:rPr>
          <w:rFonts w:ascii="Times New Roman" w:hAnsi="Times New Roman" w:cs="Times New Roman"/>
          <w:sz w:val="32"/>
          <w:szCs w:val="32"/>
        </w:rPr>
        <w:t>ч. 4.3 ст. 15.25 КоАП РФ предусматривает ответс</w:t>
      </w:r>
      <w:r w:rsidR="005619CC" w:rsidRPr="00557C67">
        <w:rPr>
          <w:rFonts w:ascii="Times New Roman" w:hAnsi="Times New Roman" w:cs="Times New Roman"/>
          <w:sz w:val="32"/>
          <w:szCs w:val="32"/>
        </w:rPr>
        <w:t>т</w:t>
      </w:r>
      <w:r w:rsidR="007E49E9" w:rsidRPr="00557C67">
        <w:rPr>
          <w:rFonts w:ascii="Times New Roman" w:hAnsi="Times New Roman" w:cs="Times New Roman"/>
          <w:sz w:val="32"/>
          <w:szCs w:val="32"/>
        </w:rPr>
        <w:t>венность за н</w:t>
      </w:r>
      <w:r w:rsidRPr="00557C67">
        <w:rPr>
          <w:rFonts w:ascii="Times New Roman" w:hAnsi="Times New Roman" w:cs="Times New Roman"/>
          <w:sz w:val="32"/>
          <w:szCs w:val="32"/>
        </w:rPr>
        <w:t xml:space="preserve">есвоевременное исполнение или прекращение резидентом обязательств по внешнеторговому контракту, заключенному между резидентом и нерезидентом, на который распространяются </w:t>
      </w:r>
      <w:r w:rsidRPr="00557C67">
        <w:rPr>
          <w:rFonts w:ascii="Times New Roman" w:hAnsi="Times New Roman" w:cs="Times New Roman"/>
          <w:sz w:val="32"/>
          <w:szCs w:val="32"/>
        </w:rPr>
        <w:lastRenderedPageBreak/>
        <w:t>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 4, 4.1 ст. 15.25 КоАП РФ</w:t>
      </w:r>
      <w:r w:rsidR="007E49E9" w:rsidRPr="00557C67">
        <w:rPr>
          <w:rFonts w:ascii="Times New Roman" w:hAnsi="Times New Roman" w:cs="Times New Roman"/>
          <w:sz w:val="32"/>
          <w:szCs w:val="32"/>
        </w:rPr>
        <w:t>;</w:t>
      </w:r>
      <w:proofErr w:type="gramEnd"/>
    </w:p>
    <w:p w:rsidR="007E49E9" w:rsidRPr="00557C67" w:rsidRDefault="007E49E9" w:rsidP="009566B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При этом данные требования не применяются в отношении внешнеторговых договоров, указанных в ч. 8 ст. 19 Закона N 173-ФЗ.</w:t>
      </w:r>
    </w:p>
    <w:p w:rsidR="005619CC" w:rsidRPr="00557C67" w:rsidRDefault="005619CC" w:rsidP="005619CC">
      <w:pPr>
        <w:autoSpaceDE w:val="0"/>
        <w:autoSpaceDN w:val="0"/>
        <w:adjustRightInd w:val="0"/>
        <w:spacing w:after="0" w:line="240" w:lineRule="auto"/>
        <w:ind w:firstLine="709"/>
        <w:jc w:val="both"/>
        <w:rPr>
          <w:rFonts w:ascii="Times New Roman" w:hAnsi="Times New Roman" w:cs="Times New Roman"/>
          <w:sz w:val="32"/>
          <w:szCs w:val="32"/>
        </w:rPr>
      </w:pPr>
      <w:proofErr w:type="gramStart"/>
      <w:r w:rsidRPr="00557C67">
        <w:rPr>
          <w:rFonts w:ascii="Times New Roman" w:hAnsi="Times New Roman" w:cs="Times New Roman"/>
          <w:sz w:val="32"/>
          <w:szCs w:val="32"/>
        </w:rPr>
        <w:t xml:space="preserve">- Резиденты обязаны обеспечить возврат в РФ денежных средств, уплаченных нерезидентам за не ввезенные в РФ (не полученные на территории Российской Федерации) товары, невыполненные работы, </w:t>
      </w:r>
      <w:proofErr w:type="spellStart"/>
      <w:r w:rsidRPr="00557C67">
        <w:rPr>
          <w:rFonts w:ascii="Times New Roman" w:hAnsi="Times New Roman" w:cs="Times New Roman"/>
          <w:sz w:val="32"/>
          <w:szCs w:val="32"/>
        </w:rPr>
        <w:t>неоказанные</w:t>
      </w:r>
      <w:proofErr w:type="spellEnd"/>
      <w:r w:rsidRPr="00557C67">
        <w:rPr>
          <w:rFonts w:ascii="Times New Roman" w:hAnsi="Times New Roman" w:cs="Times New Roman"/>
          <w:sz w:val="32"/>
          <w:szCs w:val="32"/>
        </w:rPr>
        <w:t xml:space="preserve"> услуги, непереданные информацию и результаты интеллектуальной деятельности, в том числе исключительные права на них (п. 2 ч. 1 ст. 19 Закона N 173-ФЗ).</w:t>
      </w:r>
      <w:proofErr w:type="gramEnd"/>
      <w:r w:rsidRPr="00557C67">
        <w:rPr>
          <w:rFonts w:ascii="Times New Roman" w:hAnsi="Times New Roman" w:cs="Times New Roman"/>
          <w:sz w:val="32"/>
          <w:szCs w:val="32"/>
        </w:rPr>
        <w:t xml:space="preserve"> За нарушение указанной обязанности предусмотрена ответственность по ч. 5 ст. 15.25 КоАП РФ</w:t>
      </w:r>
    </w:p>
    <w:p w:rsidR="00666FF3" w:rsidRPr="00557C67" w:rsidRDefault="00666FF3" w:rsidP="00E57321">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Совершение административных правонарушений, предусмотренных ч. 1, 4, 4.1, 4.3 и 5 ст. 15.25 КоАП РФ, должностным лицом, ранее подвергнутым административному наказанию в виде административного штрафа за аналогичное административное правонарушение, влечет дисквалификацию на срок от 6 месяцев до 3 лет (ч. 5.1 ст. 15.25 КоАП РФ).</w:t>
      </w:r>
    </w:p>
    <w:p w:rsidR="008C6151" w:rsidRPr="00557C67" w:rsidRDefault="00666FF3" w:rsidP="00E57321">
      <w:pPr>
        <w:spacing w:after="0" w:line="240" w:lineRule="auto"/>
        <w:ind w:firstLine="709"/>
        <w:jc w:val="both"/>
        <w:rPr>
          <w:rFonts w:ascii="Times New Roman" w:hAnsi="Times New Roman" w:cs="Times New Roman"/>
          <w:sz w:val="32"/>
          <w:szCs w:val="32"/>
        </w:rPr>
      </w:pPr>
      <w:proofErr w:type="gramStart"/>
      <w:r w:rsidRPr="00557C67">
        <w:rPr>
          <w:rFonts w:ascii="Times New Roman" w:hAnsi="Times New Roman" w:cs="Times New Roman"/>
          <w:sz w:val="32"/>
          <w:szCs w:val="32"/>
        </w:rPr>
        <w:t>- Если сумма зачисленных на счета в уполномоченных банках и (или) на счета, открытые в банках за пределами территории РФ, с нарушением установленного срока либо не зачисленных на счета в уполномоченных банках и (или) на счета, открытые в банках за пределами территории РФ, денежных средств в иностранной валюте или валюте РФ, причитающихся в соответствии с условиями внешнеторгового договора (контракта), договора займа</w:t>
      </w:r>
      <w:proofErr w:type="gramEnd"/>
      <w:r w:rsidRPr="00557C67">
        <w:rPr>
          <w:rFonts w:ascii="Times New Roman" w:hAnsi="Times New Roman" w:cs="Times New Roman"/>
          <w:sz w:val="32"/>
          <w:szCs w:val="32"/>
        </w:rPr>
        <w:t xml:space="preserve"> с нерезидентом </w:t>
      </w:r>
      <w:proofErr w:type="gramStart"/>
      <w:r w:rsidRPr="00557C67">
        <w:rPr>
          <w:rFonts w:ascii="Times New Roman" w:hAnsi="Times New Roman" w:cs="Times New Roman"/>
          <w:sz w:val="32"/>
          <w:szCs w:val="32"/>
        </w:rPr>
        <w:t>по</w:t>
      </w:r>
      <w:proofErr w:type="gramEnd"/>
      <w:r w:rsidRPr="00557C67">
        <w:rPr>
          <w:rFonts w:ascii="Times New Roman" w:hAnsi="Times New Roman" w:cs="Times New Roman"/>
          <w:sz w:val="32"/>
          <w:szCs w:val="32"/>
        </w:rPr>
        <w:t xml:space="preserve"> однократно либо неоднократно </w:t>
      </w:r>
      <w:proofErr w:type="gramStart"/>
      <w:r w:rsidRPr="00557C67">
        <w:rPr>
          <w:rFonts w:ascii="Times New Roman" w:hAnsi="Times New Roman" w:cs="Times New Roman"/>
          <w:sz w:val="32"/>
          <w:szCs w:val="32"/>
        </w:rPr>
        <w:t>в</w:t>
      </w:r>
      <w:proofErr w:type="gramEnd"/>
      <w:r w:rsidRPr="00557C67">
        <w:rPr>
          <w:rFonts w:ascii="Times New Roman" w:hAnsi="Times New Roman" w:cs="Times New Roman"/>
          <w:sz w:val="32"/>
          <w:szCs w:val="32"/>
        </w:rPr>
        <w:t xml:space="preserve"> течение одного года проведенным валютным операциям, превышает 100 000 000 руб. и если эти действия (бездействие) не содержат уголовно наказуемого деяния, влекут наложение административного штрафа по ч. 5.2 ст. 15.25 КоАП РФ:</w:t>
      </w:r>
    </w:p>
    <w:p w:rsidR="00E57321" w:rsidRPr="00557C67" w:rsidRDefault="00504FE4" w:rsidP="009566B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3. Ответственность за нарушение порядка представления уведомлений и отчетов о движении средств по счету (вкладу) в банке за пределами РФ и о переводах денежных средств без открытия счета с использованием иностранных ЭСП предусмотрена частью 6 ст. 15.25 КоАП РФ</w:t>
      </w:r>
      <w:r w:rsidR="00E57321" w:rsidRPr="00557C67">
        <w:rPr>
          <w:rFonts w:ascii="Times New Roman" w:hAnsi="Times New Roman" w:cs="Times New Roman"/>
          <w:sz w:val="32"/>
          <w:szCs w:val="32"/>
        </w:rPr>
        <w:t>:</w:t>
      </w:r>
    </w:p>
    <w:p w:rsidR="00E57321" w:rsidRPr="00557C67" w:rsidRDefault="00E57321" w:rsidP="00E57321">
      <w:pPr>
        <w:spacing w:after="0" w:line="240" w:lineRule="auto"/>
        <w:ind w:firstLine="709"/>
        <w:jc w:val="both"/>
        <w:rPr>
          <w:rFonts w:ascii="Times New Roman" w:hAnsi="Times New Roman" w:cs="Times New Roman"/>
          <w:sz w:val="32"/>
          <w:szCs w:val="32"/>
        </w:rPr>
      </w:pPr>
      <w:proofErr w:type="gramStart"/>
      <w:r w:rsidRPr="00557C67">
        <w:rPr>
          <w:rFonts w:ascii="Times New Roman" w:hAnsi="Times New Roman" w:cs="Times New Roman"/>
          <w:sz w:val="32"/>
          <w:szCs w:val="32"/>
        </w:rPr>
        <w:lastRenderedPageBreak/>
        <w:t>•</w:t>
      </w:r>
      <w:r w:rsidRPr="00557C67">
        <w:rPr>
          <w:rFonts w:ascii="Times New Roman" w:hAnsi="Times New Roman" w:cs="Times New Roman"/>
          <w:sz w:val="32"/>
          <w:szCs w:val="32"/>
        </w:rPr>
        <w:tab/>
        <w:t>за несоблюдение порядка представления отчетов о движении средств по счетам (вкладам) в банках за пределами территории РФ и иных организациях финансового рынка, расположенных за пределами территории РФ,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(Правила, утв. Постановлением Правительства РФ от 28.12.2005 N 819;</w:t>
      </w:r>
      <w:proofErr w:type="gramEnd"/>
    </w:p>
    <w:p w:rsidR="00E57321" w:rsidRPr="00557C67" w:rsidRDefault="00E57321" w:rsidP="00E57321">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w:t>
      </w:r>
      <w:r w:rsidRPr="00557C67">
        <w:rPr>
          <w:rFonts w:ascii="Times New Roman" w:hAnsi="Times New Roman" w:cs="Times New Roman"/>
          <w:sz w:val="32"/>
          <w:szCs w:val="32"/>
        </w:rPr>
        <w:tab/>
        <w:t>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(п. 2 ч. 2 ст. 24 Закона N 173-ФЗ);</w:t>
      </w:r>
    </w:p>
    <w:p w:rsidR="00504FE4" w:rsidRPr="00557C67" w:rsidRDefault="00E57321" w:rsidP="00E57321">
      <w:pPr>
        <w:spacing w:after="0" w:line="240" w:lineRule="auto"/>
        <w:ind w:firstLine="709"/>
        <w:jc w:val="both"/>
        <w:rPr>
          <w:rFonts w:ascii="Times New Roman" w:hAnsi="Times New Roman" w:cs="Times New Roman"/>
          <w:sz w:val="32"/>
          <w:szCs w:val="32"/>
        </w:rPr>
      </w:pPr>
      <w:proofErr w:type="gramStart"/>
      <w:r w:rsidRPr="00557C67">
        <w:rPr>
          <w:rFonts w:ascii="Times New Roman" w:hAnsi="Times New Roman" w:cs="Times New Roman"/>
          <w:sz w:val="32"/>
          <w:szCs w:val="32"/>
        </w:rPr>
        <w:t>•</w:t>
      </w:r>
      <w:r w:rsidRPr="00557C67">
        <w:rPr>
          <w:rFonts w:ascii="Times New Roman" w:hAnsi="Times New Roman" w:cs="Times New Roman"/>
          <w:sz w:val="32"/>
          <w:szCs w:val="32"/>
        </w:rPr>
        <w:tab/>
      </w:r>
      <w:proofErr w:type="spellStart"/>
      <w:r w:rsidRPr="00557C67">
        <w:rPr>
          <w:rFonts w:ascii="Times New Roman" w:hAnsi="Times New Roman" w:cs="Times New Roman"/>
          <w:sz w:val="32"/>
          <w:szCs w:val="32"/>
        </w:rPr>
        <w:t>неуведомление</w:t>
      </w:r>
      <w:proofErr w:type="spellEnd"/>
      <w:r w:rsidRPr="00557C67">
        <w:rPr>
          <w:rFonts w:ascii="Times New Roman" w:hAnsi="Times New Roman" w:cs="Times New Roman"/>
          <w:sz w:val="32"/>
          <w:szCs w:val="32"/>
        </w:rPr>
        <w:t xml:space="preserve">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w:t>
      </w:r>
      <w:proofErr w:type="gramEnd"/>
      <w:r w:rsidRPr="00557C67">
        <w:rPr>
          <w:rFonts w:ascii="Times New Roman" w:hAnsi="Times New Roman" w:cs="Times New Roman"/>
          <w:sz w:val="32"/>
          <w:szCs w:val="32"/>
        </w:rPr>
        <w:t>)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roofErr w:type="spellStart"/>
      <w:r w:rsidRPr="00557C67">
        <w:rPr>
          <w:rFonts w:ascii="Times New Roman" w:hAnsi="Times New Roman" w:cs="Times New Roman"/>
          <w:sz w:val="32"/>
          <w:szCs w:val="32"/>
        </w:rPr>
        <w:t>абз</w:t>
      </w:r>
      <w:proofErr w:type="spellEnd"/>
      <w:r w:rsidRPr="00557C67">
        <w:rPr>
          <w:rFonts w:ascii="Times New Roman" w:hAnsi="Times New Roman" w:cs="Times New Roman"/>
          <w:sz w:val="32"/>
          <w:szCs w:val="32"/>
        </w:rPr>
        <w:t>. 2 ч. 5 ст. 19 Закона N 173-ФЗ).</w:t>
      </w:r>
    </w:p>
    <w:p w:rsidR="00E57321" w:rsidRPr="00557C67" w:rsidRDefault="00E57321" w:rsidP="00E57321">
      <w:pPr>
        <w:spacing w:after="0" w:line="240" w:lineRule="auto"/>
        <w:ind w:firstLine="709"/>
        <w:jc w:val="both"/>
        <w:rPr>
          <w:rFonts w:ascii="Times New Roman" w:hAnsi="Times New Roman" w:cs="Times New Roman"/>
          <w:sz w:val="32"/>
          <w:szCs w:val="32"/>
        </w:rPr>
      </w:pPr>
      <w:proofErr w:type="gramStart"/>
      <w:r w:rsidRPr="00557C67">
        <w:rPr>
          <w:rFonts w:ascii="Times New Roman" w:hAnsi="Times New Roman" w:cs="Times New Roman"/>
          <w:sz w:val="32"/>
          <w:szCs w:val="32"/>
        </w:rPr>
        <w:t>Также предусмотрена ответственность за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РФ, либо о переводах денежных средств без открытия банковского счета с использованием электронных средств платежа, предоставленных</w:t>
      </w:r>
      <w:proofErr w:type="gramEnd"/>
      <w:r w:rsidRPr="00557C67">
        <w:rPr>
          <w:rFonts w:ascii="Times New Roman" w:hAnsi="Times New Roman" w:cs="Times New Roman"/>
          <w:sz w:val="32"/>
          <w:szCs w:val="32"/>
        </w:rPr>
        <w:t xml:space="preserve"> иностранными поставщиками платежных услуг, и (или) подтверждающих документов (ч. 6.1 - 6.3-1 ст. 15.25 КоАП РФ).</w:t>
      </w:r>
    </w:p>
    <w:p w:rsidR="00E57321" w:rsidRPr="00557C67" w:rsidRDefault="00E57321" w:rsidP="00E57321">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lastRenderedPageBreak/>
        <w:t>Размер штрафа, урегулированного в ч. 6.1 - 6.3-1 ст. 15.25 КоАП РФ, возрастает в зависимости от времени просрочки, исчисляемого в рабочих днях.</w:t>
      </w:r>
    </w:p>
    <w:p w:rsidR="00504FE4" w:rsidRPr="00557C67" w:rsidRDefault="00E57321" w:rsidP="00E57321">
      <w:pPr>
        <w:spacing w:after="0" w:line="240" w:lineRule="auto"/>
        <w:ind w:firstLine="709"/>
        <w:jc w:val="both"/>
        <w:rPr>
          <w:rFonts w:ascii="Times New Roman" w:hAnsi="Times New Roman" w:cs="Times New Roman"/>
          <w:sz w:val="32"/>
          <w:szCs w:val="32"/>
        </w:rPr>
      </w:pPr>
      <w:proofErr w:type="gramStart"/>
      <w:r w:rsidRPr="00557C67">
        <w:rPr>
          <w:rFonts w:ascii="Times New Roman" w:hAnsi="Times New Roman" w:cs="Times New Roman"/>
          <w:sz w:val="32"/>
          <w:szCs w:val="32"/>
        </w:rPr>
        <w:t>Повторное совершение административного правонарушения, предусмотренного ч. 6 ст. 15.25 КоАП РФ,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РФ,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w:t>
      </w:r>
      <w:proofErr w:type="gramEnd"/>
      <w:r w:rsidRPr="00557C67">
        <w:rPr>
          <w:rFonts w:ascii="Times New Roman" w:hAnsi="Times New Roman" w:cs="Times New Roman"/>
          <w:sz w:val="32"/>
          <w:szCs w:val="32"/>
        </w:rPr>
        <w:t xml:space="preserve"> платежных услуг, и (или) подтверждающих документов, влечет ответственность по ч. 6.4 ст. 15.25 КоАП РФ </w:t>
      </w:r>
    </w:p>
    <w:p w:rsidR="00E57321" w:rsidRPr="00557C67" w:rsidRDefault="00691ECB" w:rsidP="00E57321">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Президент РФ Владимир Путин 13 июля 2022 года подписал федеральный закон № 235-ФЗ об изменениях в статью 15.25 Кодекса об административных правонарушениях», согласно которому вводится мораторий на применение административной ответственности и снижаются штрафы за нарушения валютного законодательства:</w:t>
      </w:r>
    </w:p>
    <w:p w:rsidR="009566BF" w:rsidRPr="00557C67" w:rsidRDefault="005256BD" w:rsidP="005256BD">
      <w:pPr>
        <w:numPr>
          <w:ilvl w:val="0"/>
          <w:numId w:val="3"/>
        </w:numPr>
        <w:spacing w:after="0" w:line="240" w:lineRule="auto"/>
        <w:ind w:left="0"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с 24 июля 2022 г. </w:t>
      </w:r>
      <w:r w:rsidR="009566BF" w:rsidRPr="00557C67">
        <w:rPr>
          <w:rFonts w:ascii="Times New Roman" w:hAnsi="Times New Roman" w:cs="Times New Roman"/>
          <w:sz w:val="32"/>
          <w:szCs w:val="32"/>
        </w:rPr>
        <w:t>Значительно снижены размеры административного штрафа за административные правонарушения, предусмотренные частями 1 и 4 статьи 15.25 КоАП РФ:</w:t>
      </w:r>
    </w:p>
    <w:p w:rsidR="009566BF" w:rsidRPr="00557C67" w:rsidRDefault="009566BF" w:rsidP="009566B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за осуществление незаконных валютных операций для должностных лиц, ИП и компаний установ</w:t>
      </w:r>
      <w:r w:rsidR="007555D2" w:rsidRPr="00557C67">
        <w:rPr>
          <w:rFonts w:ascii="Times New Roman" w:hAnsi="Times New Roman" w:cs="Times New Roman"/>
          <w:sz w:val="32"/>
          <w:szCs w:val="32"/>
        </w:rPr>
        <w:t>лен</w:t>
      </w:r>
      <w:r w:rsidRPr="00557C67">
        <w:rPr>
          <w:rFonts w:ascii="Times New Roman" w:hAnsi="Times New Roman" w:cs="Times New Roman"/>
          <w:sz w:val="32"/>
          <w:szCs w:val="32"/>
        </w:rPr>
        <w:t xml:space="preserve"> единый штраф от 20 до 40% суммы операции. Для должностных лиц он не превы</w:t>
      </w:r>
      <w:r w:rsidR="007555D2" w:rsidRPr="00557C67">
        <w:rPr>
          <w:rFonts w:ascii="Times New Roman" w:hAnsi="Times New Roman" w:cs="Times New Roman"/>
          <w:sz w:val="32"/>
          <w:szCs w:val="32"/>
        </w:rPr>
        <w:t>шает</w:t>
      </w:r>
      <w:r w:rsidRPr="00557C67">
        <w:rPr>
          <w:rFonts w:ascii="Times New Roman" w:hAnsi="Times New Roman" w:cs="Times New Roman"/>
          <w:sz w:val="32"/>
          <w:szCs w:val="32"/>
        </w:rPr>
        <w:t xml:space="preserve"> 30 тыс. руб. Ранее юридические лица и ИП привлекались к ответственности в размере от 75% до 100% суммы операции, для должностных лиц был предусмотрен штраф в фиксированном размере от 20 до 40 тыс. рублей.</w:t>
      </w:r>
    </w:p>
    <w:p w:rsidR="009566BF" w:rsidRPr="00557C67" w:rsidRDefault="009566BF" w:rsidP="009566B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в 2 раза снижен штраф за невозврат экспортной выручки по внешнеторговым договорам, предусматривающим расчеты в российских рублях (с 3 - 10% до 3 - 5%), за исключением договоров на экспорт древесины и лесоматериалов, для которых размер штрафных санкций остался прежним (3 - 10%). На прежнем уровне также остаются размеры штрафов за аналогичные нарушения по внешнеторговым договорам, предусматривающим расчеты в иностранной валюте, а также по договорам займа (5 - 30%).</w:t>
      </w:r>
    </w:p>
    <w:p w:rsidR="009566BF" w:rsidRPr="00557C67" w:rsidRDefault="009566BF" w:rsidP="009566B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lastRenderedPageBreak/>
        <w:t xml:space="preserve">- введен новый порядок определения размера штрафа для должностных лиц. </w:t>
      </w:r>
      <w:proofErr w:type="gramStart"/>
      <w:r w:rsidRPr="00557C67">
        <w:rPr>
          <w:rFonts w:ascii="Times New Roman" w:hAnsi="Times New Roman" w:cs="Times New Roman"/>
          <w:sz w:val="32"/>
          <w:szCs w:val="32"/>
        </w:rPr>
        <w:t>Если в действующей редакции КоАП предусмотрен фиксированный размер штрафа для такого лица: 20 - 30 тысяч рублей, то Закон устанавливает штраф в размере 1/150 ставки ЦБ от суммы денежных средств, возвращенных с нарушением установленного контрактом срока, за каждый день просрочки и (или) 3 - 5% от такой суммы (по внешнеторговым договорам), и (или) 5 - 30% (по договорам займа), но не более</w:t>
      </w:r>
      <w:proofErr w:type="gramEnd"/>
      <w:r w:rsidRPr="00557C67">
        <w:rPr>
          <w:rFonts w:ascii="Times New Roman" w:hAnsi="Times New Roman" w:cs="Times New Roman"/>
          <w:sz w:val="32"/>
          <w:szCs w:val="32"/>
        </w:rPr>
        <w:t xml:space="preserve"> 30 тыс. рублей. Таким образом, при незначительной просрочке возврата экспортной выручки экспортер не понесет существенных расходов.</w:t>
      </w:r>
    </w:p>
    <w:p w:rsidR="009566BF" w:rsidRPr="00557C67" w:rsidRDefault="009566BF" w:rsidP="009566B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2. </w:t>
      </w:r>
      <w:proofErr w:type="gramStart"/>
      <w:r w:rsidRPr="00557C67">
        <w:rPr>
          <w:rFonts w:ascii="Times New Roman" w:hAnsi="Times New Roman" w:cs="Times New Roman"/>
          <w:sz w:val="32"/>
          <w:szCs w:val="32"/>
        </w:rPr>
        <w:t>Установлено применение 45-дневной отсрочки привлечения к ответственности по частями 1 и 4 статьи 15.25 КоАП РФ за зачисление денежных средств на зарубежный счет резидента в нарушении требований валютного законодательства РФ при условии их последующего зачисления на счета в уполномоченном банке во всех случаях, не ограничиваясь расчетами только по внешнеторговым договорам (контрактам), как было ранее.</w:t>
      </w:r>
      <w:proofErr w:type="gramEnd"/>
    </w:p>
    <w:p w:rsidR="009566BF" w:rsidRPr="00557C67" w:rsidRDefault="009566BF" w:rsidP="009566B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3. К резиденту, который не выполнил требования валютного законодательства в связи с ограничительными мерами со стороны недружественных иностранных государств, не применяется административная ответственность, установленная ч. 1, 4, 4.1, 4.3, 5 ст. 15.25 КоАП РФ. Положение распространяется на правоотношения, возникшие с 23 февраля по 31 декабря 2022 г.</w:t>
      </w:r>
    </w:p>
    <w:p w:rsidR="0027618F" w:rsidRPr="00557C67" w:rsidRDefault="0027618F" w:rsidP="0027618F">
      <w:pPr>
        <w:spacing w:after="0" w:line="240" w:lineRule="auto"/>
        <w:ind w:firstLine="709"/>
        <w:jc w:val="both"/>
        <w:rPr>
          <w:rFonts w:ascii="Times New Roman" w:hAnsi="Times New Roman" w:cs="Times New Roman"/>
          <w:sz w:val="32"/>
          <w:szCs w:val="32"/>
        </w:rPr>
      </w:pPr>
      <w:proofErr w:type="gramStart"/>
      <w:r w:rsidRPr="00557C67">
        <w:rPr>
          <w:rFonts w:ascii="Times New Roman" w:hAnsi="Times New Roman" w:cs="Times New Roman"/>
          <w:sz w:val="32"/>
          <w:szCs w:val="32"/>
        </w:rPr>
        <w:t>В целях совершенствования назначения административного наказания за совершение административного правонарушения юридическим и в частности субъектам малого и среднего предпринимательства, во исполнение поручений Президента Российской Федерации, принят  Федеральный закон от 26 марта 2022 года № 70-ФЗ «О внесении изменений в Кодекс Российской Федерации об административных правонарушениях», вступивший в законную силу 6 апреля 2022 года.</w:t>
      </w:r>
      <w:proofErr w:type="gramEnd"/>
    </w:p>
    <w:p w:rsidR="0027618F" w:rsidRPr="00557C67" w:rsidRDefault="0027618F" w:rsidP="0027618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  Так в КоАП внесена статья 4.1.2, которая смягчает ответственность социально ориентированным некоммерческим организациям и субъектам малого и среднего предпринимательства, юридическим лицам, отнесенным к малым предприятиям, в том числе к </w:t>
      </w:r>
      <w:proofErr w:type="spellStart"/>
      <w:r w:rsidRPr="00557C67">
        <w:rPr>
          <w:rFonts w:ascii="Times New Roman" w:hAnsi="Times New Roman" w:cs="Times New Roman"/>
          <w:sz w:val="32"/>
          <w:szCs w:val="32"/>
        </w:rPr>
        <w:t>микропредприятиям</w:t>
      </w:r>
      <w:proofErr w:type="spellEnd"/>
      <w:r w:rsidRPr="00557C67">
        <w:rPr>
          <w:rFonts w:ascii="Times New Roman" w:hAnsi="Times New Roman" w:cs="Times New Roman"/>
          <w:sz w:val="32"/>
          <w:szCs w:val="32"/>
        </w:rPr>
        <w:t xml:space="preserve"> и включенным в единый реестр субъектов малого и среднего предпринимательства.</w:t>
      </w:r>
    </w:p>
    <w:p w:rsidR="0027618F" w:rsidRPr="00557C67" w:rsidRDefault="0027618F" w:rsidP="0027618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lastRenderedPageBreak/>
        <w:t>В соответствии с данной нормой, административный штраф указанным субъектам, назначается в том размере, какой предусмотрен санкцией соответствующей статьи (части статьи) для ИП. Если штраф для ИП не предусмотрен, размер наказания составит от половины минимального до половины максимального штрафа для организаций или половины размера, если такая санкция предусматривает назначение административного штрафа в фиксированном размере.</w:t>
      </w:r>
    </w:p>
    <w:p w:rsidR="0027618F" w:rsidRPr="00557C67" w:rsidRDefault="0027618F" w:rsidP="0027618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Еще одним важным изменением в КоАП является то, что назначение административного наказания в виде предупреждения </w:t>
      </w:r>
      <w:proofErr w:type="gramStart"/>
      <w:r w:rsidRPr="00557C67">
        <w:rPr>
          <w:rFonts w:ascii="Times New Roman" w:hAnsi="Times New Roman" w:cs="Times New Roman"/>
          <w:sz w:val="32"/>
          <w:szCs w:val="32"/>
        </w:rPr>
        <w:t>является не правом как это было</w:t>
      </w:r>
      <w:proofErr w:type="gramEnd"/>
      <w:r w:rsidRPr="00557C67">
        <w:rPr>
          <w:rFonts w:ascii="Times New Roman" w:hAnsi="Times New Roman" w:cs="Times New Roman"/>
          <w:sz w:val="32"/>
          <w:szCs w:val="32"/>
        </w:rPr>
        <w:t xml:space="preserve"> ранее, а обязанностью административного органа.</w:t>
      </w:r>
    </w:p>
    <w:p w:rsidR="0027618F" w:rsidRPr="00557C67" w:rsidRDefault="0027618F" w:rsidP="0027618F">
      <w:pPr>
        <w:spacing w:after="0" w:line="240" w:lineRule="auto"/>
        <w:ind w:firstLine="709"/>
        <w:jc w:val="both"/>
        <w:rPr>
          <w:rFonts w:ascii="Times New Roman" w:hAnsi="Times New Roman" w:cs="Times New Roman"/>
          <w:sz w:val="32"/>
          <w:szCs w:val="32"/>
        </w:rPr>
      </w:pPr>
      <w:proofErr w:type="gramStart"/>
      <w:r w:rsidRPr="00557C67">
        <w:rPr>
          <w:rFonts w:ascii="Times New Roman" w:hAnsi="Times New Roman" w:cs="Times New Roman"/>
          <w:sz w:val="32"/>
          <w:szCs w:val="32"/>
        </w:rPr>
        <w:t>Так, в соответствии с новой редакцией ч.3 ст.3.4 КоАП,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статьей 4.1.1 КоАП.</w:t>
      </w:r>
      <w:proofErr w:type="gramEnd"/>
    </w:p>
    <w:p w:rsidR="0027618F" w:rsidRPr="00557C67" w:rsidRDefault="0027618F" w:rsidP="0027618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Внесены изменения в ст.4.4 КоАП, согласно которым, при выявлении в ходе одного контрольного (надзорного) мероприятия в ходе осуществления государственного контроля (надзора) двух и более правонарушений, ответственность за которые предусмотрена одной и той же статьей (частью статьи), наказание назначается как за совершение одного правонарушения. </w:t>
      </w:r>
    </w:p>
    <w:p w:rsidR="0027618F" w:rsidRPr="00557C67" w:rsidRDefault="0027618F" w:rsidP="0027618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В настоящее время Постановлением Правительства РФ от 28.05.2022 N 977 до конца 2022 г. приостановлено назначение и проведение налоговыми органами проверок соблюдения валютного законодательства. </w:t>
      </w:r>
    </w:p>
    <w:p w:rsidR="0027618F" w:rsidRPr="00557C67" w:rsidRDefault="0027618F" w:rsidP="0027618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Исключение составляют ранее начатые проверки, при которых выявлены нарушения со сроком давности привлечения к административной ответственности, истекающим до 31 декабря 2022 г. По таким нарушениям инспекция может продолжить проверку и осуществить административное производство.</w:t>
      </w:r>
    </w:p>
    <w:p w:rsidR="0027618F" w:rsidRPr="00557C67" w:rsidRDefault="0027618F" w:rsidP="0027618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Приостановление также не распространяется на проверки в части следующих нарушений:</w:t>
      </w:r>
    </w:p>
    <w:p w:rsidR="0027618F" w:rsidRPr="00557C67" w:rsidRDefault="0027618F" w:rsidP="0027618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 нарушения требований нормативных актов Президента РФ, Правительства РФ, которые приняты начиная с 28 февраля 2022 г. и </w:t>
      </w:r>
      <w:r w:rsidRPr="00557C67">
        <w:rPr>
          <w:rFonts w:ascii="Times New Roman" w:hAnsi="Times New Roman" w:cs="Times New Roman"/>
          <w:sz w:val="32"/>
          <w:szCs w:val="32"/>
        </w:rPr>
        <w:lastRenderedPageBreak/>
        <w:t>устанавливают специальные экономические меры в связи с санкциями;</w:t>
      </w:r>
    </w:p>
    <w:p w:rsidR="0027618F" w:rsidRPr="00557C67" w:rsidRDefault="0027618F" w:rsidP="0027618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нарушения валютного законодательства, связанные с наличными расчетами при совершении валютных операций между резидентами, с куплей-продажей иностранной валюты, минуя уполномоченные банки.</w:t>
      </w:r>
    </w:p>
    <w:p w:rsidR="0027618F" w:rsidRPr="00557C67" w:rsidRDefault="0027618F" w:rsidP="0027618F">
      <w:pPr>
        <w:spacing w:after="0" w:line="240" w:lineRule="auto"/>
        <w:ind w:firstLine="709"/>
        <w:jc w:val="both"/>
        <w:rPr>
          <w:rFonts w:ascii="Times New Roman" w:hAnsi="Times New Roman" w:cs="Times New Roman"/>
          <w:sz w:val="32"/>
          <w:szCs w:val="32"/>
        </w:rPr>
      </w:pPr>
    </w:p>
    <w:p w:rsidR="00691ECB" w:rsidRPr="00557C67" w:rsidRDefault="0027618F" w:rsidP="0027618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В целом указанные изменения направлены на смягчение административной нагрузки на российских участников внешнеторговой деятельности, предоставления экспортерам дополнительной возможности урегулирования проблем с нерезидентом без рисков получения штрафа за обстоятельства, на которые они не в силах повлиять.</w:t>
      </w:r>
    </w:p>
    <w:p w:rsidR="009566BF" w:rsidRPr="00557C67" w:rsidRDefault="009566BF" w:rsidP="00D04021">
      <w:pPr>
        <w:spacing w:after="0" w:line="240" w:lineRule="auto"/>
        <w:ind w:firstLine="709"/>
        <w:jc w:val="both"/>
        <w:rPr>
          <w:rFonts w:ascii="Times New Roman" w:hAnsi="Times New Roman" w:cs="Times New Roman"/>
          <w:sz w:val="32"/>
          <w:szCs w:val="32"/>
        </w:rPr>
      </w:pPr>
    </w:p>
    <w:p w:rsidR="000B5ADF" w:rsidRPr="00557C67" w:rsidRDefault="0027618F" w:rsidP="002F5BF4">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В заключении хочется отметить, что в</w:t>
      </w:r>
      <w:r w:rsidR="00422034" w:rsidRPr="00557C67">
        <w:rPr>
          <w:rFonts w:ascii="Times New Roman" w:hAnsi="Times New Roman" w:cs="Times New Roman"/>
          <w:sz w:val="32"/>
          <w:szCs w:val="32"/>
        </w:rPr>
        <w:t xml:space="preserve">ажнейшим требованием к системе валютного регулирования и валютного контроля на современном этапе является её </w:t>
      </w:r>
      <w:proofErr w:type="spellStart"/>
      <w:r w:rsidR="00422034" w:rsidRPr="00557C67">
        <w:rPr>
          <w:rFonts w:ascii="Times New Roman" w:hAnsi="Times New Roman" w:cs="Times New Roman"/>
          <w:sz w:val="32"/>
          <w:szCs w:val="32"/>
        </w:rPr>
        <w:t>необремененность</w:t>
      </w:r>
      <w:proofErr w:type="spellEnd"/>
      <w:r w:rsidR="00422034" w:rsidRPr="00557C67">
        <w:rPr>
          <w:rFonts w:ascii="Times New Roman" w:hAnsi="Times New Roman" w:cs="Times New Roman"/>
          <w:sz w:val="32"/>
          <w:szCs w:val="32"/>
        </w:rPr>
        <w:t xml:space="preserve"> для добросовестного бизнеса и граждан, отсутствие избыточных барьеров для осуществления предпринимательской и иной разрешенной законом деятельности. В этой связи ФНС России активно внедряет </w:t>
      </w:r>
      <w:proofErr w:type="gramStart"/>
      <w:r w:rsidR="00422034" w:rsidRPr="00557C67">
        <w:rPr>
          <w:rFonts w:ascii="Times New Roman" w:hAnsi="Times New Roman" w:cs="Times New Roman"/>
          <w:sz w:val="32"/>
          <w:szCs w:val="32"/>
        </w:rPr>
        <w:t>риск-ориентированный</w:t>
      </w:r>
      <w:proofErr w:type="gramEnd"/>
      <w:r w:rsidR="00422034" w:rsidRPr="00557C67">
        <w:rPr>
          <w:rFonts w:ascii="Times New Roman" w:hAnsi="Times New Roman" w:cs="Times New Roman"/>
          <w:sz w:val="32"/>
          <w:szCs w:val="32"/>
        </w:rPr>
        <w:t xml:space="preserve"> подход и широко применяет автоматизацию бизнес процессов, связанных с валютным регулированием и валютным контролем.</w:t>
      </w:r>
    </w:p>
    <w:p w:rsidR="002060CD" w:rsidRPr="00557C67" w:rsidRDefault="002060CD" w:rsidP="002F5BF4">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С 1 января 2021 года в сфере регулирования внешнеторговой деятельности начала функционировать информационная система «Одно окно», которая призвана обеспечить взаимодействие участников внешнеторговой деятельности с органами государственной власти Российской Федерации, в том числе с налоговыми органами в соответствии с их компетенцией.</w:t>
      </w:r>
    </w:p>
    <w:p w:rsidR="002060CD" w:rsidRPr="00557C67" w:rsidRDefault="002060CD" w:rsidP="002F5BF4">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С 1 июля 2021 года резиденты РФ, осуществляющие валютные операции и получившие доступ к информационной системе «Одно окно», обязаны представлять органам и агента валютного контроля, документы и информацию, связанные с осуще</w:t>
      </w:r>
      <w:r w:rsidR="00106A06" w:rsidRPr="00557C67">
        <w:rPr>
          <w:rFonts w:ascii="Times New Roman" w:hAnsi="Times New Roman" w:cs="Times New Roman"/>
          <w:sz w:val="32"/>
          <w:szCs w:val="32"/>
        </w:rPr>
        <w:t>с</w:t>
      </w:r>
      <w:r w:rsidRPr="00557C67">
        <w:rPr>
          <w:rFonts w:ascii="Times New Roman" w:hAnsi="Times New Roman" w:cs="Times New Roman"/>
          <w:sz w:val="32"/>
          <w:szCs w:val="32"/>
        </w:rPr>
        <w:t>т</w:t>
      </w:r>
      <w:r w:rsidR="00106A06" w:rsidRPr="00557C67">
        <w:rPr>
          <w:rFonts w:ascii="Times New Roman" w:hAnsi="Times New Roman" w:cs="Times New Roman"/>
          <w:sz w:val="32"/>
          <w:szCs w:val="32"/>
        </w:rPr>
        <w:t>влением внешнето</w:t>
      </w:r>
      <w:r w:rsidRPr="00557C67">
        <w:rPr>
          <w:rFonts w:ascii="Times New Roman" w:hAnsi="Times New Roman" w:cs="Times New Roman"/>
          <w:sz w:val="32"/>
          <w:szCs w:val="32"/>
        </w:rPr>
        <w:t>рговой деятельности и проведением валютных операций, с использованием информационной системы «Одно окно».</w:t>
      </w:r>
    </w:p>
    <w:p w:rsidR="00106A06" w:rsidRPr="00557C67" w:rsidRDefault="00106A06" w:rsidP="002F5BF4">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 xml:space="preserve">В настоящее время ФНС России в рамках информационной системы «Одно окно» реализовано направление в адрес подключенных к ней участников внешнеторговой деятельности </w:t>
      </w:r>
      <w:r w:rsidRPr="00557C67">
        <w:rPr>
          <w:rFonts w:ascii="Times New Roman" w:hAnsi="Times New Roman" w:cs="Times New Roman"/>
          <w:sz w:val="32"/>
          <w:szCs w:val="32"/>
        </w:rPr>
        <w:lastRenderedPageBreak/>
        <w:t>запросов о представлении документов и информации в рамках валютного контроля и получение ответов на них.</w:t>
      </w:r>
    </w:p>
    <w:p w:rsidR="00A61DFF" w:rsidRPr="00557C67" w:rsidRDefault="00A61DFF" w:rsidP="000B5ADF">
      <w:pPr>
        <w:spacing w:after="0" w:line="240" w:lineRule="auto"/>
        <w:ind w:firstLine="709"/>
        <w:jc w:val="both"/>
        <w:rPr>
          <w:rFonts w:ascii="Times New Roman" w:hAnsi="Times New Roman" w:cs="Times New Roman"/>
          <w:sz w:val="32"/>
          <w:szCs w:val="32"/>
        </w:rPr>
      </w:pPr>
      <w:proofErr w:type="gramStart"/>
      <w:r w:rsidRPr="00557C67">
        <w:rPr>
          <w:rFonts w:ascii="Times New Roman" w:hAnsi="Times New Roman" w:cs="Times New Roman"/>
          <w:sz w:val="32"/>
          <w:szCs w:val="32"/>
        </w:rPr>
        <w:t>С 20.07.2022 обеспечена возможность представления в электронной форме через личный кабинет налогоплательщика отчетов о движении денежных средств и иных финансовых активов резидентов – физических и юридических лиц и</w:t>
      </w:r>
      <w:r w:rsidRPr="00557C67">
        <w:t xml:space="preserve"> </w:t>
      </w:r>
      <w:r w:rsidRPr="00557C67">
        <w:rPr>
          <w:rFonts w:ascii="Times New Roman" w:hAnsi="Times New Roman" w:cs="Times New Roman"/>
          <w:sz w:val="32"/>
          <w:szCs w:val="32"/>
        </w:rPr>
        <w:t>индивидуальных предпринимателей по счетам (вкладам) в банке и иной организации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w:t>
      </w:r>
      <w:proofErr w:type="gramEnd"/>
      <w:r w:rsidRPr="00557C67">
        <w:rPr>
          <w:rFonts w:ascii="Times New Roman" w:hAnsi="Times New Roman" w:cs="Times New Roman"/>
          <w:sz w:val="32"/>
          <w:szCs w:val="32"/>
        </w:rPr>
        <w:t xml:space="preserve"> иностранными поставщиками платежных услуг</w:t>
      </w:r>
      <w:r w:rsidR="0027618F" w:rsidRPr="00557C67">
        <w:rPr>
          <w:rFonts w:ascii="Times New Roman" w:hAnsi="Times New Roman" w:cs="Times New Roman"/>
          <w:sz w:val="32"/>
          <w:szCs w:val="32"/>
        </w:rPr>
        <w:t>.</w:t>
      </w:r>
    </w:p>
    <w:p w:rsidR="003B51B6" w:rsidRPr="00557C67" w:rsidRDefault="003B51B6" w:rsidP="000B5ADF">
      <w:pPr>
        <w:spacing w:after="0" w:line="240" w:lineRule="auto"/>
        <w:ind w:firstLine="709"/>
        <w:jc w:val="both"/>
        <w:rPr>
          <w:rFonts w:ascii="Times New Roman" w:hAnsi="Times New Roman" w:cs="Times New Roman"/>
          <w:sz w:val="32"/>
          <w:szCs w:val="32"/>
        </w:rPr>
      </w:pPr>
    </w:p>
    <w:p w:rsidR="000B5ADF" w:rsidRPr="00557C67" w:rsidRDefault="000B5ADF" w:rsidP="000B5ADF">
      <w:pPr>
        <w:spacing w:after="0" w:line="240" w:lineRule="auto"/>
        <w:ind w:firstLine="709"/>
        <w:jc w:val="both"/>
        <w:rPr>
          <w:rFonts w:ascii="Times New Roman" w:hAnsi="Times New Roman" w:cs="Times New Roman"/>
          <w:sz w:val="32"/>
          <w:szCs w:val="32"/>
        </w:rPr>
      </w:pPr>
      <w:r w:rsidRPr="00557C67">
        <w:rPr>
          <w:rFonts w:ascii="Times New Roman" w:hAnsi="Times New Roman" w:cs="Times New Roman"/>
          <w:sz w:val="32"/>
          <w:szCs w:val="32"/>
        </w:rPr>
        <w:t>Спасибо за внимание!</w:t>
      </w:r>
    </w:p>
    <w:p w:rsidR="009942E6" w:rsidRPr="00557C67" w:rsidRDefault="009942E6" w:rsidP="00DA5165">
      <w:pPr>
        <w:spacing w:after="0" w:line="240" w:lineRule="auto"/>
        <w:jc w:val="center"/>
        <w:rPr>
          <w:rFonts w:ascii="Times New Roman" w:hAnsi="Times New Roman" w:cs="Times New Roman"/>
          <w:b/>
          <w:sz w:val="32"/>
          <w:szCs w:val="32"/>
        </w:rPr>
      </w:pPr>
    </w:p>
    <w:p w:rsidR="00ED0002" w:rsidRPr="00557C67" w:rsidRDefault="00ED0002" w:rsidP="00DA5165">
      <w:pPr>
        <w:spacing w:after="0" w:line="240" w:lineRule="auto"/>
        <w:jc w:val="center"/>
        <w:rPr>
          <w:rFonts w:ascii="Times New Roman" w:hAnsi="Times New Roman" w:cs="Times New Roman"/>
          <w:b/>
          <w:sz w:val="32"/>
          <w:szCs w:val="32"/>
        </w:rPr>
      </w:pPr>
    </w:p>
    <w:p w:rsidR="00ED0002" w:rsidRPr="00557C67" w:rsidRDefault="00ED0002" w:rsidP="00DA5165">
      <w:pPr>
        <w:spacing w:after="0" w:line="240" w:lineRule="auto"/>
        <w:jc w:val="center"/>
        <w:rPr>
          <w:rFonts w:ascii="Times New Roman" w:hAnsi="Times New Roman" w:cs="Times New Roman"/>
          <w:b/>
          <w:sz w:val="32"/>
          <w:szCs w:val="32"/>
        </w:rPr>
      </w:pPr>
    </w:p>
    <w:p w:rsidR="009942E6" w:rsidRPr="00557C67" w:rsidRDefault="009942E6" w:rsidP="00DA5165">
      <w:pPr>
        <w:spacing w:after="0" w:line="240" w:lineRule="auto"/>
        <w:jc w:val="center"/>
        <w:rPr>
          <w:rFonts w:ascii="Times New Roman" w:hAnsi="Times New Roman" w:cs="Times New Roman"/>
          <w:b/>
          <w:sz w:val="32"/>
          <w:szCs w:val="32"/>
        </w:rPr>
      </w:pPr>
    </w:p>
    <w:p w:rsidR="004A660D" w:rsidRPr="00557C67" w:rsidRDefault="004A660D" w:rsidP="00A54F54">
      <w:pPr>
        <w:spacing w:after="0" w:line="240" w:lineRule="auto"/>
        <w:ind w:firstLine="709"/>
        <w:jc w:val="both"/>
        <w:rPr>
          <w:rFonts w:ascii="Times New Roman" w:hAnsi="Times New Roman" w:cs="Times New Roman"/>
          <w:b/>
          <w:sz w:val="32"/>
          <w:szCs w:val="32"/>
        </w:rPr>
      </w:pPr>
    </w:p>
    <w:p w:rsidR="00242FDC" w:rsidRPr="00557C67" w:rsidRDefault="00242FDC" w:rsidP="003454E5">
      <w:pPr>
        <w:spacing w:after="0" w:line="240" w:lineRule="auto"/>
        <w:rPr>
          <w:rFonts w:ascii="Times New Roman" w:hAnsi="Times New Roman" w:cs="Times New Roman"/>
          <w:b/>
          <w:sz w:val="32"/>
          <w:szCs w:val="32"/>
        </w:rPr>
      </w:pPr>
    </w:p>
    <w:bookmarkEnd w:id="0"/>
    <w:p w:rsidR="00910127" w:rsidRPr="00557C67" w:rsidRDefault="00910127" w:rsidP="00474D6F">
      <w:pPr>
        <w:spacing w:after="0" w:line="240" w:lineRule="auto"/>
        <w:rPr>
          <w:rFonts w:ascii="Times New Roman" w:hAnsi="Times New Roman" w:cs="Times New Roman"/>
          <w:b/>
          <w:sz w:val="32"/>
          <w:szCs w:val="32"/>
        </w:rPr>
      </w:pPr>
    </w:p>
    <w:sectPr w:rsidR="00910127" w:rsidRPr="00557C67" w:rsidSect="00001A32">
      <w:headerReference w:type="default" r:id="rId9"/>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4D" w:rsidRDefault="009A454D" w:rsidP="008D3B6A">
      <w:pPr>
        <w:spacing w:after="0" w:line="240" w:lineRule="auto"/>
      </w:pPr>
      <w:r>
        <w:separator/>
      </w:r>
    </w:p>
  </w:endnote>
  <w:endnote w:type="continuationSeparator" w:id="0">
    <w:p w:rsidR="009A454D" w:rsidRDefault="009A454D" w:rsidP="008D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4D" w:rsidRDefault="009A454D" w:rsidP="008D3B6A">
      <w:pPr>
        <w:spacing w:after="0" w:line="240" w:lineRule="auto"/>
      </w:pPr>
      <w:r>
        <w:separator/>
      </w:r>
    </w:p>
  </w:footnote>
  <w:footnote w:type="continuationSeparator" w:id="0">
    <w:p w:rsidR="009A454D" w:rsidRDefault="009A454D" w:rsidP="008D3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33115"/>
      <w:docPartObj>
        <w:docPartGallery w:val="Page Numbers (Top of Page)"/>
        <w:docPartUnique/>
      </w:docPartObj>
    </w:sdtPr>
    <w:sdtEndPr/>
    <w:sdtContent>
      <w:p w:rsidR="004E4BE5" w:rsidRDefault="004E4BE5">
        <w:pPr>
          <w:pStyle w:val="aa"/>
          <w:jc w:val="center"/>
        </w:pPr>
        <w:r>
          <w:fldChar w:fldCharType="begin"/>
        </w:r>
        <w:r>
          <w:instrText>PAGE   \* MERGEFORMAT</w:instrText>
        </w:r>
        <w:r>
          <w:fldChar w:fldCharType="separate"/>
        </w:r>
        <w:r w:rsidR="00557C67">
          <w:rPr>
            <w:noProof/>
          </w:rPr>
          <w:t>4</w:t>
        </w:r>
        <w:r>
          <w:fldChar w:fldCharType="end"/>
        </w:r>
      </w:p>
    </w:sdtContent>
  </w:sdt>
  <w:p w:rsidR="004E4BE5" w:rsidRDefault="004E4BE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D471B"/>
    <w:multiLevelType w:val="hybridMultilevel"/>
    <w:tmpl w:val="2F787312"/>
    <w:lvl w:ilvl="0" w:tplc="9926A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265687"/>
    <w:multiLevelType w:val="hybridMultilevel"/>
    <w:tmpl w:val="2C2010E0"/>
    <w:lvl w:ilvl="0" w:tplc="24D2D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7AD32BC"/>
    <w:multiLevelType w:val="hybridMultilevel"/>
    <w:tmpl w:val="3DBA6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6E91318"/>
    <w:multiLevelType w:val="hybridMultilevel"/>
    <w:tmpl w:val="49468E0C"/>
    <w:lvl w:ilvl="0" w:tplc="A8069A3A">
      <w:start w:val="3"/>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6C"/>
    <w:rsid w:val="00001A32"/>
    <w:rsid w:val="0000469C"/>
    <w:rsid w:val="00005A9D"/>
    <w:rsid w:val="0000767F"/>
    <w:rsid w:val="00010704"/>
    <w:rsid w:val="00050118"/>
    <w:rsid w:val="00060C76"/>
    <w:rsid w:val="00067D6D"/>
    <w:rsid w:val="00092A4D"/>
    <w:rsid w:val="000943FB"/>
    <w:rsid w:val="00094E22"/>
    <w:rsid w:val="000B5ADF"/>
    <w:rsid w:val="000C598D"/>
    <w:rsid w:val="000D6183"/>
    <w:rsid w:val="000F2638"/>
    <w:rsid w:val="00105039"/>
    <w:rsid w:val="00106A06"/>
    <w:rsid w:val="00150274"/>
    <w:rsid w:val="001545F8"/>
    <w:rsid w:val="00156957"/>
    <w:rsid w:val="0017309B"/>
    <w:rsid w:val="0017389F"/>
    <w:rsid w:val="001B0AA8"/>
    <w:rsid w:val="001C7A72"/>
    <w:rsid w:val="001D0B74"/>
    <w:rsid w:val="001D603D"/>
    <w:rsid w:val="002060CD"/>
    <w:rsid w:val="002226DF"/>
    <w:rsid w:val="00242FDC"/>
    <w:rsid w:val="00251B19"/>
    <w:rsid w:val="0025478B"/>
    <w:rsid w:val="00265505"/>
    <w:rsid w:val="0027618F"/>
    <w:rsid w:val="0028623D"/>
    <w:rsid w:val="00290B0D"/>
    <w:rsid w:val="002A6859"/>
    <w:rsid w:val="002B7D7D"/>
    <w:rsid w:val="002C7432"/>
    <w:rsid w:val="002E2018"/>
    <w:rsid w:val="002E7449"/>
    <w:rsid w:val="002F39DC"/>
    <w:rsid w:val="002F5BF4"/>
    <w:rsid w:val="003075B5"/>
    <w:rsid w:val="00311EC2"/>
    <w:rsid w:val="003125B7"/>
    <w:rsid w:val="003203AC"/>
    <w:rsid w:val="00322637"/>
    <w:rsid w:val="003321BF"/>
    <w:rsid w:val="00334AE4"/>
    <w:rsid w:val="003454E5"/>
    <w:rsid w:val="003510AE"/>
    <w:rsid w:val="00353762"/>
    <w:rsid w:val="00357FCA"/>
    <w:rsid w:val="00377773"/>
    <w:rsid w:val="00390BB7"/>
    <w:rsid w:val="003A11EB"/>
    <w:rsid w:val="003A4FDC"/>
    <w:rsid w:val="003B51B6"/>
    <w:rsid w:val="003D1453"/>
    <w:rsid w:val="003D1702"/>
    <w:rsid w:val="003E3843"/>
    <w:rsid w:val="003F40BE"/>
    <w:rsid w:val="00420607"/>
    <w:rsid w:val="00422034"/>
    <w:rsid w:val="00424783"/>
    <w:rsid w:val="004247E4"/>
    <w:rsid w:val="00430739"/>
    <w:rsid w:val="00436818"/>
    <w:rsid w:val="004542B7"/>
    <w:rsid w:val="00466872"/>
    <w:rsid w:val="00473D4F"/>
    <w:rsid w:val="00474D6F"/>
    <w:rsid w:val="00485458"/>
    <w:rsid w:val="004A0BCD"/>
    <w:rsid w:val="004A59B1"/>
    <w:rsid w:val="004A660D"/>
    <w:rsid w:val="004B2CA8"/>
    <w:rsid w:val="004B3BB1"/>
    <w:rsid w:val="004C7433"/>
    <w:rsid w:val="004E4BE5"/>
    <w:rsid w:val="005014A6"/>
    <w:rsid w:val="00504FE4"/>
    <w:rsid w:val="00505664"/>
    <w:rsid w:val="00522172"/>
    <w:rsid w:val="005256BD"/>
    <w:rsid w:val="005324BF"/>
    <w:rsid w:val="00537AC3"/>
    <w:rsid w:val="00540AB3"/>
    <w:rsid w:val="005445CB"/>
    <w:rsid w:val="00557C67"/>
    <w:rsid w:val="005619CC"/>
    <w:rsid w:val="0056433C"/>
    <w:rsid w:val="005862A3"/>
    <w:rsid w:val="00593438"/>
    <w:rsid w:val="005964B4"/>
    <w:rsid w:val="005B1795"/>
    <w:rsid w:val="005B2AFD"/>
    <w:rsid w:val="005C3A80"/>
    <w:rsid w:val="005E1365"/>
    <w:rsid w:val="005F1345"/>
    <w:rsid w:val="00603180"/>
    <w:rsid w:val="0060445B"/>
    <w:rsid w:val="00615681"/>
    <w:rsid w:val="00620C09"/>
    <w:rsid w:val="006518DC"/>
    <w:rsid w:val="00655D9C"/>
    <w:rsid w:val="00666FF3"/>
    <w:rsid w:val="00675FB0"/>
    <w:rsid w:val="006855E1"/>
    <w:rsid w:val="0068571E"/>
    <w:rsid w:val="00691ECB"/>
    <w:rsid w:val="006B4FD0"/>
    <w:rsid w:val="006C6778"/>
    <w:rsid w:val="006D37EB"/>
    <w:rsid w:val="006D490D"/>
    <w:rsid w:val="006E047D"/>
    <w:rsid w:val="006F7A5E"/>
    <w:rsid w:val="006F7C98"/>
    <w:rsid w:val="00753A8F"/>
    <w:rsid w:val="007555D2"/>
    <w:rsid w:val="00766863"/>
    <w:rsid w:val="00766B01"/>
    <w:rsid w:val="007914CE"/>
    <w:rsid w:val="007946BD"/>
    <w:rsid w:val="00797251"/>
    <w:rsid w:val="007A267B"/>
    <w:rsid w:val="007A5126"/>
    <w:rsid w:val="007B73D6"/>
    <w:rsid w:val="007C13F2"/>
    <w:rsid w:val="007E0CE6"/>
    <w:rsid w:val="007E49E9"/>
    <w:rsid w:val="007F094A"/>
    <w:rsid w:val="007F35EA"/>
    <w:rsid w:val="00834C8F"/>
    <w:rsid w:val="008417EA"/>
    <w:rsid w:val="00857DC8"/>
    <w:rsid w:val="008836F0"/>
    <w:rsid w:val="0088617E"/>
    <w:rsid w:val="008A1E4F"/>
    <w:rsid w:val="008B084E"/>
    <w:rsid w:val="008C6151"/>
    <w:rsid w:val="008D2CB7"/>
    <w:rsid w:val="008D3B6A"/>
    <w:rsid w:val="008D44C0"/>
    <w:rsid w:val="008E155F"/>
    <w:rsid w:val="00906892"/>
    <w:rsid w:val="00910127"/>
    <w:rsid w:val="00910D8E"/>
    <w:rsid w:val="0092121A"/>
    <w:rsid w:val="009217EF"/>
    <w:rsid w:val="0093319B"/>
    <w:rsid w:val="00952FD4"/>
    <w:rsid w:val="009566BF"/>
    <w:rsid w:val="009661D4"/>
    <w:rsid w:val="00991A6C"/>
    <w:rsid w:val="009942E6"/>
    <w:rsid w:val="009A30C5"/>
    <w:rsid w:val="009A454D"/>
    <w:rsid w:val="009B10FE"/>
    <w:rsid w:val="009C2514"/>
    <w:rsid w:val="009E683D"/>
    <w:rsid w:val="009F4DF4"/>
    <w:rsid w:val="009F75EC"/>
    <w:rsid w:val="00A01595"/>
    <w:rsid w:val="00A116A1"/>
    <w:rsid w:val="00A204DF"/>
    <w:rsid w:val="00A46411"/>
    <w:rsid w:val="00A506F4"/>
    <w:rsid w:val="00A50B00"/>
    <w:rsid w:val="00A50DB0"/>
    <w:rsid w:val="00A54F54"/>
    <w:rsid w:val="00A6173E"/>
    <w:rsid w:val="00A61DFF"/>
    <w:rsid w:val="00A6703C"/>
    <w:rsid w:val="00A84E1F"/>
    <w:rsid w:val="00AB1D97"/>
    <w:rsid w:val="00AB43A1"/>
    <w:rsid w:val="00AB71CD"/>
    <w:rsid w:val="00AD18DC"/>
    <w:rsid w:val="00AD530F"/>
    <w:rsid w:val="00AD5CC9"/>
    <w:rsid w:val="00AE522D"/>
    <w:rsid w:val="00AF1DEE"/>
    <w:rsid w:val="00B24F86"/>
    <w:rsid w:val="00B4198E"/>
    <w:rsid w:val="00B53227"/>
    <w:rsid w:val="00B5361D"/>
    <w:rsid w:val="00B71D27"/>
    <w:rsid w:val="00BA267C"/>
    <w:rsid w:val="00BA3A65"/>
    <w:rsid w:val="00BB018A"/>
    <w:rsid w:val="00BB2321"/>
    <w:rsid w:val="00BC6A01"/>
    <w:rsid w:val="00BD4B30"/>
    <w:rsid w:val="00BF0273"/>
    <w:rsid w:val="00C11062"/>
    <w:rsid w:val="00C27B77"/>
    <w:rsid w:val="00C3268F"/>
    <w:rsid w:val="00C414AC"/>
    <w:rsid w:val="00C5408B"/>
    <w:rsid w:val="00C5764D"/>
    <w:rsid w:val="00C768DE"/>
    <w:rsid w:val="00C76FE9"/>
    <w:rsid w:val="00C77AC0"/>
    <w:rsid w:val="00CA4CDD"/>
    <w:rsid w:val="00CB25D1"/>
    <w:rsid w:val="00CC5604"/>
    <w:rsid w:val="00CE149D"/>
    <w:rsid w:val="00CF3CCB"/>
    <w:rsid w:val="00D04021"/>
    <w:rsid w:val="00D20FF8"/>
    <w:rsid w:val="00D21B4C"/>
    <w:rsid w:val="00D54F76"/>
    <w:rsid w:val="00D66D9F"/>
    <w:rsid w:val="00D86017"/>
    <w:rsid w:val="00D90CF4"/>
    <w:rsid w:val="00D93188"/>
    <w:rsid w:val="00D951EA"/>
    <w:rsid w:val="00DA258B"/>
    <w:rsid w:val="00DA5165"/>
    <w:rsid w:val="00DF101E"/>
    <w:rsid w:val="00E1033C"/>
    <w:rsid w:val="00E3660C"/>
    <w:rsid w:val="00E3702E"/>
    <w:rsid w:val="00E5063A"/>
    <w:rsid w:val="00E57321"/>
    <w:rsid w:val="00E60452"/>
    <w:rsid w:val="00E65F5C"/>
    <w:rsid w:val="00E72A00"/>
    <w:rsid w:val="00E82703"/>
    <w:rsid w:val="00E9349A"/>
    <w:rsid w:val="00EA2EF0"/>
    <w:rsid w:val="00EB5BF2"/>
    <w:rsid w:val="00ED0002"/>
    <w:rsid w:val="00ED3131"/>
    <w:rsid w:val="00EE54EA"/>
    <w:rsid w:val="00EE68C4"/>
    <w:rsid w:val="00EF2A99"/>
    <w:rsid w:val="00F157AC"/>
    <w:rsid w:val="00F308BE"/>
    <w:rsid w:val="00F33619"/>
    <w:rsid w:val="00F43624"/>
    <w:rsid w:val="00F80574"/>
    <w:rsid w:val="00F87803"/>
    <w:rsid w:val="00F91F86"/>
    <w:rsid w:val="00F94D89"/>
    <w:rsid w:val="00FC0BE7"/>
    <w:rsid w:val="00FC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D3B6A"/>
    <w:pPr>
      <w:spacing w:after="0" w:line="240" w:lineRule="auto"/>
    </w:pPr>
    <w:rPr>
      <w:sz w:val="20"/>
      <w:szCs w:val="20"/>
    </w:rPr>
  </w:style>
  <w:style w:type="character" w:customStyle="1" w:styleId="a4">
    <w:name w:val="Текст сноски Знак"/>
    <w:basedOn w:val="a0"/>
    <w:link w:val="a3"/>
    <w:uiPriority w:val="99"/>
    <w:semiHidden/>
    <w:rsid w:val="008D3B6A"/>
    <w:rPr>
      <w:sz w:val="20"/>
      <w:szCs w:val="20"/>
    </w:rPr>
  </w:style>
  <w:style w:type="character" w:styleId="a5">
    <w:name w:val="footnote reference"/>
    <w:basedOn w:val="a0"/>
    <w:uiPriority w:val="99"/>
    <w:semiHidden/>
    <w:unhideWhenUsed/>
    <w:rsid w:val="008D3B6A"/>
    <w:rPr>
      <w:vertAlign w:val="superscript"/>
    </w:rPr>
  </w:style>
  <w:style w:type="paragraph" w:styleId="a6">
    <w:name w:val="List Paragraph"/>
    <w:basedOn w:val="a"/>
    <w:uiPriority w:val="34"/>
    <w:qFormat/>
    <w:rsid w:val="00E1033C"/>
    <w:pPr>
      <w:ind w:left="720"/>
      <w:contextualSpacing/>
    </w:pPr>
  </w:style>
  <w:style w:type="paragraph" w:styleId="a7">
    <w:name w:val="endnote text"/>
    <w:basedOn w:val="a"/>
    <w:link w:val="a8"/>
    <w:uiPriority w:val="99"/>
    <w:semiHidden/>
    <w:unhideWhenUsed/>
    <w:rsid w:val="001D603D"/>
    <w:pPr>
      <w:spacing w:after="0" w:line="240" w:lineRule="auto"/>
    </w:pPr>
    <w:rPr>
      <w:sz w:val="20"/>
      <w:szCs w:val="20"/>
    </w:rPr>
  </w:style>
  <w:style w:type="character" w:customStyle="1" w:styleId="a8">
    <w:name w:val="Текст концевой сноски Знак"/>
    <w:basedOn w:val="a0"/>
    <w:link w:val="a7"/>
    <w:uiPriority w:val="99"/>
    <w:semiHidden/>
    <w:rsid w:val="001D603D"/>
    <w:rPr>
      <w:sz w:val="20"/>
      <w:szCs w:val="20"/>
    </w:rPr>
  </w:style>
  <w:style w:type="character" w:styleId="a9">
    <w:name w:val="endnote reference"/>
    <w:basedOn w:val="a0"/>
    <w:uiPriority w:val="99"/>
    <w:semiHidden/>
    <w:unhideWhenUsed/>
    <w:rsid w:val="001D603D"/>
    <w:rPr>
      <w:vertAlign w:val="superscript"/>
    </w:rPr>
  </w:style>
  <w:style w:type="paragraph" w:styleId="aa">
    <w:name w:val="header"/>
    <w:basedOn w:val="a"/>
    <w:link w:val="ab"/>
    <w:uiPriority w:val="99"/>
    <w:unhideWhenUsed/>
    <w:rsid w:val="004E4B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E4BE5"/>
  </w:style>
  <w:style w:type="paragraph" w:styleId="ac">
    <w:name w:val="footer"/>
    <w:basedOn w:val="a"/>
    <w:link w:val="ad"/>
    <w:uiPriority w:val="99"/>
    <w:unhideWhenUsed/>
    <w:rsid w:val="004E4B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E4BE5"/>
  </w:style>
  <w:style w:type="paragraph" w:styleId="ae">
    <w:name w:val="Balloon Text"/>
    <w:basedOn w:val="a"/>
    <w:link w:val="af"/>
    <w:uiPriority w:val="99"/>
    <w:semiHidden/>
    <w:unhideWhenUsed/>
    <w:rsid w:val="0026550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655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D3B6A"/>
    <w:pPr>
      <w:spacing w:after="0" w:line="240" w:lineRule="auto"/>
    </w:pPr>
    <w:rPr>
      <w:sz w:val="20"/>
      <w:szCs w:val="20"/>
    </w:rPr>
  </w:style>
  <w:style w:type="character" w:customStyle="1" w:styleId="a4">
    <w:name w:val="Текст сноски Знак"/>
    <w:basedOn w:val="a0"/>
    <w:link w:val="a3"/>
    <w:uiPriority w:val="99"/>
    <w:semiHidden/>
    <w:rsid w:val="008D3B6A"/>
    <w:rPr>
      <w:sz w:val="20"/>
      <w:szCs w:val="20"/>
    </w:rPr>
  </w:style>
  <w:style w:type="character" w:styleId="a5">
    <w:name w:val="footnote reference"/>
    <w:basedOn w:val="a0"/>
    <w:uiPriority w:val="99"/>
    <w:semiHidden/>
    <w:unhideWhenUsed/>
    <w:rsid w:val="008D3B6A"/>
    <w:rPr>
      <w:vertAlign w:val="superscript"/>
    </w:rPr>
  </w:style>
  <w:style w:type="paragraph" w:styleId="a6">
    <w:name w:val="List Paragraph"/>
    <w:basedOn w:val="a"/>
    <w:uiPriority w:val="34"/>
    <w:qFormat/>
    <w:rsid w:val="00E1033C"/>
    <w:pPr>
      <w:ind w:left="720"/>
      <w:contextualSpacing/>
    </w:pPr>
  </w:style>
  <w:style w:type="paragraph" w:styleId="a7">
    <w:name w:val="endnote text"/>
    <w:basedOn w:val="a"/>
    <w:link w:val="a8"/>
    <w:uiPriority w:val="99"/>
    <w:semiHidden/>
    <w:unhideWhenUsed/>
    <w:rsid w:val="001D603D"/>
    <w:pPr>
      <w:spacing w:after="0" w:line="240" w:lineRule="auto"/>
    </w:pPr>
    <w:rPr>
      <w:sz w:val="20"/>
      <w:szCs w:val="20"/>
    </w:rPr>
  </w:style>
  <w:style w:type="character" w:customStyle="1" w:styleId="a8">
    <w:name w:val="Текст концевой сноски Знак"/>
    <w:basedOn w:val="a0"/>
    <w:link w:val="a7"/>
    <w:uiPriority w:val="99"/>
    <w:semiHidden/>
    <w:rsid w:val="001D603D"/>
    <w:rPr>
      <w:sz w:val="20"/>
      <w:szCs w:val="20"/>
    </w:rPr>
  </w:style>
  <w:style w:type="character" w:styleId="a9">
    <w:name w:val="endnote reference"/>
    <w:basedOn w:val="a0"/>
    <w:uiPriority w:val="99"/>
    <w:semiHidden/>
    <w:unhideWhenUsed/>
    <w:rsid w:val="001D603D"/>
    <w:rPr>
      <w:vertAlign w:val="superscript"/>
    </w:rPr>
  </w:style>
  <w:style w:type="paragraph" w:styleId="aa">
    <w:name w:val="header"/>
    <w:basedOn w:val="a"/>
    <w:link w:val="ab"/>
    <w:uiPriority w:val="99"/>
    <w:unhideWhenUsed/>
    <w:rsid w:val="004E4B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E4BE5"/>
  </w:style>
  <w:style w:type="paragraph" w:styleId="ac">
    <w:name w:val="footer"/>
    <w:basedOn w:val="a"/>
    <w:link w:val="ad"/>
    <w:uiPriority w:val="99"/>
    <w:unhideWhenUsed/>
    <w:rsid w:val="004E4B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E4BE5"/>
  </w:style>
  <w:style w:type="paragraph" w:styleId="ae">
    <w:name w:val="Balloon Text"/>
    <w:basedOn w:val="a"/>
    <w:link w:val="af"/>
    <w:uiPriority w:val="99"/>
    <w:semiHidden/>
    <w:unhideWhenUsed/>
    <w:rsid w:val="0026550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65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FD445-FEAB-4394-8E43-54696FDE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13</Pages>
  <Words>3721</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Савенко Илья Евгеньевич</dc:creator>
  <cp:lastModifiedBy>iNternet_kab_209</cp:lastModifiedBy>
  <cp:revision>59</cp:revision>
  <cp:lastPrinted>2020-11-11T13:53:00Z</cp:lastPrinted>
  <dcterms:created xsi:type="dcterms:W3CDTF">2022-08-24T07:10:00Z</dcterms:created>
  <dcterms:modified xsi:type="dcterms:W3CDTF">2022-09-02T13:40:00Z</dcterms:modified>
</cp:coreProperties>
</file>