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06" w:rsidRPr="00845901" w:rsidRDefault="008F4D06" w:rsidP="008F4D06">
      <w:pPr>
        <w:autoSpaceDE w:val="0"/>
        <w:autoSpaceDN w:val="0"/>
        <w:adjustRightInd w:val="0"/>
        <w:ind w:firstLine="567"/>
        <w:jc w:val="both"/>
        <w:rPr>
          <w:b/>
          <w:strike/>
          <w:sz w:val="28"/>
          <w:szCs w:val="28"/>
        </w:rPr>
      </w:pPr>
      <w:r w:rsidRPr="00845901">
        <w:rPr>
          <w:sz w:val="28"/>
          <w:szCs w:val="28"/>
        </w:rPr>
        <w:t>Добрый день!</w:t>
      </w:r>
      <w:r w:rsidRPr="00845901">
        <w:rPr>
          <w:b/>
          <w:sz w:val="28"/>
          <w:szCs w:val="28"/>
        </w:rPr>
        <w:t xml:space="preserve"> </w:t>
      </w:r>
      <w:r w:rsidRPr="00845901">
        <w:rPr>
          <w:sz w:val="28"/>
          <w:szCs w:val="28"/>
        </w:rPr>
        <w:t>Служба идет к тому, чтобы взять на себя функции по исчислению налогов не только для физлиц, но и для бизнеса.</w:t>
      </w:r>
    </w:p>
    <w:p w:rsidR="008F4D06" w:rsidRPr="00845901" w:rsidRDefault="008F4D06" w:rsidP="008F4D0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45901">
        <w:rPr>
          <w:color w:val="000000"/>
          <w:sz w:val="28"/>
          <w:szCs w:val="28"/>
        </w:rPr>
        <w:t>Цифровизация</w:t>
      </w:r>
      <w:proofErr w:type="spellEnd"/>
      <w:r w:rsidRPr="00845901">
        <w:rPr>
          <w:color w:val="000000"/>
          <w:sz w:val="28"/>
          <w:szCs w:val="28"/>
        </w:rPr>
        <w:t xml:space="preserve">, использование технологий централизованной обработки и хранения сведений об объектах налогообложения и их владельцах позволили налоговым органам отказаться от ежегодного истребования и обработки ряда налоговых деклараций. </w:t>
      </w:r>
    </w:p>
    <w:p w:rsidR="008F4D06" w:rsidRPr="00845901" w:rsidRDefault="008F4D06" w:rsidP="008F4D0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901">
        <w:rPr>
          <w:color w:val="000000"/>
          <w:sz w:val="28"/>
          <w:szCs w:val="28"/>
        </w:rPr>
        <w:t xml:space="preserve">Благодаря межведомственному электронному взаимодействию с органами </w:t>
      </w:r>
      <w:proofErr w:type="spellStart"/>
      <w:r w:rsidRPr="00845901">
        <w:rPr>
          <w:color w:val="000000"/>
          <w:sz w:val="28"/>
          <w:szCs w:val="28"/>
        </w:rPr>
        <w:t>Росреестра</w:t>
      </w:r>
      <w:proofErr w:type="spellEnd"/>
      <w:r w:rsidRPr="00845901">
        <w:rPr>
          <w:color w:val="000000"/>
          <w:sz w:val="28"/>
          <w:szCs w:val="28"/>
        </w:rPr>
        <w:t xml:space="preserve">, МВД России, </w:t>
      </w:r>
      <w:proofErr w:type="spellStart"/>
      <w:r w:rsidRPr="00845901">
        <w:rPr>
          <w:color w:val="000000"/>
          <w:sz w:val="28"/>
          <w:szCs w:val="28"/>
        </w:rPr>
        <w:t>гостехнадзора</w:t>
      </w:r>
      <w:proofErr w:type="spellEnd"/>
      <w:r w:rsidRPr="00845901">
        <w:rPr>
          <w:color w:val="000000"/>
          <w:sz w:val="28"/>
          <w:szCs w:val="28"/>
        </w:rPr>
        <w:t xml:space="preserve">, МЧС России, </w:t>
      </w:r>
      <w:proofErr w:type="spellStart"/>
      <w:r w:rsidRPr="00845901">
        <w:rPr>
          <w:color w:val="000000"/>
          <w:sz w:val="28"/>
          <w:szCs w:val="28"/>
        </w:rPr>
        <w:t>Росморречфлота</w:t>
      </w:r>
      <w:proofErr w:type="spellEnd"/>
      <w:r w:rsidRPr="00845901">
        <w:rPr>
          <w:color w:val="000000"/>
          <w:sz w:val="28"/>
          <w:szCs w:val="28"/>
        </w:rPr>
        <w:t xml:space="preserve">, </w:t>
      </w:r>
      <w:proofErr w:type="spellStart"/>
      <w:r w:rsidRPr="00845901">
        <w:rPr>
          <w:color w:val="000000"/>
          <w:sz w:val="28"/>
          <w:szCs w:val="28"/>
        </w:rPr>
        <w:t>Росавиации</w:t>
      </w:r>
      <w:proofErr w:type="spellEnd"/>
      <w:r w:rsidRPr="00845901">
        <w:rPr>
          <w:color w:val="000000"/>
          <w:sz w:val="28"/>
          <w:szCs w:val="28"/>
        </w:rPr>
        <w:t xml:space="preserve">, </w:t>
      </w:r>
      <w:proofErr w:type="spellStart"/>
      <w:r w:rsidRPr="00845901">
        <w:rPr>
          <w:color w:val="000000"/>
          <w:sz w:val="28"/>
          <w:szCs w:val="28"/>
        </w:rPr>
        <w:t>Минпромторга</w:t>
      </w:r>
      <w:proofErr w:type="spellEnd"/>
      <w:r w:rsidRPr="00845901">
        <w:rPr>
          <w:color w:val="000000"/>
          <w:sz w:val="28"/>
          <w:szCs w:val="28"/>
        </w:rPr>
        <w:t xml:space="preserve"> России эти налоговые декларации перестали нести «эксклюзивную», то есть отсутствующую у налоговых органов информацию. 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 xml:space="preserve">В первую очередь новый порядок направлен на снижение </w:t>
      </w:r>
      <w:proofErr w:type="spellStart"/>
      <w:r w:rsidRPr="00845901">
        <w:rPr>
          <w:sz w:val="28"/>
          <w:szCs w:val="28"/>
        </w:rPr>
        <w:t>трудозатрад</w:t>
      </w:r>
      <w:proofErr w:type="spellEnd"/>
      <w:r w:rsidRPr="00845901">
        <w:rPr>
          <w:sz w:val="28"/>
          <w:szCs w:val="28"/>
        </w:rPr>
        <w:t xml:space="preserve"> компаний, связанных с предоставлением отчетности в налоговые органы. Количество представляемой отчетности значительно сократилось. 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>Нововведение также позволят сэкономить ресурсы налоговых органов, так как исчезнет необходимость в ежегодной камеральной проверке.  Хочу подчеркнуть, что в налоговые органы Московской области ежегодно представлялось 65 тысяч деклараций.</w:t>
      </w:r>
    </w:p>
    <w:p w:rsidR="008F4D06" w:rsidRPr="00845901" w:rsidRDefault="008F4D06" w:rsidP="008F4D06">
      <w:pPr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 xml:space="preserve">Отмена предоставления отчетности идет постепенно. Начиная с 1 квартала 2020 года, отменена обязанность </w:t>
      </w:r>
      <w:proofErr w:type="gramStart"/>
      <w:r w:rsidRPr="00845901">
        <w:rPr>
          <w:sz w:val="28"/>
          <w:szCs w:val="28"/>
        </w:rPr>
        <w:t>представлять</w:t>
      </w:r>
      <w:proofErr w:type="gramEnd"/>
      <w:r w:rsidRPr="00845901">
        <w:rPr>
          <w:sz w:val="28"/>
          <w:szCs w:val="28"/>
        </w:rPr>
        <w:t xml:space="preserve"> расчеты авансовых платежей по налогу на имущество организаций. </w:t>
      </w:r>
    </w:p>
    <w:p w:rsidR="008F4D06" w:rsidRPr="00845901" w:rsidRDefault="008F4D06" w:rsidP="008F4D06">
      <w:pPr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 xml:space="preserve">Также существенно упрощен порядок представления декларации по налогу на имущество организаций, состоящих на учете по месту нахождения недвижимости в различных налоговых инспекциях региона. В этом случае налогоплательщик вправе выбрать удобную для себя </w:t>
      </w:r>
      <w:r w:rsidRPr="00845901">
        <w:rPr>
          <w:sz w:val="28"/>
          <w:szCs w:val="28"/>
          <w:u w:val="single"/>
        </w:rPr>
        <w:t>одну</w:t>
      </w:r>
      <w:r w:rsidRPr="00845901">
        <w:rPr>
          <w:sz w:val="28"/>
          <w:szCs w:val="28"/>
        </w:rPr>
        <w:t xml:space="preserve"> налоговую инспекцию, куда он будет направлять декларации.</w:t>
      </w:r>
    </w:p>
    <w:p w:rsidR="008F4D06" w:rsidRPr="00845901" w:rsidRDefault="008F4D06" w:rsidP="008F4D06">
      <w:pPr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 xml:space="preserve">Для этого ему необходимо в срок до 1 марта года, являющегося налоговым периодом, в котором применяется указанный порядок, уведомить налоговый орган. Уведомление представляется по установленной  форме.  </w:t>
      </w:r>
    </w:p>
    <w:p w:rsidR="008F4D06" w:rsidRPr="00845901" w:rsidRDefault="008F4D06" w:rsidP="008F4D06">
      <w:pPr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>Но обращу внимание, что данный порядок действует только в отношении имущества, налоговая база по которым определяется как их среднегодовая стоимость, на территории  субъекта РФ.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r w:rsidRPr="00016E59">
        <w:rPr>
          <w:b/>
          <w:sz w:val="28"/>
          <w:szCs w:val="28"/>
        </w:rPr>
        <w:t>Слайд 2</w:t>
      </w:r>
      <w:proofErr w:type="gramStart"/>
      <w:r>
        <w:rPr>
          <w:sz w:val="28"/>
          <w:szCs w:val="28"/>
        </w:rPr>
        <w:t xml:space="preserve"> </w:t>
      </w:r>
      <w:r w:rsidRPr="00845901">
        <w:rPr>
          <w:sz w:val="28"/>
          <w:szCs w:val="28"/>
        </w:rPr>
        <w:t>А</w:t>
      </w:r>
      <w:proofErr w:type="gramEnd"/>
      <w:r w:rsidRPr="00845901">
        <w:rPr>
          <w:sz w:val="28"/>
          <w:szCs w:val="28"/>
        </w:rPr>
        <w:t xml:space="preserve"> вот компании, уплачивающие транспортный и земельный налоги с 1 января 2021 года </w:t>
      </w:r>
      <w:r w:rsidRPr="00845901">
        <w:rPr>
          <w:sz w:val="28"/>
          <w:szCs w:val="28"/>
          <w:u w:val="single"/>
        </w:rPr>
        <w:t>совсем освобождены</w:t>
      </w:r>
      <w:r w:rsidRPr="00845901">
        <w:rPr>
          <w:sz w:val="28"/>
          <w:szCs w:val="28"/>
        </w:rPr>
        <w:t xml:space="preserve"> от подачи деклараций. 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>Новый</w:t>
      </w:r>
      <w:r w:rsidRPr="00845901">
        <w:rPr>
          <w:b/>
          <w:sz w:val="28"/>
          <w:szCs w:val="28"/>
        </w:rPr>
        <w:t xml:space="preserve"> </w:t>
      </w:r>
      <w:r w:rsidRPr="00845901">
        <w:rPr>
          <w:sz w:val="28"/>
          <w:szCs w:val="28"/>
        </w:rPr>
        <w:t xml:space="preserve">механизм администрирования в части указанных налогов по организациям схож с порядком администрирования физических лиц. Но в отличие от физических лиц, организации, как и прежде, самостоятельно уплачивают авансовые платежи по транспортному и земельному налогу в течение года, а после его завершения доплачивают те суммы, которые остались, до 1 марта года, следующего за налоговым периодом. 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 xml:space="preserve">В этом году, после 1 марта, по новому порядку (мы его называем – </w:t>
      </w:r>
      <w:proofErr w:type="spellStart"/>
      <w:r w:rsidRPr="00845901">
        <w:rPr>
          <w:sz w:val="28"/>
          <w:szCs w:val="28"/>
        </w:rPr>
        <w:t>бездекларационный</w:t>
      </w:r>
      <w:proofErr w:type="spellEnd"/>
      <w:r w:rsidRPr="00845901">
        <w:rPr>
          <w:sz w:val="28"/>
          <w:szCs w:val="28"/>
        </w:rPr>
        <w:t>) налоговые органы самостоятельно провели начисление налогов и направили в адрес организаций сообщения об исчисленной сумме налогов.</w:t>
      </w:r>
    </w:p>
    <w:p w:rsidR="008F4D06" w:rsidRPr="00845901" w:rsidRDefault="008F4D06" w:rsidP="008F4D06">
      <w:pPr>
        <w:ind w:firstLine="708"/>
        <w:jc w:val="both"/>
        <w:rPr>
          <w:sz w:val="28"/>
          <w:szCs w:val="28"/>
        </w:rPr>
      </w:pPr>
      <w:r w:rsidRPr="00845901">
        <w:rPr>
          <w:sz w:val="28"/>
          <w:szCs w:val="28"/>
        </w:rPr>
        <w:lastRenderedPageBreak/>
        <w:t xml:space="preserve">Сообщения направляются не позднее шести месяцев после 1 марта по телекоммуникационным каналам связи или через личный кабинет налогоплательщика, а в случае невозможности передачи указанными способами - по почте заказным письмом. </w:t>
      </w:r>
    </w:p>
    <w:p w:rsidR="008F4D06" w:rsidRPr="00845901" w:rsidRDefault="008F4D06" w:rsidP="008F4D06">
      <w:pPr>
        <w:ind w:firstLine="709"/>
        <w:jc w:val="both"/>
        <w:rPr>
          <w:sz w:val="28"/>
          <w:szCs w:val="28"/>
        </w:rPr>
      </w:pPr>
      <w:r w:rsidRPr="00845901">
        <w:rPr>
          <w:sz w:val="28"/>
          <w:szCs w:val="28"/>
        </w:rPr>
        <w:t>Практически направляется сообщение в организацию для контроля, чтобы она сверила свою уплату с суммой, исчисленной налоговыми органами.</w:t>
      </w:r>
    </w:p>
    <w:p w:rsidR="008F4D06" w:rsidRPr="00845901" w:rsidRDefault="008F4D06" w:rsidP="008F4D06">
      <w:pPr>
        <w:ind w:firstLine="708"/>
        <w:jc w:val="both"/>
        <w:rPr>
          <w:sz w:val="28"/>
          <w:szCs w:val="28"/>
        </w:rPr>
      </w:pPr>
      <w:r w:rsidRPr="00845901">
        <w:rPr>
          <w:sz w:val="28"/>
          <w:szCs w:val="28"/>
        </w:rPr>
        <w:t xml:space="preserve">Если сумма в сообщении не отличается от той суммы, что налогоплательщик заплатил – значит, все обязательства исполнены. </w:t>
      </w:r>
    </w:p>
    <w:p w:rsidR="008F4D06" w:rsidRPr="00845901" w:rsidRDefault="008F4D06" w:rsidP="008F4D06">
      <w:pPr>
        <w:ind w:firstLine="708"/>
        <w:jc w:val="both"/>
        <w:rPr>
          <w:sz w:val="28"/>
          <w:szCs w:val="28"/>
        </w:rPr>
      </w:pPr>
      <w:r w:rsidRPr="00845901">
        <w:rPr>
          <w:sz w:val="28"/>
          <w:szCs w:val="28"/>
        </w:rPr>
        <w:t>Если данные расходятся,  налогоплательщик вправе в течение 10 дней после получения сообщения представить документы, подтверждающие его правоту. Представленные налогоплательщиком пояснения и документы рассматриваются в течение одного месяца, а в случае необходимости получения дополнительных документов и информации - в течение двух месяцев со дня получения пояснений.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 xml:space="preserve">После рассмотрения налогоплательщик получит от налогового органа новое сообщение – либо с пересчитанной суммой налога (если он согласен с позицией налогоплательщика), либо с отказом  от ее признания (если посчитает позицию налогоплательщика необоснованной, не соответствующей законодательству). 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>Однако, если в итоге налог, исчисленный в сообщении налогового органа, превысит фактически уплаченный налог, разница будет признана недоимкой.</w:t>
      </w:r>
    </w:p>
    <w:p w:rsidR="008F4D06" w:rsidRPr="00845901" w:rsidRDefault="008F4D06" w:rsidP="008F4D06">
      <w:pPr>
        <w:ind w:firstLine="709"/>
        <w:jc w:val="both"/>
        <w:rPr>
          <w:sz w:val="28"/>
          <w:szCs w:val="28"/>
        </w:rPr>
      </w:pPr>
      <w:r w:rsidRPr="00845901">
        <w:rPr>
          <w:sz w:val="28"/>
          <w:szCs w:val="28"/>
        </w:rPr>
        <w:t xml:space="preserve">По сути, новый порядок представляет собой сверку расчётов, произведенных налогоплательщиками с данными расчетов налоговых органов. </w:t>
      </w:r>
    </w:p>
    <w:p w:rsidR="008F4D06" w:rsidRPr="00845901" w:rsidRDefault="008F4D06" w:rsidP="008F4D06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016E59">
        <w:rPr>
          <w:rFonts w:eastAsiaTheme="minorHAnsi"/>
          <w:b/>
          <w:sz w:val="28"/>
          <w:szCs w:val="28"/>
          <w:lang w:eastAsia="en-US"/>
        </w:rPr>
        <w:t>Слайд 3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845901">
        <w:rPr>
          <w:rFonts w:eastAsiaTheme="minorHAnsi"/>
          <w:sz w:val="28"/>
          <w:szCs w:val="28"/>
          <w:lang w:eastAsia="en-US"/>
        </w:rPr>
        <w:t>Т</w:t>
      </w:r>
      <w:proofErr w:type="gramEnd"/>
      <w:r w:rsidRPr="00845901">
        <w:rPr>
          <w:rFonts w:eastAsiaTheme="minorHAnsi"/>
          <w:sz w:val="28"/>
          <w:szCs w:val="28"/>
          <w:lang w:eastAsia="en-US"/>
        </w:rPr>
        <w:t>ак, налоговыми органами Московской области самостоятельно, на основании информации об объектах собственности, содержащейся в информационном ресурсе, исчислили организациям за 2020 год:</w:t>
      </w:r>
    </w:p>
    <w:p w:rsidR="008F4D06" w:rsidRPr="00845901" w:rsidRDefault="008F4D06" w:rsidP="008F4D06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845901">
        <w:rPr>
          <w:rFonts w:eastAsiaTheme="minorHAnsi"/>
          <w:sz w:val="28"/>
          <w:szCs w:val="28"/>
          <w:lang w:eastAsia="en-US"/>
        </w:rPr>
        <w:t xml:space="preserve">-  земельный налог на общую сумму 23,1 млрд. руб., что больше показателя за 2019 год на 1,4 млрд. руб. или на 7%; </w:t>
      </w:r>
    </w:p>
    <w:p w:rsidR="008F4D06" w:rsidRPr="00845901" w:rsidRDefault="008F4D06" w:rsidP="008F4D06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845901">
        <w:rPr>
          <w:rFonts w:eastAsiaTheme="minorHAnsi"/>
          <w:sz w:val="28"/>
          <w:szCs w:val="28"/>
          <w:lang w:eastAsia="en-US"/>
        </w:rPr>
        <w:t>-  транспортный налог на общую сумму  2,3 млрд. руб., что больше показателя за 2019 год на 0,2 млрд. руб. или на 14%.</w:t>
      </w:r>
    </w:p>
    <w:p w:rsidR="008F4D06" w:rsidRPr="00845901" w:rsidRDefault="008F4D06" w:rsidP="008F4D06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845901">
        <w:rPr>
          <w:rFonts w:eastAsiaTheme="minorHAnsi"/>
          <w:sz w:val="28"/>
          <w:szCs w:val="28"/>
          <w:lang w:eastAsia="en-US"/>
        </w:rPr>
        <w:t>При этом отмечается и рост поступлений по указанным налогам за 9 месяцев 2021 года в сравнении с аналогичным периодом прошлого года:</w:t>
      </w:r>
    </w:p>
    <w:p w:rsidR="008F4D06" w:rsidRPr="00845901" w:rsidRDefault="008F4D06" w:rsidP="008F4D06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845901">
        <w:rPr>
          <w:rFonts w:eastAsiaTheme="minorHAnsi"/>
          <w:sz w:val="28"/>
          <w:szCs w:val="28"/>
          <w:lang w:eastAsia="en-US"/>
        </w:rPr>
        <w:t>- по земельному налогу на 11%;</w:t>
      </w:r>
    </w:p>
    <w:p w:rsidR="008F4D06" w:rsidRPr="00845901" w:rsidRDefault="008F4D06" w:rsidP="008F4D06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845901">
        <w:rPr>
          <w:rFonts w:eastAsiaTheme="minorHAnsi"/>
          <w:sz w:val="28"/>
          <w:szCs w:val="28"/>
          <w:lang w:eastAsia="en-US"/>
        </w:rPr>
        <w:t>- по транспортному налогу на 16%.</w:t>
      </w:r>
    </w:p>
    <w:p w:rsidR="008F4D06" w:rsidRPr="00845901" w:rsidRDefault="008F4D06" w:rsidP="008F4D06">
      <w:pPr>
        <w:autoSpaceDE w:val="0"/>
        <w:autoSpaceDN w:val="0"/>
        <w:adjustRightInd w:val="0"/>
        <w:ind w:firstLine="567"/>
        <w:jc w:val="both"/>
        <w:rPr>
          <w:rFonts w:eastAsia="CharterITC-Regular"/>
          <w:sz w:val="28"/>
          <w:szCs w:val="28"/>
        </w:rPr>
      </w:pPr>
      <w:r w:rsidRPr="00016E59">
        <w:rPr>
          <w:rFonts w:eastAsia="CharterITC-Regular"/>
          <w:b/>
          <w:sz w:val="28"/>
          <w:szCs w:val="28"/>
        </w:rPr>
        <w:t>Слайд 4</w:t>
      </w:r>
      <w:proofErr w:type="gramStart"/>
      <w:r>
        <w:rPr>
          <w:rFonts w:eastAsia="CharterITC-Regular"/>
          <w:sz w:val="28"/>
          <w:szCs w:val="28"/>
        </w:rPr>
        <w:t xml:space="preserve"> </w:t>
      </w:r>
      <w:r w:rsidRPr="00845901">
        <w:rPr>
          <w:rFonts w:eastAsia="CharterITC-Regular"/>
          <w:sz w:val="28"/>
          <w:szCs w:val="28"/>
        </w:rPr>
        <w:t>В</w:t>
      </w:r>
      <w:proofErr w:type="gramEnd"/>
      <w:r w:rsidRPr="00845901">
        <w:rPr>
          <w:rFonts w:eastAsia="CharterITC-Regular"/>
          <w:sz w:val="28"/>
          <w:szCs w:val="28"/>
        </w:rPr>
        <w:t xml:space="preserve"> продолжение задачи внедрения </w:t>
      </w:r>
      <w:proofErr w:type="spellStart"/>
      <w:r w:rsidRPr="00845901">
        <w:rPr>
          <w:rFonts w:eastAsia="CharterITC-Regular"/>
          <w:sz w:val="28"/>
          <w:szCs w:val="28"/>
        </w:rPr>
        <w:t>бездекларационного</w:t>
      </w:r>
      <w:proofErr w:type="spellEnd"/>
      <w:r w:rsidRPr="00845901">
        <w:rPr>
          <w:rFonts w:eastAsia="CharterITC-Regular"/>
          <w:sz w:val="28"/>
          <w:szCs w:val="28"/>
        </w:rPr>
        <w:t xml:space="preserve"> налогового администрирования и снижения издержек бизнеса на оформление и представление налоговой отчетности установлено, что с 2023 года (за налоговый период 2022 года и последующие периоды) налогоплательщики—российские организации не будут включать в налоговую декларацию сведения об объектах, налоговая база по которым определяется как их кадастровая стоимость. Если у российской организации в истекшем периоде </w:t>
      </w:r>
      <w:r w:rsidRPr="00845901">
        <w:rPr>
          <w:rFonts w:eastAsia="CharterITC-Regular"/>
          <w:sz w:val="28"/>
          <w:szCs w:val="28"/>
        </w:rPr>
        <w:lastRenderedPageBreak/>
        <w:t xml:space="preserve">имелись только вышеуказанные объекты, налоговая декларация не представляется </w:t>
      </w:r>
    </w:p>
    <w:p w:rsidR="008F4D06" w:rsidRPr="00845901" w:rsidRDefault="008F4D06" w:rsidP="008F4D06">
      <w:pPr>
        <w:autoSpaceDE w:val="0"/>
        <w:autoSpaceDN w:val="0"/>
        <w:adjustRightInd w:val="0"/>
        <w:ind w:firstLine="567"/>
        <w:jc w:val="both"/>
        <w:rPr>
          <w:rFonts w:eastAsia="CharterITC-Regular"/>
          <w:sz w:val="28"/>
          <w:szCs w:val="28"/>
        </w:rPr>
      </w:pPr>
      <w:proofErr w:type="gramStart"/>
      <w:r w:rsidRPr="00845901">
        <w:rPr>
          <w:rFonts w:eastAsia="CharterITC-Regular"/>
          <w:sz w:val="28"/>
          <w:szCs w:val="28"/>
        </w:rPr>
        <w:t>С учетом этого будут применяться три схемы налогового контроля: классическая, основанная на представляемой в налоговый орган налоговой отчетности и ее камеральной налоговой проверке (в отношении объектов, налоговая база по которым определяется исходя из среднегодовой стоимости, а также в отношении всех объектов налогообложения иностранных организаций);</w:t>
      </w:r>
      <w:proofErr w:type="gramEnd"/>
      <w:r w:rsidRPr="00845901">
        <w:rPr>
          <w:rFonts w:eastAsia="CharterITC-Regular"/>
          <w:sz w:val="28"/>
          <w:szCs w:val="28"/>
        </w:rPr>
        <w:t xml:space="preserve"> </w:t>
      </w:r>
      <w:proofErr w:type="spellStart"/>
      <w:r w:rsidRPr="00845901">
        <w:rPr>
          <w:rFonts w:eastAsia="CharterITC-Regular"/>
          <w:sz w:val="28"/>
          <w:szCs w:val="28"/>
        </w:rPr>
        <w:t>проактивное</w:t>
      </w:r>
      <w:proofErr w:type="spellEnd"/>
      <w:r w:rsidRPr="00845901">
        <w:rPr>
          <w:rFonts w:eastAsia="CharterITC-Regular"/>
          <w:sz w:val="28"/>
          <w:szCs w:val="28"/>
        </w:rPr>
        <w:t xml:space="preserve"> начисление налога с направлением сообщений об исчисленной налоговым органом сумме налога (для российских организаций в отношении объектов, облагаемых исходя из кадастровой стоимости); </w:t>
      </w:r>
      <w:proofErr w:type="spellStart"/>
      <w:r w:rsidRPr="00845901">
        <w:rPr>
          <w:rFonts w:eastAsia="CharterITC-Regular"/>
          <w:sz w:val="28"/>
          <w:szCs w:val="28"/>
        </w:rPr>
        <w:t>проактивное</w:t>
      </w:r>
      <w:proofErr w:type="spellEnd"/>
      <w:r w:rsidRPr="00845901">
        <w:rPr>
          <w:rFonts w:eastAsia="CharterITC-Regular"/>
          <w:sz w:val="28"/>
          <w:szCs w:val="28"/>
        </w:rPr>
        <w:t xml:space="preserve"> начисление  без направления указанных сообщений (в случае непредставления налоговой декларации </w:t>
      </w:r>
      <w:proofErr w:type="gramStart"/>
      <w:r w:rsidRPr="00845901">
        <w:rPr>
          <w:rFonts w:eastAsia="CharterITC-Regular"/>
          <w:sz w:val="28"/>
          <w:szCs w:val="28"/>
        </w:rPr>
        <w:t>налогоплательщиком—иностранной</w:t>
      </w:r>
      <w:proofErr w:type="gramEnd"/>
      <w:r w:rsidRPr="00845901">
        <w:rPr>
          <w:rFonts w:eastAsia="CharterITC-Regular"/>
          <w:sz w:val="28"/>
          <w:szCs w:val="28"/>
        </w:rPr>
        <w:t xml:space="preserve"> организацией, не осуществляющей деятельность в Российской Федерации через постоянное представительство). </w:t>
      </w:r>
    </w:p>
    <w:p w:rsidR="008F4D06" w:rsidRPr="00845901" w:rsidRDefault="008F4D06" w:rsidP="008F4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45901">
        <w:rPr>
          <w:rFonts w:eastAsia="CharterITC-Regular"/>
          <w:sz w:val="28"/>
          <w:szCs w:val="28"/>
        </w:rPr>
        <w:t xml:space="preserve">Для внедрения </w:t>
      </w:r>
      <w:proofErr w:type="spellStart"/>
      <w:r w:rsidRPr="00845901">
        <w:rPr>
          <w:rFonts w:eastAsia="CharterITC-Regular"/>
          <w:sz w:val="28"/>
          <w:szCs w:val="28"/>
        </w:rPr>
        <w:t>бездекларационного</w:t>
      </w:r>
      <w:proofErr w:type="spellEnd"/>
      <w:r w:rsidRPr="00845901">
        <w:rPr>
          <w:rFonts w:eastAsia="CharterITC-Regular"/>
          <w:sz w:val="28"/>
          <w:szCs w:val="28"/>
        </w:rPr>
        <w:t xml:space="preserve"> администрирования с 2021 года установлен единый срок уплаты земельного и транспортного налога — не позднее 1 марта года, следующего за истекшим налоговым периодом; для авансовых платежей — не позднее последнего числа месяца, следующего за истекшим отчетным периодом, а 2022 года эти сроки распространяются и на уплату налога на имущество организаций.</w:t>
      </w:r>
      <w:proofErr w:type="gramEnd"/>
    </w:p>
    <w:p w:rsidR="008F4D06" w:rsidRPr="00845901" w:rsidRDefault="008F4D06" w:rsidP="008F4D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5</w:t>
      </w:r>
      <w:proofErr w:type="gramStart"/>
      <w:r>
        <w:rPr>
          <w:b/>
          <w:sz w:val="28"/>
          <w:szCs w:val="28"/>
        </w:rPr>
        <w:t xml:space="preserve"> </w:t>
      </w:r>
      <w:r w:rsidRPr="00845901">
        <w:rPr>
          <w:b/>
          <w:sz w:val="28"/>
          <w:szCs w:val="28"/>
        </w:rPr>
        <w:t xml:space="preserve"> </w:t>
      </w:r>
      <w:r w:rsidRPr="00845901">
        <w:rPr>
          <w:sz w:val="28"/>
          <w:szCs w:val="28"/>
        </w:rPr>
        <w:t>С</w:t>
      </w:r>
      <w:proofErr w:type="gramEnd"/>
      <w:r w:rsidRPr="00845901">
        <w:rPr>
          <w:sz w:val="28"/>
          <w:szCs w:val="28"/>
        </w:rPr>
        <w:t xml:space="preserve"> налогового периода 2020 года введен заявительный порядок предоставления налоговых льгот для налогоплательщиков-организаций по транспортному и земельному налогам. Если раньше налогоплательщик фактически заявлял льготу при заполнении декларации, то теперь для этого нужно будет подать заявление, чтобы налоговый орган учел эту льготу при расчете налога. В противном случае - инспекция рассчитает налог по общим правилам.</w:t>
      </w:r>
    </w:p>
    <w:p w:rsidR="008F4D06" w:rsidRPr="00845901" w:rsidRDefault="003F19C8" w:rsidP="008F4D06">
      <w:pPr>
        <w:shd w:val="clear" w:color="auto" w:fill="FFFFFF"/>
        <w:ind w:firstLine="567"/>
        <w:jc w:val="both"/>
        <w:rPr>
          <w:sz w:val="28"/>
          <w:szCs w:val="28"/>
        </w:rPr>
      </w:pPr>
      <w:hyperlink r:id="rId5" w:tgtFrame="_blank" w:history="1">
        <w:r w:rsidR="008F4D06" w:rsidRPr="00845901">
          <w:rPr>
            <w:rStyle w:val="a3"/>
            <w:color w:val="auto"/>
            <w:sz w:val="28"/>
            <w:szCs w:val="28"/>
            <w:u w:val="none"/>
          </w:rPr>
          <w:t>Заявление о предоставлении льготы</w:t>
        </w:r>
      </w:hyperlink>
      <w:r w:rsidR="008F4D06" w:rsidRPr="00845901">
        <w:rPr>
          <w:sz w:val="28"/>
          <w:szCs w:val="28"/>
        </w:rPr>
        <w:t xml:space="preserve"> заполняется налогоплательщиком на основании документов, подтверждающих право на льготу за период ее действия, указываемый в заявлении. К нему можно приложить документы, подтверждающие льготу. Если они не приложены, и такие документы у налоговой инспекции отсутствуют, то по информации, указанной в заявлении, инспекция запросит сведения, подтверждающие право на льготу, у лиц и органов, располагающих ими.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>Заявление о предоставлении налоговой льготы рассматривается налоговым органом в течение 30 дней со дня его получения с возможностью пролонгировать рассмотрение еще на один месяц, уведомив об этом налогоплательщика.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>По результатам рассмотрения заявления инспекция направляет налогоплательщику уведомление о предоставлении налоговой льготы либо сообщение об отказе в ее предоставлении.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 xml:space="preserve">В уведомлении о предоставлении налоговой льготы будут указаны основания предоставления налоговой льготы, объекты налогообложения и периоды, применительно к которым предоставляется налоговая льгота. 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lastRenderedPageBreak/>
        <w:t>В сообщении об отказе от предоставления льготы будут указаны основания отказа, объекты налогообложения, а также период, начиная с которого налоговая льгота не предоставляется в том случае, если документы не подтверждают льготу на весь заявляемый период.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 xml:space="preserve">По транспортным средствам и земельным участкам, которые не являются объектами налогообложения (п. 2 ст. 358, п. 2 ст. 389 НК РФ), заявление о льготе представлять не требуется. 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rFonts w:eastAsiaTheme="minorHAnsi"/>
          <w:iCs/>
          <w:sz w:val="28"/>
          <w:szCs w:val="28"/>
          <w:u w:val="single"/>
          <w:lang w:eastAsia="en-US"/>
        </w:rPr>
      </w:pPr>
      <w:r w:rsidRPr="00845901">
        <w:rPr>
          <w:sz w:val="28"/>
          <w:szCs w:val="28"/>
        </w:rPr>
        <w:t xml:space="preserve">По транспортному налогу – это </w:t>
      </w:r>
      <w:r w:rsidRPr="00845901">
        <w:rPr>
          <w:sz w:val="28"/>
          <w:szCs w:val="28"/>
          <w:u w:val="single"/>
        </w:rPr>
        <w:t xml:space="preserve">сельхозтехника, зарегистрированная на </w:t>
      </w:r>
      <w:r w:rsidRPr="00845901">
        <w:rPr>
          <w:rFonts w:eastAsiaTheme="minorHAnsi"/>
          <w:iCs/>
          <w:sz w:val="28"/>
          <w:szCs w:val="28"/>
          <w:u w:val="single"/>
          <w:lang w:eastAsia="en-US"/>
        </w:rPr>
        <w:t xml:space="preserve"> </w:t>
      </w:r>
      <w:hyperlink r:id="rId6" w:history="1">
        <w:r w:rsidRPr="00845901">
          <w:rPr>
            <w:rFonts w:eastAsiaTheme="minorHAnsi"/>
            <w:iCs/>
            <w:sz w:val="28"/>
            <w:szCs w:val="28"/>
            <w:u w:val="single"/>
            <w:lang w:eastAsia="en-US"/>
          </w:rPr>
          <w:t>сельскохозяйственных товаропроизводителей</w:t>
        </w:r>
      </w:hyperlink>
      <w:r w:rsidRPr="00845901">
        <w:rPr>
          <w:rFonts w:eastAsiaTheme="minorHAnsi"/>
          <w:iCs/>
          <w:sz w:val="28"/>
          <w:szCs w:val="28"/>
          <w:u w:val="single"/>
          <w:lang w:eastAsia="en-US"/>
        </w:rPr>
        <w:t xml:space="preserve"> и используемая при </w:t>
      </w:r>
      <w:proofErr w:type="spellStart"/>
      <w:r w:rsidRPr="00845901">
        <w:rPr>
          <w:rFonts w:eastAsiaTheme="minorHAnsi"/>
          <w:iCs/>
          <w:sz w:val="28"/>
          <w:szCs w:val="28"/>
          <w:u w:val="single"/>
          <w:lang w:eastAsia="en-US"/>
        </w:rPr>
        <w:t>сельскохозработах</w:t>
      </w:r>
      <w:proofErr w:type="spellEnd"/>
      <w:r w:rsidRPr="00845901">
        <w:rPr>
          <w:rFonts w:eastAsiaTheme="minorHAnsi"/>
          <w:iCs/>
          <w:sz w:val="28"/>
          <w:szCs w:val="28"/>
          <w:u w:val="single"/>
          <w:lang w:eastAsia="en-US"/>
        </w:rPr>
        <w:t xml:space="preserve"> для производства сельскохозяйственной продукции.</w:t>
      </w:r>
    </w:p>
    <w:p w:rsidR="008F4D06" w:rsidRPr="00845901" w:rsidRDefault="008F4D06" w:rsidP="008F4D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845901">
        <w:rPr>
          <w:sz w:val="28"/>
          <w:szCs w:val="28"/>
        </w:rPr>
        <w:t xml:space="preserve">По земельному налогу - </w:t>
      </w:r>
      <w:r w:rsidRPr="00845901">
        <w:rPr>
          <w:rFonts w:eastAsiaTheme="minorHAnsi"/>
          <w:sz w:val="28"/>
          <w:szCs w:val="28"/>
          <w:u w:val="single"/>
          <w:lang w:eastAsia="en-US"/>
        </w:rPr>
        <w:t xml:space="preserve">земельные участки, изъятые, ограниченные  в обороте в соответствии с </w:t>
      </w:r>
      <w:hyperlink r:id="rId7" w:history="1">
        <w:r w:rsidRPr="00845901">
          <w:rPr>
            <w:rFonts w:eastAsiaTheme="minorHAnsi"/>
            <w:sz w:val="28"/>
            <w:szCs w:val="28"/>
            <w:u w:val="single"/>
            <w:lang w:eastAsia="en-US"/>
          </w:rPr>
          <w:t>законодательством</w:t>
        </w:r>
      </w:hyperlink>
      <w:r w:rsidRPr="00845901">
        <w:rPr>
          <w:rFonts w:eastAsiaTheme="minorHAnsi"/>
          <w:sz w:val="28"/>
          <w:szCs w:val="28"/>
          <w:u w:val="single"/>
          <w:lang w:eastAsia="en-US"/>
        </w:rPr>
        <w:t xml:space="preserve"> Российской Федерации;  земельные участки из состава </w:t>
      </w:r>
      <w:hyperlink r:id="rId8" w:history="1">
        <w:r w:rsidRPr="00845901">
          <w:rPr>
            <w:rFonts w:eastAsiaTheme="minorHAnsi"/>
            <w:sz w:val="28"/>
            <w:szCs w:val="28"/>
            <w:u w:val="single"/>
            <w:lang w:eastAsia="en-US"/>
          </w:rPr>
          <w:t>земель</w:t>
        </w:r>
      </w:hyperlink>
      <w:r w:rsidRPr="00845901">
        <w:rPr>
          <w:rFonts w:eastAsiaTheme="minorHAnsi"/>
          <w:sz w:val="28"/>
          <w:szCs w:val="28"/>
          <w:u w:val="single"/>
          <w:lang w:eastAsia="en-US"/>
        </w:rPr>
        <w:t xml:space="preserve"> лесного, водного фонда.</w:t>
      </w:r>
    </w:p>
    <w:p w:rsidR="008F4D06" w:rsidRPr="00845901" w:rsidRDefault="008F4D06" w:rsidP="008F4D06">
      <w:pPr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 xml:space="preserve">С 2022 года налогоплательщики - российские организации, имеющие право на налоговые льготы по налогу на имущество организаций в отношении объектов, налоговая база по которым определяется как их кадастровая стоимость,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r w:rsidRPr="00845901">
        <w:rPr>
          <w:sz w:val="28"/>
          <w:szCs w:val="28"/>
        </w:rPr>
        <w:t xml:space="preserve"> Заявление о представлении налоговых льгот представляется по установленной форме в любой налоговый орган по выбору налогоплательщика. Обращаю внимание, что рассматривать и принимать решение будет налоговый орган по месту нахождения объекта налогообложения. </w:t>
      </w:r>
    </w:p>
    <w:p w:rsidR="008F4D06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45901">
        <w:rPr>
          <w:sz w:val="28"/>
          <w:szCs w:val="28"/>
        </w:rPr>
        <w:t>В отношении срока направления могу отметить, что законодатель не ограничил налогоплательщиков по срокам представления заявления, но в связи с тем, что с 2021 года налоговые органы проводят расчет налога по информации, которая содержится в информационных ресурсах, то для учета ее при расчете налогов целесообразно направить заявление до расчета налогов, то есть до 1 марта.</w:t>
      </w:r>
      <w:proofErr w:type="gramEnd"/>
    </w:p>
    <w:p w:rsidR="008F4D06" w:rsidRDefault="008F4D06" w:rsidP="008F4D06">
      <w:pPr>
        <w:autoSpaceDE w:val="0"/>
        <w:autoSpaceDN w:val="0"/>
        <w:adjustRightInd w:val="0"/>
        <w:ind w:firstLine="567"/>
        <w:jc w:val="both"/>
        <w:rPr>
          <w:rFonts w:eastAsia="CharterITC-Regular"/>
          <w:sz w:val="28"/>
          <w:szCs w:val="28"/>
        </w:rPr>
      </w:pPr>
      <w:r w:rsidRPr="00D1147E">
        <w:rPr>
          <w:rFonts w:eastAsia="CharterITC-Regular"/>
          <w:sz w:val="28"/>
          <w:szCs w:val="28"/>
        </w:rPr>
        <w:t xml:space="preserve">Что это дает налоговым органам? Прежде </w:t>
      </w:r>
      <w:proofErr w:type="gramStart"/>
      <w:r w:rsidRPr="00D1147E">
        <w:rPr>
          <w:rFonts w:eastAsia="CharterITC-Regular"/>
          <w:sz w:val="28"/>
          <w:szCs w:val="28"/>
        </w:rPr>
        <w:t>всего</w:t>
      </w:r>
      <w:proofErr w:type="gramEnd"/>
      <w:r w:rsidRPr="00D1147E">
        <w:rPr>
          <w:rFonts w:eastAsia="CharterITC-Regular"/>
          <w:sz w:val="28"/>
          <w:szCs w:val="28"/>
        </w:rPr>
        <w:t xml:space="preserve"> не обрабатывать и не хранить порядка 20 %</w:t>
      </w:r>
      <w:r>
        <w:rPr>
          <w:rFonts w:eastAsia="CharterITC-Regular"/>
          <w:sz w:val="28"/>
          <w:szCs w:val="28"/>
        </w:rPr>
        <w:t xml:space="preserve"> </w:t>
      </w:r>
      <w:r w:rsidRPr="00D1147E">
        <w:rPr>
          <w:rFonts w:eastAsia="CharterITC-Regular"/>
          <w:sz w:val="28"/>
          <w:szCs w:val="28"/>
        </w:rPr>
        <w:t xml:space="preserve">налоговой отчетности, представляемой сегодня </w:t>
      </w:r>
      <w:r>
        <w:rPr>
          <w:rFonts w:eastAsia="CharterITC-Regular"/>
          <w:color w:val="FF0000"/>
          <w:sz w:val="28"/>
          <w:szCs w:val="28"/>
        </w:rPr>
        <w:t>60,5</w:t>
      </w:r>
      <w:r w:rsidRPr="00285536">
        <w:rPr>
          <w:rFonts w:eastAsia="CharterITC-Regular"/>
          <w:color w:val="FF0000"/>
          <w:sz w:val="28"/>
          <w:szCs w:val="28"/>
        </w:rPr>
        <w:t xml:space="preserve"> </w:t>
      </w:r>
      <w:r w:rsidRPr="00D1147E">
        <w:rPr>
          <w:rFonts w:eastAsia="CharterITC-Regular"/>
          <w:sz w:val="28"/>
          <w:szCs w:val="28"/>
        </w:rPr>
        <w:t xml:space="preserve">тыс. налогоплательщиками. Кроме того, не потребуется проводить 3-месячные камеральные налоговые проверки деклараций, составлять по ним  акты и решения, а также </w:t>
      </w:r>
      <w:proofErr w:type="spellStart"/>
      <w:r w:rsidRPr="00D1147E">
        <w:rPr>
          <w:rFonts w:eastAsia="CharterITC-Regular"/>
          <w:sz w:val="28"/>
          <w:szCs w:val="28"/>
        </w:rPr>
        <w:t>коммуницировать</w:t>
      </w:r>
      <w:proofErr w:type="spellEnd"/>
      <w:r w:rsidRPr="00D1147E">
        <w:rPr>
          <w:rFonts w:eastAsia="CharterITC-Regular"/>
          <w:sz w:val="28"/>
          <w:szCs w:val="28"/>
        </w:rPr>
        <w:t xml:space="preserve"> с налогоплательщиками, не представившими декларации либо составившими их с техническими ошибками. Концептуально новым является проводимый в информационной системе налоговых органов автоматизированный расчет налога; период расчета максимально приближен к сроку уплаты налога, что позволяет более чем в 2 раза сократить сроки выявления недоимки по налогу.</w:t>
      </w:r>
    </w:p>
    <w:p w:rsidR="008F4D06" w:rsidRPr="00D1147E" w:rsidRDefault="008F4D06" w:rsidP="008F4D06">
      <w:pPr>
        <w:autoSpaceDE w:val="0"/>
        <w:autoSpaceDN w:val="0"/>
        <w:adjustRightInd w:val="0"/>
        <w:ind w:firstLine="567"/>
        <w:jc w:val="both"/>
        <w:rPr>
          <w:rFonts w:eastAsia="CharterITC-Regular"/>
          <w:sz w:val="28"/>
          <w:szCs w:val="28"/>
        </w:rPr>
      </w:pPr>
      <w:r w:rsidRPr="00D1147E">
        <w:rPr>
          <w:rFonts w:eastAsia="CharterITC-Regular"/>
          <w:sz w:val="28"/>
          <w:szCs w:val="28"/>
        </w:rPr>
        <w:t xml:space="preserve"> </w:t>
      </w:r>
      <w:r w:rsidRPr="00016E59">
        <w:rPr>
          <w:rFonts w:eastAsia="CharterITC-Regular"/>
          <w:b/>
          <w:sz w:val="28"/>
          <w:szCs w:val="28"/>
        </w:rPr>
        <w:t>Слайд 6</w:t>
      </w:r>
      <w:proofErr w:type="gramStart"/>
      <w:r>
        <w:rPr>
          <w:rFonts w:eastAsia="CharterITC-Regular"/>
          <w:sz w:val="28"/>
          <w:szCs w:val="28"/>
        </w:rPr>
        <w:t xml:space="preserve"> </w:t>
      </w:r>
      <w:r w:rsidRPr="00D1147E">
        <w:rPr>
          <w:rFonts w:eastAsia="CharterITC-Regular"/>
          <w:sz w:val="28"/>
          <w:szCs w:val="28"/>
        </w:rPr>
        <w:t>С</w:t>
      </w:r>
      <w:proofErr w:type="gramEnd"/>
      <w:r w:rsidRPr="00D1147E">
        <w:rPr>
          <w:rFonts w:eastAsia="CharterITC-Regular"/>
          <w:sz w:val="28"/>
          <w:szCs w:val="28"/>
        </w:rPr>
        <w:t xml:space="preserve"> 2023 года вступит в силу приказ ФНС России от 16.07.2021 № ЕД-7-21/667@, которым утверждена единая форма сообщения об исчисленных налоговым органом суммах транспортного налога, налога на имущество организаций, земельного налога. Формирование сообщения позволит консолидировать все налоговые обязательства организации при </w:t>
      </w:r>
      <w:r w:rsidRPr="00D1147E">
        <w:rPr>
          <w:rFonts w:eastAsia="CharterITC-Regular"/>
          <w:sz w:val="28"/>
          <w:szCs w:val="28"/>
        </w:rPr>
        <w:lastRenderedPageBreak/>
        <w:t>налогообложении имущества, что также позитивно скажется на полноте и сроках выявления недоимки.</w:t>
      </w:r>
    </w:p>
    <w:p w:rsidR="008F4D06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F4D06" w:rsidRPr="00845901" w:rsidRDefault="008F4D06" w:rsidP="008F4D06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845901">
        <w:rPr>
          <w:bCs/>
          <w:sz w:val="28"/>
          <w:szCs w:val="28"/>
        </w:rPr>
        <w:t>Обращаю внимание еще на одно изменения, в соответствии с которым</w:t>
      </w:r>
      <w:r w:rsidRPr="00845901">
        <w:rPr>
          <w:b/>
          <w:bCs/>
          <w:sz w:val="28"/>
          <w:szCs w:val="28"/>
        </w:rPr>
        <w:t xml:space="preserve"> </w:t>
      </w:r>
      <w:r w:rsidRPr="00845901">
        <w:rPr>
          <w:sz w:val="28"/>
          <w:szCs w:val="28"/>
        </w:rPr>
        <w:t xml:space="preserve">с 1 января 2021 года в </w:t>
      </w:r>
      <w:r w:rsidRPr="00845901">
        <w:rPr>
          <w:sz w:val="28"/>
          <w:szCs w:val="28"/>
          <w:u w:val="single"/>
        </w:rPr>
        <w:t>статью 23 НК Р</w:t>
      </w:r>
      <w:r w:rsidRPr="00845901">
        <w:rPr>
          <w:sz w:val="28"/>
          <w:szCs w:val="28"/>
        </w:rPr>
        <w:t xml:space="preserve">Ф внесены изменения, обязывающие </w:t>
      </w:r>
      <w:r w:rsidRPr="00845901">
        <w:rPr>
          <w:rFonts w:eastAsiaTheme="minorHAnsi"/>
          <w:sz w:val="28"/>
          <w:szCs w:val="28"/>
          <w:lang w:eastAsia="en-US"/>
        </w:rPr>
        <w:t xml:space="preserve">организации направить в налоговый орган </w:t>
      </w:r>
      <w:hyperlink r:id="rId9" w:history="1">
        <w:r w:rsidRPr="00845901">
          <w:rPr>
            <w:rFonts w:eastAsiaTheme="minorHAnsi"/>
            <w:sz w:val="28"/>
            <w:szCs w:val="28"/>
            <w:lang w:eastAsia="en-US"/>
          </w:rPr>
          <w:t>сообщение</w:t>
        </w:r>
      </w:hyperlink>
      <w:r w:rsidRPr="00845901">
        <w:rPr>
          <w:rFonts w:eastAsiaTheme="minorHAnsi"/>
          <w:sz w:val="28"/>
          <w:szCs w:val="28"/>
          <w:lang w:eastAsia="en-US"/>
        </w:rPr>
        <w:t xml:space="preserve"> о наличии у них транспортных средств и земельных участков в случае, если в полученном от налогового органа сообщении налог по этим объектам не исчислен. 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r w:rsidRPr="00845901">
        <w:rPr>
          <w:rFonts w:eastAsiaTheme="minorHAnsi"/>
          <w:sz w:val="28"/>
          <w:szCs w:val="28"/>
          <w:lang w:eastAsia="en-US"/>
        </w:rPr>
        <w:t>С</w:t>
      </w:r>
      <w:r w:rsidRPr="00845901">
        <w:rPr>
          <w:sz w:val="28"/>
          <w:szCs w:val="28"/>
        </w:rPr>
        <w:t>ообщение с приложением копий документов, подтверждающих государственную регистрацию транспортных средств, и (или) правоустанавливающих (</w:t>
      </w:r>
      <w:proofErr w:type="spellStart"/>
      <w:r w:rsidRPr="00845901">
        <w:rPr>
          <w:sz w:val="28"/>
          <w:szCs w:val="28"/>
        </w:rPr>
        <w:t>правоудостоверяющих</w:t>
      </w:r>
      <w:proofErr w:type="spellEnd"/>
      <w:r w:rsidRPr="00845901">
        <w:rPr>
          <w:sz w:val="28"/>
          <w:szCs w:val="28"/>
        </w:rPr>
        <w:t>) документов на земельные участки представляется в налоговый орган в отношении каждого объекта налогообложения однократно</w:t>
      </w:r>
      <w:r w:rsidRPr="00845901">
        <w:rPr>
          <w:rStyle w:val="a4"/>
          <w:rFonts w:eastAsiaTheme="majorEastAsia"/>
          <w:sz w:val="28"/>
          <w:szCs w:val="28"/>
        </w:rPr>
        <w:t xml:space="preserve"> в срок до 31 декабря года</w:t>
      </w:r>
      <w:r w:rsidRPr="00845901">
        <w:rPr>
          <w:sz w:val="28"/>
          <w:szCs w:val="28"/>
        </w:rPr>
        <w:t xml:space="preserve">, следующего за истекшим налоговым периодом. 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5901">
        <w:rPr>
          <w:rFonts w:eastAsiaTheme="minorHAnsi"/>
          <w:sz w:val="28"/>
          <w:szCs w:val="28"/>
          <w:lang w:eastAsia="en-US"/>
        </w:rPr>
        <w:t>НК РФ (</w:t>
      </w:r>
      <w:r w:rsidRPr="00845901">
        <w:rPr>
          <w:rFonts w:eastAsiaTheme="minorHAnsi"/>
          <w:sz w:val="28"/>
          <w:szCs w:val="28"/>
          <w:u w:val="single"/>
          <w:lang w:eastAsia="en-US"/>
        </w:rPr>
        <w:t>статья 129.1 НК РФ)</w:t>
      </w:r>
      <w:r w:rsidRPr="00845901">
        <w:rPr>
          <w:rFonts w:eastAsiaTheme="minorHAnsi"/>
          <w:sz w:val="28"/>
          <w:szCs w:val="28"/>
          <w:lang w:eastAsia="en-US"/>
        </w:rPr>
        <w:t xml:space="preserve"> предусматривает ответственность в виде штрафа, если такое сообщение организация не направит. 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845901">
        <w:rPr>
          <w:sz w:val="28"/>
          <w:szCs w:val="28"/>
        </w:rPr>
        <w:t>Т.есть</w:t>
      </w:r>
      <w:proofErr w:type="spellEnd"/>
      <w:r w:rsidRPr="00845901">
        <w:rPr>
          <w:sz w:val="28"/>
          <w:szCs w:val="28"/>
        </w:rPr>
        <w:t xml:space="preserve"> при отсутствии  в Сообщениях, направленных налоговыми органами по итогам 2020 года, сведений об объектах собственности (земельных участков, транспортных средствах), организации необходимо в срок до 31 декабря 2021 года однократно сообщить об этом в налоговые органы.</w:t>
      </w:r>
    </w:p>
    <w:p w:rsidR="008F4D06" w:rsidRPr="00845901" w:rsidRDefault="008F4D06" w:rsidP="008F4D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F4D06" w:rsidRPr="00B85337" w:rsidRDefault="008F4D06" w:rsidP="008F4D06">
      <w:pPr>
        <w:shd w:val="clear" w:color="auto" w:fill="FFFFFF"/>
        <w:jc w:val="both"/>
        <w:rPr>
          <w:sz w:val="32"/>
          <w:szCs w:val="32"/>
        </w:rPr>
      </w:pPr>
    </w:p>
    <w:p w:rsidR="00E90536" w:rsidRDefault="00E90536"/>
    <w:sectPr w:rsidR="00E9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06"/>
    <w:rsid w:val="003F19C8"/>
    <w:rsid w:val="008F4D06"/>
    <w:rsid w:val="00E9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06"/>
    <w:rPr>
      <w:color w:val="0000FF"/>
      <w:u w:val="single"/>
    </w:rPr>
  </w:style>
  <w:style w:type="character" w:styleId="a4">
    <w:name w:val="Strong"/>
    <w:basedOn w:val="a0"/>
    <w:uiPriority w:val="22"/>
    <w:qFormat/>
    <w:rsid w:val="008F4D06"/>
    <w:rPr>
      <w:b/>
      <w:bCs/>
    </w:rPr>
  </w:style>
  <w:style w:type="paragraph" w:styleId="a5">
    <w:name w:val="Normal (Web)"/>
    <w:basedOn w:val="a"/>
    <w:uiPriority w:val="99"/>
    <w:unhideWhenUsed/>
    <w:rsid w:val="008F4D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06"/>
    <w:rPr>
      <w:color w:val="0000FF"/>
      <w:u w:val="single"/>
    </w:rPr>
  </w:style>
  <w:style w:type="character" w:styleId="a4">
    <w:name w:val="Strong"/>
    <w:basedOn w:val="a0"/>
    <w:uiPriority w:val="22"/>
    <w:qFormat/>
    <w:rsid w:val="008F4D06"/>
    <w:rPr>
      <w:b/>
      <w:bCs/>
    </w:rPr>
  </w:style>
  <w:style w:type="paragraph" w:styleId="a5">
    <w:name w:val="Normal (Web)"/>
    <w:basedOn w:val="a"/>
    <w:uiPriority w:val="99"/>
    <w:unhideWhenUsed/>
    <w:rsid w:val="008F4D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016346D49C687E9B33F6B8859CEBCA7637D813892D1EEEC1624808D81C1548FCBD0227CE4CE5CBAAA3CC5C0E51C635506473E582A866FS72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0016346D49C687E9B33F6B8859CEBCA7637D813892D1EEEC1624808D81C1548FCBD0227CE4C458BAAA3CC5C0E51C635506473E582A866FS727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14F502A2A4790619EC746A43675AB9D236BB321AA78AAE812B8B1679A99EB256CEACD800D60B6E2C4FF7861880980226A69749E4B25BAF116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html/sites/www.new.nalog.ru/docs/about_fts/docs/pril1_p37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23FE4782C370C6FEDFA31699FE47269467425C85A5374ECCC6EFBDDBD99E9DDF4F99B8130B9EA66987D840DBAFBC8C4848423491F7DD9C1E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Service, Russia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Елена Витальевна</dc:creator>
  <cp:lastModifiedBy>Тарасова Елена Вячеславовна</cp:lastModifiedBy>
  <cp:revision>2</cp:revision>
  <dcterms:created xsi:type="dcterms:W3CDTF">2021-11-30T14:40:00Z</dcterms:created>
  <dcterms:modified xsi:type="dcterms:W3CDTF">2021-11-30T14:40:00Z</dcterms:modified>
</cp:coreProperties>
</file>