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jc w:val="right"/>
        <w:tblInd w:w="5637" w:type="dxa"/>
        <w:tblLayout w:type="fixed"/>
        <w:tblLook w:val="01E0" w:firstRow="1" w:lastRow="1" w:firstColumn="1" w:lastColumn="1" w:noHBand="0" w:noVBand="0"/>
      </w:tblPr>
      <w:tblGrid>
        <w:gridCol w:w="2728"/>
        <w:gridCol w:w="1950"/>
      </w:tblGrid>
      <w:tr w:rsidR="009E70D8" w:rsidRPr="00294939" w:rsidTr="009E70D8">
        <w:trPr>
          <w:trHeight w:val="438"/>
          <w:jc w:val="right"/>
        </w:trPr>
        <w:tc>
          <w:tcPr>
            <w:tcW w:w="4678" w:type="dxa"/>
            <w:gridSpan w:val="2"/>
          </w:tcPr>
          <w:p w:rsidR="009E70D8" w:rsidRPr="00294939" w:rsidRDefault="009E70D8" w:rsidP="009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3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9E70D8" w:rsidRPr="00294939" w:rsidTr="009E70D8">
        <w:trPr>
          <w:trHeight w:val="516"/>
          <w:jc w:val="right"/>
        </w:trPr>
        <w:tc>
          <w:tcPr>
            <w:tcW w:w="4678" w:type="dxa"/>
            <w:gridSpan w:val="2"/>
          </w:tcPr>
          <w:p w:rsidR="00F3477E" w:rsidRDefault="00F3477E" w:rsidP="00F3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УФНС России</w:t>
            </w:r>
          </w:p>
          <w:p w:rsidR="00F3477E" w:rsidRPr="00294939" w:rsidRDefault="00F3477E" w:rsidP="00F3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 Липецкой области</w:t>
            </w:r>
          </w:p>
        </w:tc>
      </w:tr>
      <w:tr w:rsidR="009E70D8" w:rsidRPr="00294939" w:rsidTr="009E70D8">
        <w:trPr>
          <w:jc w:val="right"/>
        </w:trPr>
        <w:tc>
          <w:tcPr>
            <w:tcW w:w="2728" w:type="dxa"/>
            <w:tcBorders>
              <w:bottom w:val="single" w:sz="4" w:space="0" w:color="auto"/>
            </w:tcBorders>
          </w:tcPr>
          <w:p w:rsidR="009E70D8" w:rsidRPr="00294939" w:rsidRDefault="009E70D8" w:rsidP="009E70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vAlign w:val="bottom"/>
          </w:tcPr>
          <w:p w:rsidR="009E70D8" w:rsidRPr="00294939" w:rsidRDefault="00F3477E" w:rsidP="009E70D8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 Гусев</w:t>
            </w:r>
          </w:p>
        </w:tc>
      </w:tr>
      <w:tr w:rsidR="009E70D8" w:rsidRPr="00294939" w:rsidTr="009E70D8">
        <w:trPr>
          <w:trHeight w:val="281"/>
          <w:jc w:val="right"/>
        </w:trPr>
        <w:tc>
          <w:tcPr>
            <w:tcW w:w="2728" w:type="dxa"/>
            <w:tcBorders>
              <w:top w:val="single" w:sz="4" w:space="0" w:color="auto"/>
            </w:tcBorders>
          </w:tcPr>
          <w:p w:rsidR="009E70D8" w:rsidRPr="00294939" w:rsidRDefault="009E70D8" w:rsidP="009E70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vAlign w:val="bottom"/>
          </w:tcPr>
          <w:p w:rsidR="009E70D8" w:rsidRPr="00294939" w:rsidRDefault="009E70D8" w:rsidP="009E70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0D8" w:rsidRPr="00294939" w:rsidTr="009E70D8">
        <w:trPr>
          <w:trHeight w:val="213"/>
          <w:jc w:val="right"/>
        </w:trPr>
        <w:tc>
          <w:tcPr>
            <w:tcW w:w="4678" w:type="dxa"/>
            <w:gridSpan w:val="2"/>
          </w:tcPr>
          <w:p w:rsidR="009E70D8" w:rsidRPr="00294939" w:rsidRDefault="009E70D8" w:rsidP="005116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4939">
              <w:rPr>
                <w:rFonts w:ascii="Times New Roman" w:hAnsi="Times New Roman" w:cs="Times New Roman"/>
                <w:sz w:val="26"/>
                <w:szCs w:val="26"/>
              </w:rPr>
              <w:t>«_____» __________________ 20</w:t>
            </w:r>
            <w:r w:rsidR="005116D7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29493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9E70D8" w:rsidRDefault="009E70D8" w:rsidP="009E7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0D8" w:rsidRDefault="009E70D8" w:rsidP="009E7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0D8" w:rsidRPr="00D1776B" w:rsidRDefault="009E70D8" w:rsidP="00527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6B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1E754C" w:rsidRPr="00D1776B" w:rsidRDefault="00F3477E" w:rsidP="00527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6B">
        <w:rPr>
          <w:rFonts w:ascii="Times New Roman" w:hAnsi="Times New Roman" w:cs="Times New Roman"/>
          <w:b/>
          <w:sz w:val="26"/>
          <w:szCs w:val="26"/>
        </w:rPr>
        <w:t xml:space="preserve">главного </w:t>
      </w:r>
      <w:r w:rsidR="00842DEA">
        <w:rPr>
          <w:rFonts w:ascii="Times New Roman" w:hAnsi="Times New Roman" w:cs="Times New Roman"/>
          <w:b/>
          <w:sz w:val="26"/>
          <w:szCs w:val="26"/>
        </w:rPr>
        <w:t xml:space="preserve">специалиста-эксперта </w:t>
      </w:r>
    </w:p>
    <w:p w:rsidR="009E70D8" w:rsidRPr="00D1776B" w:rsidRDefault="00F3477E" w:rsidP="001E7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6B">
        <w:rPr>
          <w:rFonts w:ascii="Times New Roman" w:hAnsi="Times New Roman" w:cs="Times New Roman"/>
          <w:b/>
          <w:sz w:val="26"/>
          <w:szCs w:val="26"/>
        </w:rPr>
        <w:t xml:space="preserve">финансового </w:t>
      </w:r>
      <w:r w:rsidR="009E70D8" w:rsidRPr="00D1776B">
        <w:rPr>
          <w:rFonts w:ascii="Times New Roman" w:hAnsi="Times New Roman" w:cs="Times New Roman"/>
          <w:b/>
          <w:sz w:val="26"/>
          <w:szCs w:val="26"/>
        </w:rPr>
        <w:t>отдела</w:t>
      </w:r>
      <w:r w:rsidR="00F93F2A" w:rsidRPr="00D177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76B">
        <w:rPr>
          <w:rFonts w:ascii="Times New Roman" w:hAnsi="Times New Roman" w:cs="Times New Roman"/>
          <w:b/>
          <w:sz w:val="26"/>
          <w:szCs w:val="26"/>
        </w:rPr>
        <w:t>УФНС России по Липецкой области</w:t>
      </w:r>
    </w:p>
    <w:p w:rsidR="009E70D8" w:rsidRPr="00D1776B" w:rsidRDefault="009E70D8" w:rsidP="005276C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C9F" w:rsidRDefault="00501C9F" w:rsidP="00021B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0D8" w:rsidRPr="00294939" w:rsidRDefault="009E70D8" w:rsidP="005276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94939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42524A" w:rsidRPr="00294939" w:rsidRDefault="0042524A" w:rsidP="005276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70B03" w:rsidRPr="007502C5" w:rsidRDefault="00070B03" w:rsidP="00070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1. Должность федеральной государственной гражданской службы (далее – гражданская служба) главного </w:t>
      </w:r>
      <w:r w:rsidR="00842DEA">
        <w:rPr>
          <w:rFonts w:ascii="Times New Roman" w:hAnsi="Times New Roman" w:cs="Times New Roman"/>
          <w:sz w:val="24"/>
          <w:szCs w:val="24"/>
        </w:rPr>
        <w:t>специалист</w:t>
      </w:r>
      <w:r w:rsidR="00A97612">
        <w:rPr>
          <w:rFonts w:ascii="Times New Roman" w:hAnsi="Times New Roman" w:cs="Times New Roman"/>
          <w:sz w:val="24"/>
          <w:szCs w:val="24"/>
        </w:rPr>
        <w:t>а</w:t>
      </w:r>
      <w:r w:rsidR="00842DEA">
        <w:rPr>
          <w:rFonts w:ascii="Times New Roman" w:hAnsi="Times New Roman" w:cs="Times New Roman"/>
          <w:sz w:val="24"/>
          <w:szCs w:val="24"/>
        </w:rPr>
        <w:t>-эксперта</w:t>
      </w:r>
      <w:r w:rsidRPr="007502C5">
        <w:rPr>
          <w:rFonts w:ascii="Times New Roman" w:hAnsi="Times New Roman" w:cs="Times New Roman"/>
          <w:sz w:val="24"/>
          <w:szCs w:val="24"/>
        </w:rPr>
        <w:t xml:space="preserve"> финансового отдела УФНС России по Липецкой области (далее – </w:t>
      </w:r>
      <w:r w:rsidR="00842DEA" w:rsidRPr="007502C5">
        <w:rPr>
          <w:rFonts w:ascii="Times New Roman" w:hAnsi="Times New Roman" w:cs="Times New Roman"/>
          <w:sz w:val="24"/>
          <w:szCs w:val="24"/>
        </w:rPr>
        <w:t>главн</w:t>
      </w:r>
      <w:r w:rsidR="00842DEA">
        <w:rPr>
          <w:rFonts w:ascii="Times New Roman" w:hAnsi="Times New Roman" w:cs="Times New Roman"/>
          <w:sz w:val="24"/>
          <w:szCs w:val="24"/>
        </w:rPr>
        <w:t>ый</w:t>
      </w:r>
      <w:r w:rsidR="00842DEA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42DEA">
        <w:rPr>
          <w:rFonts w:ascii="Times New Roman" w:hAnsi="Times New Roman" w:cs="Times New Roman"/>
          <w:sz w:val="24"/>
          <w:szCs w:val="24"/>
        </w:rPr>
        <w:t>специалист-эксперт</w:t>
      </w:r>
      <w:r w:rsidRPr="007502C5">
        <w:rPr>
          <w:rFonts w:ascii="Times New Roman" w:hAnsi="Times New Roman" w:cs="Times New Roman"/>
          <w:sz w:val="24"/>
          <w:szCs w:val="24"/>
        </w:rPr>
        <w:t>) относится к ведущей группе должностей гражданской службы категории «специалисты».</w:t>
      </w:r>
    </w:p>
    <w:p w:rsidR="004F7B1B" w:rsidRPr="007502C5" w:rsidRDefault="004F7B1B" w:rsidP="004F7B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 1574 «О Реестре должностей федеральной государственной гражданской </w:t>
      </w:r>
      <w:r w:rsidRPr="00E02AFD">
        <w:rPr>
          <w:rFonts w:ascii="Times New Roman" w:hAnsi="Times New Roman" w:cs="Times New Roman"/>
          <w:sz w:val="24"/>
          <w:szCs w:val="24"/>
        </w:rPr>
        <w:t>службы»,</w:t>
      </w:r>
      <w:r w:rsidRPr="00E02AFD">
        <w:rPr>
          <w:rFonts w:ascii="Times New Roman" w:hAnsi="Times New Roman" w:cs="Times New Roman"/>
          <w:color w:val="000000" w:themeColor="text1"/>
          <w:sz w:val="24"/>
          <w:szCs w:val="24"/>
        </w:rPr>
        <w:t>- 11-3-</w:t>
      </w:r>
      <w:r w:rsidR="00E02AFD" w:rsidRPr="00E02A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02AFD">
        <w:rPr>
          <w:rFonts w:ascii="Times New Roman" w:hAnsi="Times New Roman" w:cs="Times New Roman"/>
          <w:color w:val="000000" w:themeColor="text1"/>
          <w:sz w:val="24"/>
          <w:szCs w:val="24"/>
        </w:rPr>
        <w:t>-06</w:t>
      </w:r>
      <w:r w:rsidR="00E02AFD" w:rsidRPr="00E02AFD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4F7B1B" w:rsidRPr="007502C5" w:rsidRDefault="004F7B1B" w:rsidP="004F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2. Область профессиональной служебной деятельности главного государственного налогового инспектора: Регулирование налоговой деятельности. </w:t>
      </w:r>
    </w:p>
    <w:p w:rsidR="004F7B1B" w:rsidRPr="007502C5" w:rsidRDefault="004F7B1B" w:rsidP="004F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3. Вид профессиональной служебной деятельности </w:t>
      </w:r>
      <w:r w:rsidR="008722F6" w:rsidRPr="007502C5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8722F6">
        <w:rPr>
          <w:rFonts w:ascii="Times New Roman" w:hAnsi="Times New Roman" w:cs="Times New Roman"/>
          <w:sz w:val="24"/>
          <w:szCs w:val="24"/>
        </w:rPr>
        <w:t>специалист</w:t>
      </w:r>
      <w:r w:rsidR="00A97612">
        <w:rPr>
          <w:rFonts w:ascii="Times New Roman" w:hAnsi="Times New Roman" w:cs="Times New Roman"/>
          <w:sz w:val="24"/>
          <w:szCs w:val="24"/>
        </w:rPr>
        <w:t>а</w:t>
      </w:r>
      <w:r w:rsidR="008722F6">
        <w:rPr>
          <w:rFonts w:ascii="Times New Roman" w:hAnsi="Times New Roman" w:cs="Times New Roman"/>
          <w:sz w:val="24"/>
          <w:szCs w:val="24"/>
        </w:rPr>
        <w:t>-эксперта</w:t>
      </w:r>
      <w:r w:rsidRPr="007502C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Toc477362201"/>
      <w:r w:rsidRPr="007502C5">
        <w:rPr>
          <w:rFonts w:ascii="Times New Roman" w:hAnsi="Times New Roman" w:cs="Times New Roman"/>
          <w:sz w:val="24"/>
          <w:szCs w:val="24"/>
        </w:rPr>
        <w:t>Ведение бюджетного (бухгалтерского) учета и отчетности</w:t>
      </w:r>
      <w:bookmarkEnd w:id="0"/>
      <w:r w:rsidRPr="007502C5">
        <w:rPr>
          <w:rFonts w:ascii="Times New Roman" w:hAnsi="Times New Roman" w:cs="Times New Roman"/>
          <w:sz w:val="24"/>
          <w:szCs w:val="24"/>
        </w:rPr>
        <w:t>.</w:t>
      </w:r>
    </w:p>
    <w:p w:rsidR="004F7B1B" w:rsidRPr="007502C5" w:rsidRDefault="004F7B1B" w:rsidP="004F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4. Назначение на должность и освобождение от должности </w:t>
      </w:r>
      <w:r w:rsidR="008722F6" w:rsidRPr="007502C5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8722F6">
        <w:rPr>
          <w:rFonts w:ascii="Times New Roman" w:hAnsi="Times New Roman" w:cs="Times New Roman"/>
          <w:sz w:val="24"/>
          <w:szCs w:val="24"/>
        </w:rPr>
        <w:t>специалист</w:t>
      </w:r>
      <w:r w:rsidR="00A97612">
        <w:rPr>
          <w:rFonts w:ascii="Times New Roman" w:hAnsi="Times New Roman" w:cs="Times New Roman"/>
          <w:sz w:val="24"/>
          <w:szCs w:val="24"/>
        </w:rPr>
        <w:t>а</w:t>
      </w:r>
      <w:r w:rsidR="008722F6">
        <w:rPr>
          <w:rFonts w:ascii="Times New Roman" w:hAnsi="Times New Roman" w:cs="Times New Roman"/>
          <w:sz w:val="24"/>
          <w:szCs w:val="24"/>
        </w:rPr>
        <w:t>-эксперта</w:t>
      </w:r>
      <w:r w:rsidR="008722F6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осуществляются руководителем УФНС России по Липецкой области.</w:t>
      </w:r>
    </w:p>
    <w:p w:rsidR="004F7B1B" w:rsidRPr="007502C5" w:rsidRDefault="004F7B1B" w:rsidP="004F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5</w:t>
      </w:r>
      <w:r w:rsidR="005D77BA" w:rsidRPr="007502C5">
        <w:rPr>
          <w:rFonts w:ascii="Times New Roman" w:hAnsi="Times New Roman" w:cs="Times New Roman"/>
          <w:sz w:val="24"/>
          <w:szCs w:val="24"/>
        </w:rPr>
        <w:t>.</w:t>
      </w:r>
      <w:r w:rsidR="00F93F2A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722F6">
        <w:rPr>
          <w:rFonts w:ascii="Times New Roman" w:hAnsi="Times New Roman" w:cs="Times New Roman"/>
          <w:sz w:val="24"/>
          <w:szCs w:val="24"/>
        </w:rPr>
        <w:t>Г</w:t>
      </w:r>
      <w:r w:rsidR="008722F6" w:rsidRPr="007502C5">
        <w:rPr>
          <w:rFonts w:ascii="Times New Roman" w:hAnsi="Times New Roman" w:cs="Times New Roman"/>
          <w:sz w:val="24"/>
          <w:szCs w:val="24"/>
        </w:rPr>
        <w:t>лавн</w:t>
      </w:r>
      <w:r w:rsidR="008722F6">
        <w:rPr>
          <w:rFonts w:ascii="Times New Roman" w:hAnsi="Times New Roman" w:cs="Times New Roman"/>
          <w:sz w:val="24"/>
          <w:szCs w:val="24"/>
        </w:rPr>
        <w:t>ый</w:t>
      </w:r>
      <w:r w:rsidR="008722F6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722F6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8722F6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непосредственно подчиняется начальнику финансового отдела УФНС России по Липецкой области (далее – Управление).</w:t>
      </w:r>
    </w:p>
    <w:p w:rsidR="004F7B1B" w:rsidRPr="007502C5" w:rsidRDefault="004F7B1B" w:rsidP="004F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B1B" w:rsidRPr="007502C5" w:rsidRDefault="004F7B1B" w:rsidP="004F7B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II. Квалификационные требования</w:t>
      </w:r>
      <w:r w:rsidRPr="007502C5">
        <w:rPr>
          <w:rFonts w:ascii="Times New Roman" w:hAnsi="Times New Roman" w:cs="Times New Roman"/>
          <w:b/>
          <w:sz w:val="24"/>
          <w:szCs w:val="24"/>
        </w:rPr>
        <w:br/>
        <w:t>для замещения должности гражданской службы</w:t>
      </w:r>
    </w:p>
    <w:p w:rsidR="004F7B1B" w:rsidRPr="007502C5" w:rsidRDefault="004F7B1B" w:rsidP="004F7B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B1B" w:rsidRPr="007502C5" w:rsidRDefault="004F7B1B" w:rsidP="004F7B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6. Для замещения должности 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A97612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устанавливаются следующие квалификационные требования.</w:t>
      </w:r>
    </w:p>
    <w:p w:rsidR="004F7B1B" w:rsidRPr="007502C5" w:rsidRDefault="004F7B1B" w:rsidP="004F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6.1. Наличие высшего образования.</w:t>
      </w:r>
    </w:p>
    <w:p w:rsidR="004F7B1B" w:rsidRPr="007502C5" w:rsidRDefault="004F7B1B" w:rsidP="004F7B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02C5">
        <w:rPr>
          <w:rFonts w:ascii="Times New Roman" w:hAnsi="Times New Roman" w:cs="Times New Roman"/>
          <w:spacing w:val="-2"/>
          <w:sz w:val="24"/>
          <w:szCs w:val="24"/>
        </w:rPr>
        <w:t xml:space="preserve">6.2. Наличие базовых знаний: </w:t>
      </w:r>
      <w:r w:rsidRPr="007502C5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7502C5">
        <w:rPr>
          <w:rFonts w:ascii="Times New Roman" w:hAnsi="Times New Roman" w:cs="Times New Roman"/>
          <w:sz w:val="24"/>
          <w:szCs w:val="24"/>
        </w:rPr>
        <w:t xml:space="preserve">снов </w:t>
      </w:r>
      <w:hyperlink r:id="rId6" w:history="1">
        <w:r w:rsidRPr="007502C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502C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7" w:history="1">
        <w:r w:rsidRPr="007502C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02C5">
        <w:rPr>
          <w:rFonts w:ascii="Times New Roman" w:hAnsi="Times New Roman" w:cs="Times New Roman"/>
          <w:sz w:val="24"/>
          <w:szCs w:val="24"/>
        </w:rPr>
        <w:t xml:space="preserve"> от 27 мая 2003 г. № 58-ФЗ «О системе государственной службы Российской Федерации», Федерального </w:t>
      </w:r>
      <w:hyperlink r:id="rId8" w:history="1">
        <w:r w:rsidRPr="007502C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02C5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9" w:history="1">
        <w:r w:rsidRPr="007502C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02C5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коррупции»;</w:t>
      </w:r>
      <w:r w:rsidR="00F93F2A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знаний в области информационно-коммуникационных технологий</w:t>
      </w:r>
      <w:r w:rsidRPr="007502C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F7B1B" w:rsidRPr="007502C5" w:rsidRDefault="004F7B1B" w:rsidP="004F7B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6.3. Наличие профессиональных знаний:</w:t>
      </w:r>
    </w:p>
    <w:p w:rsidR="004F7B1B" w:rsidRPr="007502C5" w:rsidRDefault="004F7B1B" w:rsidP="00C0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6.3.1. В сфере законодательства Российской Федерации: Налоговый кодекс Российской Федерации, Бюджетный кодекс Российской Федерации,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 Федеральный закон от 27 июля 2010 г. № 210-ФЗ «Об организации предоставления государственных и муниципальных услуг»;</w:t>
      </w:r>
      <w:r w:rsidR="00F93F2A" w:rsidRPr="00750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Федеральный закон от 6 декабря 2011 г. № 402-ФЗ «О бухгалтерском учете»; Закон Российской Федерации от 21 марта 1991 г. № 943-1 «О налоговых органах 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Федерации»;</w:t>
      </w:r>
      <w:proofErr w:type="gramEnd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Российской Федерации от 27 июля 2006 г. №152-ФЗ «О персональных данных»; Федеральный закон Российской Федерации от 6 апреля 2011 г. № 63-ФЗ «Об электронной подписи»; Указ Президента Российской Федерации от 7 мая 2012 г. № 601 “Об основных направлениях совершенствования системы государственного управления”; 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 постановление Правительства Российской Федерации от 30 сентября 2004 г. № 506 «Об утверждении Положения о Федеральной налоговой службе»;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="00F93F2A" w:rsidRPr="00750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(расчетов)», положение по бухгалтерскому учету «События после отчетной даты» (ПБУ 7/98), утвержденное приказом Минфина России от 25 ноября 1998 № 56н, с изменениями от 20 декабря 2007 № 143н;</w:t>
      </w:r>
      <w:proofErr w:type="gramEnd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 положение по бухгалтерскому учету «Доходы организации» (ПБУ 9/99), утвержденное приказом Минфина России от 06 мая 1999 № 32н, с изменениями от 30 декабря 1999 № 107н, от 30 марта 2001 № 27н, от 18 сентября 2006 № 116н, от 27 ноября 2006 № 156н, от 25 октября 2010 № 132н, от 08 ноября 2010 № 144н, от 27 апреля 2012 № 55н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оложение по бухгалтерскому учету «Расходы организации» (ПБУ 10/99),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утвержденное</w:t>
      </w:r>
      <w:proofErr w:type="gramEnd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Минфина России от 06 мая 1999 № 33н, с изменениями от 30 декабря 1999 № 107н, от 30 марта 2001 № 27н, от 18 сентября 2006 № 116н, от 27 ноября 2006 № 156н, от 25 октября 2010 № 132н, от 08 ноября 2010 № 144н, от 27 апреля 012 № 55н; положение по бухгалтерскому учету «Бухгалтерская отчетность организации» (ПБУ 4/99), утвержденное приказом Минфина России от 06 июля 99 № 43н, с изменениями от 18 сентября 2006 № 115н, от 08 ноября 2010 г. № 142н;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«Учет основных средств» (ПБУ 6/01), утвержденное приказом Минфина России от 30 марта 2001 № 26н, с изменениями от 18 мая 2002 № 45н, от 12 декабря 2005 № 147н, от 18 сентября 2006 № 116н, от 27 ноября 2006 № 156н, от 25 октября 2010 № 132н, от 24 декабря 2010 №186н;</w:t>
      </w:r>
      <w:proofErr w:type="gramEnd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положение по бухгалтерскому учету «Учет материально-производственных запасов» (ПБУ 5/01), утвержденное приказом Минфина России от 09 июня 2001 № 44н с изменениями от 27 ноября 2006 № 156н, от 26 марта 2007 № 26н, от 25 октября 2010 № 132н; положение по бухгалтерскому учету «Учет нематериальных активов» (ПБУ 14/2007), утвержденное приказом Минфина России от 27 декабря 2007 № 153н, с изменениями от 25 октября 2010 № 132н, от 24 декабря 2010 №186н; положение по бухгалтерскому учету «Учетная политика организации» (ПБУ 1/2008), утвержденное приказом Минфина России от 06 октября 2008 № 106н, с изменениями от 11 марта 2009 № 22н, от 25 октября 2010 № 132н, от 08 ноября 2010 № 144н, от 27 апреля 2012 № 55н, от 18 декабря 2012 № 164н; положение по бухгалтерскому учету «Учет расходов по займам и кредитам» (ПБУ 15/2008), утвержденное приказом Минфина России от 06 октября 2008 № 107н, с изменениями от 25 октября 2010 № 132н, от 08 ноября 2010 № 144н, от 27 апреля 2012 № 55н; положение по бухгалтерскому учету «Учет договоров строительного подряда» (ПБУ 2/2008), утвержденное приказом Минфина России от 24 октября 2008 № 116н, с изменениями от 23 апреля 2009 № 35н, от 25 октября 2010 № 132н, от 08 ноября 2010 № 144н, от 27 апреля 2012 № 55н; положение по бухгалтерскому учету «Исправление ошибок в бухгалтерском учете и отчетности» (ПБУ 22/2010), утвержденное приказом Минфина России от 28 июня 2010 № 63н, с изменениями от 25 октября 2010 № 132н, от 08 ноября 2010 № 144н, от 27 апреля 2012 № 55н;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«Отчет о движении денежных средств» (ПБУ 23/2011), утвержденное приказом Минфина России от 2 февраля 2011 г. № 11н; постановление Правительства Российской Федерации от 25 февраля 2011 г. № 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</w:t>
      </w:r>
      <w:proofErr w:type="gramEnd"/>
      <w:r w:rsidR="00F93F2A" w:rsidRPr="00750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02C5">
        <w:rPr>
          <w:rFonts w:ascii="Times New Roman" w:eastAsia="Times New Roman" w:hAnsi="Times New Roman" w:cs="Times New Roman"/>
          <w:sz w:val="24"/>
          <w:szCs w:val="24"/>
        </w:rPr>
        <w:t>приказы Минфина России об утверждении положений по бухгалтерскому учету; приказ Минфина России от 31 октября 2000 № 94н «Об утверждении плана счетов бухгалтерского учета финансово-хозяйственной деятельности организаций и Инструкций по его применению»; план счетов бухгалтерского учета финансово-хозяйственной деятельности организаций и Инструкцией по его применению, утвержденные приказом Минфина России от 31 октября 2000 г. № 94н;</w:t>
      </w:r>
      <w:proofErr w:type="gramEnd"/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формы бухгалтерской отчетности организаций, утвержденные приказом Минфина России от 02 июля 2010 № 66н.</w:t>
      </w:r>
    </w:p>
    <w:p w:rsidR="004F7B1B" w:rsidRPr="007502C5" w:rsidRDefault="00A97612" w:rsidP="004F7B1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502C5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50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специалист-эксперт</w:t>
      </w:r>
      <w:r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4F7B1B" w:rsidRPr="007502C5">
        <w:rPr>
          <w:rFonts w:ascii="Times New Roman" w:eastAsia="Times New Roman" w:hAnsi="Times New Roman" w:cs="Times New Roman"/>
          <w:sz w:val="24"/>
          <w:szCs w:val="24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F7B1B" w:rsidRPr="007502C5" w:rsidRDefault="004F7B1B" w:rsidP="004F7B1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7502C5">
        <w:rPr>
          <w:rFonts w:ascii="Times New Roman" w:eastAsiaTheme="minorHAnsi" w:hAnsi="Times New Roman"/>
          <w:sz w:val="24"/>
          <w:szCs w:val="24"/>
          <w:lang w:val="ru-RU"/>
        </w:rPr>
        <w:t>6.3.2.</w:t>
      </w:r>
      <w:r w:rsidRPr="007502C5">
        <w:rPr>
          <w:rFonts w:ascii="Times New Roman" w:eastAsiaTheme="minorHAnsi" w:hAnsi="Times New Roman"/>
          <w:sz w:val="24"/>
          <w:szCs w:val="24"/>
        </w:rPr>
        <w:t> </w:t>
      </w:r>
      <w:r w:rsidRPr="007502C5">
        <w:rPr>
          <w:rFonts w:ascii="Times New Roman" w:hAnsi="Times New Roman"/>
          <w:sz w:val="24"/>
          <w:szCs w:val="24"/>
          <w:lang w:val="ru-RU" w:eastAsia="ru-RU" w:bidi="ar-SA"/>
        </w:rPr>
        <w:t>Иные профессиональные знания: практика применения законодательства о бухгалтерском учете.</w:t>
      </w:r>
    </w:p>
    <w:p w:rsidR="003234D0" w:rsidRPr="007502C5" w:rsidRDefault="003234D0" w:rsidP="005276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02C5">
        <w:rPr>
          <w:rFonts w:ascii="Times New Roman" w:hAnsi="Times New Roman" w:cs="Times New Roman"/>
          <w:sz w:val="24"/>
          <w:szCs w:val="24"/>
        </w:rPr>
        <w:t>6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.4. Наличие функциональных знаний: </w:t>
      </w:r>
      <w:r w:rsidRPr="007502C5">
        <w:rPr>
          <w:rFonts w:ascii="Times New Roman" w:hAnsi="Times New Roman" w:cs="Times New Roman"/>
          <w:sz w:val="24"/>
          <w:szCs w:val="24"/>
        </w:rPr>
        <w:t>методы бюджетного планирования; принципы бюджетного учета и отчетности.</w:t>
      </w:r>
    </w:p>
    <w:p w:rsidR="00E1488C" w:rsidRPr="007502C5" w:rsidRDefault="00E1488C" w:rsidP="005276C6">
      <w:pPr>
        <w:pStyle w:val="Doc-0"/>
        <w:spacing w:line="240" w:lineRule="auto"/>
        <w:ind w:left="0"/>
        <w:rPr>
          <w:sz w:val="24"/>
          <w:szCs w:val="24"/>
        </w:rPr>
      </w:pPr>
      <w:r w:rsidRPr="007502C5">
        <w:rPr>
          <w:sz w:val="24"/>
          <w:szCs w:val="24"/>
        </w:rPr>
        <w:t>6.5. Наличие базовых умений: мыслить системно (стратегически); планировать, рационально использовать служебное время и достигать результата; эффективно планировать, организовывать работу и контролировать ее выполнение; коммуникативные умения, умение мыслить системно.</w:t>
      </w:r>
      <w:bookmarkStart w:id="1" w:name="_Toc477362175"/>
    </w:p>
    <w:p w:rsidR="00E1488C" w:rsidRPr="007502C5" w:rsidRDefault="00E1488C" w:rsidP="005276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6.6.Наличие профессиональных умений: работа с внутренними</w:t>
      </w:r>
      <w:r w:rsidR="00DC3A75"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периферийными</w:t>
      </w:r>
      <w:r w:rsidR="00DC3A75"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устройствами</w:t>
      </w:r>
      <w:r w:rsidR="00DC3A75"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компьютера,</w:t>
      </w:r>
      <w:r w:rsidR="00DC3A75"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информационно-коммуникационными</w:t>
      </w:r>
      <w:r w:rsidR="00DC3A75"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сетями (в том числе с сетью Интернет), в операционной</w:t>
      </w:r>
      <w:r w:rsidR="00DC3A75"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системе, в текстовом редакторе, с электронными таблицами, с базами данных; электронной почтой; подготовка презентаций, использования графических объектов в электронных документах, подготовка деловой корреспонденции и актов управления.</w:t>
      </w:r>
    </w:p>
    <w:p w:rsidR="00E1488C" w:rsidRPr="007502C5" w:rsidRDefault="003234D0" w:rsidP="005276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477362205"/>
      <w:bookmarkEnd w:id="1"/>
      <w:r w:rsidRPr="007502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6.7. Наличие функциональных умений: </w:t>
      </w:r>
      <w:bookmarkStart w:id="3" w:name="_Toc477362202"/>
      <w:r w:rsidRPr="007502C5">
        <w:rPr>
          <w:rFonts w:ascii="Times New Roman" w:hAnsi="Times New Roman" w:cs="Times New Roman"/>
          <w:sz w:val="24"/>
          <w:szCs w:val="24"/>
        </w:rPr>
        <w:t>подготовка обоснований бюджетных ассигнований на планируемый период для государственного органа;</w:t>
      </w:r>
      <w:bookmarkStart w:id="4" w:name="_Toc477362203"/>
      <w:bookmarkEnd w:id="3"/>
      <w:r w:rsidRPr="007502C5">
        <w:rPr>
          <w:rFonts w:ascii="Times New Roman" w:hAnsi="Times New Roman" w:cs="Times New Roman"/>
          <w:sz w:val="24"/>
          <w:szCs w:val="24"/>
        </w:rPr>
        <w:t xml:space="preserve"> анализ эффективности и результативности расходования бюджетных средств;</w:t>
      </w:r>
      <w:bookmarkStart w:id="5" w:name="_Toc477362204"/>
      <w:bookmarkEnd w:id="4"/>
      <w:r w:rsidRPr="007502C5">
        <w:rPr>
          <w:rFonts w:ascii="Times New Roman" w:hAnsi="Times New Roman" w:cs="Times New Roman"/>
          <w:sz w:val="24"/>
          <w:szCs w:val="24"/>
        </w:rPr>
        <w:t xml:space="preserve"> разработка и формирование проектов прогнозов по организации бюджетного процесса в государственном органе;</w:t>
      </w:r>
      <w:bookmarkEnd w:id="5"/>
      <w:r w:rsidRPr="007502C5">
        <w:rPr>
          <w:rFonts w:ascii="Times New Roman" w:hAnsi="Times New Roman" w:cs="Times New Roman"/>
          <w:sz w:val="24"/>
          <w:szCs w:val="24"/>
        </w:rPr>
        <w:t xml:space="preserve"> проведение инвентаризации денежных средств, товарно-материальных ценностей, расчетов с поставщиками и подрядчиками.</w:t>
      </w:r>
      <w:bookmarkEnd w:id="2"/>
    </w:p>
    <w:p w:rsidR="00294939" w:rsidRPr="007502C5" w:rsidRDefault="00294939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527" w:rsidRPr="007502C5" w:rsidRDefault="00BE5527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III. Должностные обязанности, права и ответственность</w:t>
      </w:r>
    </w:p>
    <w:p w:rsidR="00BE5527" w:rsidRPr="007502C5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527" w:rsidRPr="007502C5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7. Основные права и обязанности 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A97612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7E6A6C" w:rsidRPr="007502C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7502C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E6A6C" w:rsidRPr="007502C5">
        <w:rPr>
          <w:rFonts w:ascii="Times New Roman" w:hAnsi="Times New Roman" w:cs="Times New Roman"/>
          <w:sz w:val="24"/>
          <w:szCs w:val="24"/>
        </w:rPr>
        <w:t>Управления</w:t>
      </w:r>
      <w:r w:rsidRPr="007502C5">
        <w:rPr>
          <w:rFonts w:ascii="Times New Roman" w:hAnsi="Times New Roman" w:cs="Times New Roman"/>
          <w:sz w:val="24"/>
          <w:szCs w:val="24"/>
        </w:rPr>
        <w:t>, а также запреты и требования, связанные с гражданской службой, которые установлены в его отношении, предусмотрены статьями 14, 15, 16, 17, 18, 19, 20, 20.1 Федерального закона от 27.07.2004 № 79-ФЗ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7502C5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службе Российской Федерации».</w:t>
      </w:r>
    </w:p>
    <w:p w:rsidR="00BE5527" w:rsidRPr="007502C5" w:rsidRDefault="00BE5527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8. Исходя из задач и функций, определенных Положением о Федеральной налоговой службе, положени</w:t>
      </w:r>
      <w:r w:rsidR="00C30DB5" w:rsidRPr="007502C5">
        <w:rPr>
          <w:rFonts w:ascii="Times New Roman" w:hAnsi="Times New Roman" w:cs="Times New Roman"/>
          <w:sz w:val="24"/>
          <w:szCs w:val="24"/>
        </w:rPr>
        <w:t>ем</w:t>
      </w:r>
      <w:r w:rsidRPr="007502C5">
        <w:rPr>
          <w:rFonts w:ascii="Times New Roman" w:hAnsi="Times New Roman" w:cs="Times New Roman"/>
          <w:sz w:val="24"/>
          <w:szCs w:val="24"/>
        </w:rPr>
        <w:t xml:space="preserve"> об</w:t>
      </w:r>
      <w:r w:rsidR="00C30DB5" w:rsidRPr="007502C5">
        <w:rPr>
          <w:rFonts w:ascii="Times New Roman" w:hAnsi="Times New Roman" w:cs="Times New Roman"/>
          <w:sz w:val="24"/>
          <w:szCs w:val="24"/>
        </w:rPr>
        <w:t xml:space="preserve"> Управлении</w:t>
      </w:r>
      <w:r w:rsidRPr="007502C5">
        <w:rPr>
          <w:rFonts w:ascii="Times New Roman" w:hAnsi="Times New Roman" w:cs="Times New Roman"/>
          <w:sz w:val="24"/>
          <w:szCs w:val="24"/>
        </w:rPr>
        <w:t>, положением об отделе</w:t>
      </w:r>
      <w:r w:rsidR="00DC3A75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A97612" w:rsidRPr="007502C5">
        <w:rPr>
          <w:rFonts w:ascii="Times New Roman" w:hAnsi="Times New Roman" w:cs="Times New Roman"/>
          <w:sz w:val="24"/>
          <w:szCs w:val="24"/>
        </w:rPr>
        <w:t>главн</w:t>
      </w:r>
      <w:r w:rsidR="00A97612">
        <w:rPr>
          <w:rFonts w:ascii="Times New Roman" w:hAnsi="Times New Roman" w:cs="Times New Roman"/>
          <w:sz w:val="24"/>
          <w:szCs w:val="24"/>
        </w:rPr>
        <w:t>ый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A97612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C30DB5" w:rsidRPr="007502C5">
        <w:rPr>
          <w:rFonts w:ascii="Times New Roman" w:hAnsi="Times New Roman" w:cs="Times New Roman"/>
          <w:sz w:val="24"/>
          <w:szCs w:val="24"/>
        </w:rPr>
        <w:t>финансового</w:t>
      </w:r>
      <w:r w:rsidRPr="007502C5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C30DB5" w:rsidRPr="007502C5">
        <w:rPr>
          <w:rFonts w:ascii="Times New Roman" w:hAnsi="Times New Roman" w:cs="Times New Roman"/>
          <w:sz w:val="24"/>
          <w:szCs w:val="24"/>
        </w:rPr>
        <w:t>Управления</w:t>
      </w:r>
      <w:r w:rsidR="00461971" w:rsidRPr="007502C5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7502C5">
        <w:rPr>
          <w:rFonts w:ascii="Times New Roman" w:hAnsi="Times New Roman" w:cs="Times New Roman"/>
          <w:sz w:val="24"/>
          <w:szCs w:val="24"/>
        </w:rPr>
        <w:t>:</w:t>
      </w:r>
    </w:p>
    <w:p w:rsidR="00461971" w:rsidRPr="007502C5" w:rsidRDefault="0046197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ведение бухгалтерского учета;</w:t>
      </w:r>
    </w:p>
    <w:p w:rsidR="00125570" w:rsidRPr="007502C5" w:rsidRDefault="00125570" w:rsidP="001255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исполнение приказов, распоряжений и 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>указаний</w:t>
      </w:r>
      <w:proofErr w:type="gramEnd"/>
      <w:r w:rsidRPr="007502C5">
        <w:rPr>
          <w:rFonts w:ascii="Times New Roman" w:hAnsi="Times New Roman" w:cs="Times New Roman"/>
          <w:sz w:val="24"/>
          <w:szCs w:val="24"/>
        </w:rPr>
        <w:t xml:space="preserve"> вышестоящих в порядке подчиненности руководителей в рамках их должностных полномочий, за исключением незаконных;</w:t>
      </w:r>
    </w:p>
    <w:p w:rsidR="00125570" w:rsidRPr="007502C5" w:rsidRDefault="00125570" w:rsidP="001255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выполнение поручения начальника отдела УФНС России по Липецкой области (в его отсутствие - зам. начальника отдела);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A97612">
        <w:rPr>
          <w:rFonts w:ascii="Times New Roman" w:hAnsi="Times New Roman" w:cs="Times New Roman"/>
          <w:sz w:val="24"/>
          <w:szCs w:val="24"/>
        </w:rPr>
        <w:t xml:space="preserve">ввода документов для </w:t>
      </w:r>
      <w:r w:rsidRPr="007502C5">
        <w:rPr>
          <w:rFonts w:ascii="Times New Roman" w:hAnsi="Times New Roman" w:cs="Times New Roman"/>
          <w:sz w:val="24"/>
          <w:szCs w:val="24"/>
        </w:rPr>
        <w:t>расчетов по оплате труда работникам аппарата Управления, расчет</w:t>
      </w:r>
      <w:r w:rsidR="00A97612">
        <w:rPr>
          <w:rFonts w:ascii="Times New Roman" w:hAnsi="Times New Roman" w:cs="Times New Roman"/>
          <w:sz w:val="24"/>
          <w:szCs w:val="24"/>
        </w:rPr>
        <w:t xml:space="preserve">ов </w:t>
      </w:r>
      <w:r w:rsidRPr="007502C5">
        <w:rPr>
          <w:rFonts w:ascii="Times New Roman" w:hAnsi="Times New Roman" w:cs="Times New Roman"/>
          <w:sz w:val="24"/>
          <w:szCs w:val="24"/>
        </w:rPr>
        <w:t>с лицами, привлеченными по договорам гражданско-правового характера;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представление по системе электронного документооборота сведений для назначения  пособий по обязательному социальному страхованию на случай временной нетрудоспособности и в связи с материнством в рамках действующего законодательства работникам аппарата Управления;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участие и проверка 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>правильности заполнения табелей учета рабочего времени</w:t>
      </w:r>
      <w:proofErr w:type="gramEnd"/>
      <w:r w:rsidRPr="007502C5">
        <w:rPr>
          <w:rFonts w:ascii="Times New Roman" w:hAnsi="Times New Roman" w:cs="Times New Roman"/>
          <w:sz w:val="24"/>
          <w:szCs w:val="24"/>
        </w:rPr>
        <w:t xml:space="preserve"> у лиц, ответственных  за их составление, в сроки, утвержденные графиком документооборота;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 принятие отчетов</w:t>
      </w:r>
      <w:r w:rsidR="00A97612">
        <w:rPr>
          <w:rFonts w:ascii="Times New Roman" w:hAnsi="Times New Roman" w:cs="Times New Roman"/>
          <w:sz w:val="24"/>
          <w:szCs w:val="24"/>
        </w:rPr>
        <w:t xml:space="preserve">, информаций, сведений </w:t>
      </w:r>
      <w:r w:rsidRPr="007502C5">
        <w:rPr>
          <w:rFonts w:ascii="Times New Roman" w:hAnsi="Times New Roman" w:cs="Times New Roman"/>
          <w:sz w:val="24"/>
          <w:szCs w:val="24"/>
        </w:rPr>
        <w:t xml:space="preserve"> нижестоящих подведомственных налоговых инспекций  (по формам, утвержденным ФНС России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502C5">
        <w:rPr>
          <w:rFonts w:ascii="Times New Roman" w:hAnsi="Times New Roman" w:cs="Times New Roman"/>
          <w:sz w:val="24"/>
          <w:szCs w:val="24"/>
        </w:rPr>
        <w:t>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9D1DD2" w:rsidRPr="007502C5">
        <w:rPr>
          <w:rFonts w:ascii="Times New Roman" w:hAnsi="Times New Roman" w:cs="Times New Roman"/>
          <w:sz w:val="24"/>
          <w:szCs w:val="24"/>
        </w:rPr>
        <w:t>и представление</w:t>
      </w:r>
      <w:r w:rsidR="00A9761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9D1DD2" w:rsidRPr="007502C5">
        <w:rPr>
          <w:rFonts w:ascii="Times New Roman" w:hAnsi="Times New Roman" w:cs="Times New Roman"/>
          <w:sz w:val="24"/>
          <w:szCs w:val="24"/>
        </w:rPr>
        <w:t xml:space="preserve"> по системе электронного документооборота </w:t>
      </w:r>
      <w:r w:rsidRPr="007502C5">
        <w:rPr>
          <w:rFonts w:ascii="Times New Roman" w:hAnsi="Times New Roman" w:cs="Times New Roman"/>
          <w:sz w:val="24"/>
          <w:szCs w:val="24"/>
        </w:rPr>
        <w:t>статистической</w:t>
      </w:r>
      <w:r w:rsidR="009D1DD2" w:rsidRPr="007502C5">
        <w:rPr>
          <w:rFonts w:ascii="Times New Roman" w:hAnsi="Times New Roman" w:cs="Times New Roman"/>
          <w:sz w:val="24"/>
          <w:szCs w:val="24"/>
        </w:rPr>
        <w:t>, налоговой и бюджетной</w:t>
      </w:r>
      <w:r w:rsidRPr="007502C5">
        <w:rPr>
          <w:rFonts w:ascii="Times New Roman" w:hAnsi="Times New Roman" w:cs="Times New Roman"/>
          <w:sz w:val="24"/>
          <w:szCs w:val="24"/>
        </w:rPr>
        <w:t xml:space="preserve"> отчетности (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>месячную</w:t>
      </w:r>
      <w:proofErr w:type="gramEnd"/>
      <w:r w:rsidRPr="007502C5">
        <w:rPr>
          <w:rFonts w:ascii="Times New Roman" w:hAnsi="Times New Roman" w:cs="Times New Roman"/>
          <w:sz w:val="24"/>
          <w:szCs w:val="24"/>
        </w:rPr>
        <w:t>, квартальную, годовую);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представление сведений </w:t>
      </w:r>
      <w:r w:rsidR="00A97612">
        <w:rPr>
          <w:rFonts w:ascii="Times New Roman" w:hAnsi="Times New Roman" w:cs="Times New Roman"/>
          <w:sz w:val="24"/>
          <w:szCs w:val="24"/>
        </w:rPr>
        <w:t>(при необходимости)</w:t>
      </w:r>
      <w:r w:rsidR="00A9761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о начисленных и уплаченных страховых взносах на обязательное пенсионное страхование и страховом стаже  застрахованных лиц (ежеквартально);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контроль правильности установления должностных окладов, всех видов надбавок, доплат и иных выплат в приказах отдела кадров при назначении, увольнении, переводе работников в соответствии с действующим штатным расписанием;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обработка первичных финансовых документов </w:t>
      </w:r>
      <w:r w:rsidR="00A97612">
        <w:rPr>
          <w:rFonts w:ascii="Times New Roman" w:hAnsi="Times New Roman" w:cs="Times New Roman"/>
          <w:sz w:val="24"/>
          <w:szCs w:val="24"/>
        </w:rPr>
        <w:t>по</w:t>
      </w:r>
      <w:r w:rsidRPr="007502C5">
        <w:rPr>
          <w:rFonts w:ascii="Times New Roman" w:hAnsi="Times New Roman" w:cs="Times New Roman"/>
          <w:sz w:val="24"/>
          <w:szCs w:val="24"/>
        </w:rPr>
        <w:t xml:space="preserve"> оплате труда;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контроль фонда оплаты труда по аппарату Управления и по структурным подразделениям аппарата Управления;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контролировать соответствие задолженности по заработной плате остатку по счету бюджетного учета Главной книги;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по мере необходимости представлять начальнику финансового отдела - главному бухгалтеру, заместителю начальника финансового отдела – заместителю главного бухгалтера  анализ использования средств утвержденного фонда оплаты труда;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контролировать своевременность предоставления и правильность составления справок по исчислению среднего заработка для начисления пенсии за выслугу лет государственным служащим Управления и инспекций;</w:t>
      </w:r>
    </w:p>
    <w:p w:rsidR="001D092B" w:rsidRPr="007502C5" w:rsidRDefault="001D092B" w:rsidP="001D0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составлять справки по исчислению среднего заработка для начисления страховой выплаты страховой компанией (травма) работникам Управления;  </w:t>
      </w:r>
    </w:p>
    <w:p w:rsidR="005D12EF" w:rsidRPr="007502C5" w:rsidRDefault="005D12EF" w:rsidP="005D12EF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разрабатывать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отчетности. Участвовать в определении содержания основных приемов и методов ведения учета в технологии обработки учетной информации;</w:t>
      </w:r>
    </w:p>
    <w:p w:rsidR="009D1DD2" w:rsidRPr="007502C5" w:rsidRDefault="009D1DD2" w:rsidP="005D12EF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осуществлять внутренний финансовый контроль в отношении бюджетных процедур, осуществляемых в рамках своих должностных обязанностей;</w:t>
      </w:r>
    </w:p>
    <w:p w:rsidR="005D12EF" w:rsidRPr="007502C5" w:rsidRDefault="005D12EF" w:rsidP="005D12EF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оказывать практическую помощь налоговым инспекциям по городам и районам области, разъяснять инструктивные положения ФНС России и указания Управления ФНС России по Липецкой области;</w:t>
      </w:r>
    </w:p>
    <w:p w:rsidR="005D12EF" w:rsidRPr="007502C5" w:rsidRDefault="005D12EF" w:rsidP="005D12EF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 xml:space="preserve"> обеспечивать выполнение планов работы отдела;</w:t>
      </w:r>
    </w:p>
    <w:p w:rsidR="005D12EF" w:rsidRPr="007502C5" w:rsidRDefault="005D12EF" w:rsidP="005D12EF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изучать законодательство по предмету своих должностных обязанностей;</w:t>
      </w:r>
    </w:p>
    <w:p w:rsidR="00461971" w:rsidRPr="007502C5" w:rsidRDefault="00461971" w:rsidP="005276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соблюд</w:t>
      </w:r>
      <w:r w:rsidR="00C5607E" w:rsidRPr="007502C5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C5607E" w:rsidRPr="007502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об обработке и защите персональных данных, Положение по обеспечению защиты персональных данных государственного гр</w:t>
      </w:r>
      <w:r w:rsidR="005D12EF" w:rsidRPr="007502C5">
        <w:rPr>
          <w:rFonts w:ascii="Times New Roman" w:eastAsia="Times New Roman" w:hAnsi="Times New Roman" w:cs="Times New Roman"/>
          <w:sz w:val="24"/>
          <w:szCs w:val="24"/>
        </w:rPr>
        <w:t xml:space="preserve">ажданского служащего </w:t>
      </w:r>
      <w:r w:rsidR="001D53A4" w:rsidRPr="007502C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CC3" w:rsidRPr="007502C5" w:rsidRDefault="000E3CC3" w:rsidP="000E3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соблюдение правил внутреннего трудового распорядка, охраны труда, трудовой и служебной дисциплины при выполнении должностных обязанностей;</w:t>
      </w:r>
    </w:p>
    <w:p w:rsidR="00461971" w:rsidRPr="007502C5" w:rsidRDefault="00461971" w:rsidP="005276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основные обязанности государственного служащего, определенные ФЗ “О государственной гражданской службе РФ” от 27.07.2004г. № 79-ФЗ.</w:t>
      </w:r>
    </w:p>
    <w:p w:rsidR="00634898" w:rsidRPr="007502C5" w:rsidRDefault="00634898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Исходя из объемов работы отдела, исполняет указания начальника отдела</w:t>
      </w:r>
      <w:r w:rsidR="001D53A4" w:rsidRPr="007502C5">
        <w:rPr>
          <w:rFonts w:ascii="Times New Roman" w:eastAsia="Times New Roman" w:hAnsi="Times New Roman" w:cs="Times New Roman"/>
          <w:sz w:val="24"/>
          <w:szCs w:val="24"/>
        </w:rPr>
        <w:t>, заместителя начальника отдела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 по выполнению обязанностей отсутствующих сотрудников.</w:t>
      </w:r>
    </w:p>
    <w:p w:rsidR="00BE5527" w:rsidRPr="007502C5" w:rsidRDefault="00BE5527" w:rsidP="0052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9. В целях исполнения возложенных должностных обязанностей</w:t>
      </w:r>
      <w:r w:rsidR="00C5607E" w:rsidRPr="007502C5">
        <w:rPr>
          <w:rFonts w:ascii="Times New Roman" w:hAnsi="Times New Roman" w:cs="Times New Roman"/>
          <w:sz w:val="24"/>
          <w:szCs w:val="24"/>
        </w:rPr>
        <w:t xml:space="preserve">, </w:t>
      </w:r>
      <w:r w:rsidR="00810CC0" w:rsidRPr="007502C5">
        <w:rPr>
          <w:rFonts w:ascii="Times New Roman" w:hAnsi="Times New Roman" w:cs="Times New Roman"/>
          <w:sz w:val="24"/>
          <w:szCs w:val="24"/>
        </w:rPr>
        <w:t>главн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FE09A8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1D53A4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2A19EB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1D53A4" w:rsidRPr="007502C5">
        <w:rPr>
          <w:rFonts w:ascii="Times New Roman" w:hAnsi="Times New Roman" w:cs="Times New Roman"/>
          <w:sz w:val="24"/>
          <w:szCs w:val="24"/>
        </w:rPr>
        <w:t>и</w:t>
      </w:r>
      <w:r w:rsidRPr="007502C5">
        <w:rPr>
          <w:rFonts w:ascii="Times New Roman" w:hAnsi="Times New Roman" w:cs="Times New Roman"/>
          <w:sz w:val="24"/>
          <w:szCs w:val="24"/>
        </w:rPr>
        <w:t>меет право:</w:t>
      </w:r>
    </w:p>
    <w:p w:rsidR="001D53A4" w:rsidRPr="007502C5" w:rsidRDefault="001D53A4" w:rsidP="001D53A4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получать всю необходимую для выполнения служебных обязанностей информацию, программное обеспечение, средства вычислительной техники и оргтехнику;</w:t>
      </w:r>
    </w:p>
    <w:p w:rsidR="001D53A4" w:rsidRPr="007502C5" w:rsidRDefault="001D53A4" w:rsidP="001D53A4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вносить предложения начальнику отдела или его заместителю по совершенствованию организации работы, внесению изменений в действующие нормативные акты по вопросам бухучета и отчетности, а также по вопросам повышения эффективности работы отдела и отделов нижестоящих инспекций по городам и районам области;</w:t>
      </w:r>
    </w:p>
    <w:p w:rsidR="001D53A4" w:rsidRPr="007502C5" w:rsidRDefault="001D53A4" w:rsidP="001D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7502C5">
        <w:rPr>
          <w:rFonts w:ascii="Times New Roman" w:hAnsi="Times New Roman" w:cs="Times New Roman"/>
          <w:color w:val="2C2C2C"/>
          <w:sz w:val="24"/>
          <w:szCs w:val="24"/>
        </w:rPr>
        <w:t>запрашивать от нижестоящих инспекций сведения и информацию по направлениям работы отдела</w:t>
      </w:r>
    </w:p>
    <w:p w:rsidR="00BE5527" w:rsidRPr="007502C5" w:rsidRDefault="00BE5527" w:rsidP="001D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BE5527" w:rsidRPr="007502C5" w:rsidRDefault="00BE5527" w:rsidP="0052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на защиту своих персональных данных;</w:t>
      </w:r>
    </w:p>
    <w:p w:rsidR="00BE5527" w:rsidRPr="007502C5" w:rsidRDefault="00BE5527" w:rsidP="00527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на профессиональное развитие в порядке, установленном законодательством Российской Федерации;</w:t>
      </w:r>
    </w:p>
    <w:p w:rsidR="00BE5527" w:rsidRPr="007502C5" w:rsidRDefault="00BE5527" w:rsidP="005276C6">
      <w:pPr>
        <w:pStyle w:val="a3"/>
        <w:ind w:firstLine="709"/>
      </w:pPr>
      <w:r w:rsidRPr="007502C5">
        <w:t>на удаленный доступ к федеральным информационным ресурсам, сопровождаемым ФКУ «Налог-Сервис» ФНС России, а также на удаленный доступ к базам данных подведомственных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BE5527" w:rsidRPr="007502C5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BE5527" w:rsidRPr="007502C5" w:rsidRDefault="00BE5527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10. </w:t>
      </w:r>
      <w:r w:rsidR="00810CC0">
        <w:rPr>
          <w:rFonts w:ascii="Times New Roman" w:hAnsi="Times New Roman" w:cs="Times New Roman"/>
          <w:sz w:val="24"/>
          <w:szCs w:val="24"/>
        </w:rPr>
        <w:t>Г</w:t>
      </w:r>
      <w:r w:rsidR="00810CC0" w:rsidRPr="007502C5">
        <w:rPr>
          <w:rFonts w:ascii="Times New Roman" w:hAnsi="Times New Roman" w:cs="Times New Roman"/>
          <w:sz w:val="24"/>
          <w:szCs w:val="24"/>
        </w:rPr>
        <w:t>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1D53A4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2A19EB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Положением об Управлении,  приказами (распоряжениями) ФНС России, </w:t>
      </w:r>
      <w:r w:rsidR="00C5607E" w:rsidRPr="007502C5">
        <w:rPr>
          <w:rFonts w:ascii="Times New Roman" w:hAnsi="Times New Roman" w:cs="Times New Roman"/>
          <w:sz w:val="24"/>
          <w:szCs w:val="24"/>
        </w:rPr>
        <w:t>и</w:t>
      </w:r>
      <w:r w:rsidRPr="007502C5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актами.</w:t>
      </w:r>
    </w:p>
    <w:p w:rsidR="005E2586" w:rsidRPr="007502C5" w:rsidRDefault="00BE552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11. </w:t>
      </w:r>
      <w:r w:rsidR="00810CC0">
        <w:rPr>
          <w:rFonts w:ascii="Times New Roman" w:hAnsi="Times New Roman" w:cs="Times New Roman"/>
          <w:sz w:val="24"/>
          <w:szCs w:val="24"/>
        </w:rPr>
        <w:t>Г</w:t>
      </w:r>
      <w:r w:rsidR="00810CC0" w:rsidRPr="007502C5">
        <w:rPr>
          <w:rFonts w:ascii="Times New Roman" w:hAnsi="Times New Roman" w:cs="Times New Roman"/>
          <w:sz w:val="24"/>
          <w:szCs w:val="24"/>
        </w:rPr>
        <w:t>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5E704C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DC3A75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5E2586" w:rsidRPr="007502C5">
        <w:rPr>
          <w:rFonts w:ascii="Times New Roman" w:eastAsia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0" w:history="1">
        <w:r w:rsidR="005E2586" w:rsidRPr="007502C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законодательством</w:t>
        </w:r>
      </w:hyperlink>
      <w:r w:rsidR="005E2586" w:rsidRPr="007502C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BE5527" w:rsidRPr="007502C5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r w:rsidR="00810CC0" w:rsidRPr="007502C5">
        <w:rPr>
          <w:rFonts w:ascii="Times New Roman" w:hAnsi="Times New Roman" w:cs="Times New Roman"/>
          <w:sz w:val="24"/>
          <w:szCs w:val="24"/>
        </w:rPr>
        <w:t>главн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5E704C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Pr="007502C5">
        <w:rPr>
          <w:rFonts w:ascii="Times New Roman" w:hAnsi="Times New Roman" w:cs="Times New Roman"/>
          <w:bCs/>
          <w:sz w:val="24"/>
          <w:szCs w:val="24"/>
        </w:rPr>
        <w:t xml:space="preserve"> несет ответственность</w:t>
      </w:r>
      <w:r w:rsidRPr="007502C5">
        <w:rPr>
          <w:rFonts w:ascii="Times New Roman" w:hAnsi="Times New Roman" w:cs="Times New Roman"/>
          <w:sz w:val="24"/>
          <w:szCs w:val="24"/>
        </w:rPr>
        <w:t>:</w:t>
      </w:r>
    </w:p>
    <w:p w:rsidR="00BE5527" w:rsidRPr="007502C5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за имущественный ущерб, причиненный по его вине;</w:t>
      </w:r>
    </w:p>
    <w:p w:rsidR="00BE5527" w:rsidRPr="007502C5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BE5527" w:rsidRPr="007502C5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за действие или бездействие, приведшее к нарушению прав и законных интересов граждан;</w:t>
      </w:r>
    </w:p>
    <w:p w:rsidR="00BE5527" w:rsidRPr="007502C5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BE5527" w:rsidRPr="007502C5" w:rsidRDefault="00BE5527" w:rsidP="005276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BE5527" w:rsidRPr="007502C5" w:rsidRDefault="00BE5527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294939" w:rsidRPr="007502C5" w:rsidRDefault="00294939" w:rsidP="005276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 xml:space="preserve">IV. Перечень вопросов, по которым </w:t>
      </w:r>
      <w:r w:rsidR="00810CC0" w:rsidRPr="00810CC0">
        <w:rPr>
          <w:rFonts w:ascii="Times New Roman" w:hAnsi="Times New Roman" w:cs="Times New Roman"/>
          <w:b/>
          <w:sz w:val="24"/>
          <w:szCs w:val="24"/>
        </w:rPr>
        <w:t>главный специалист-эксперт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5E704C" w:rsidRPr="007502C5">
        <w:rPr>
          <w:rFonts w:ascii="Times New Roman" w:hAnsi="Times New Roman" w:cs="Times New Roman"/>
          <w:b/>
          <w:sz w:val="24"/>
          <w:szCs w:val="24"/>
        </w:rPr>
        <w:t>финансового отдела Управления</w:t>
      </w:r>
      <w:r w:rsidR="00A30674" w:rsidRPr="0075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</w:t>
      </w:r>
      <w:r w:rsidR="00F93F2A" w:rsidRPr="0075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b/>
          <w:sz w:val="24"/>
          <w:szCs w:val="24"/>
        </w:rPr>
        <w:t>управленческие и иные решения</w:t>
      </w:r>
    </w:p>
    <w:p w:rsidR="00461971" w:rsidRPr="007502C5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12. При исполнении служебных обязанностей </w:t>
      </w:r>
      <w:r w:rsidR="00810CC0" w:rsidRPr="007502C5">
        <w:rPr>
          <w:rFonts w:ascii="Times New Roman" w:hAnsi="Times New Roman" w:cs="Times New Roman"/>
          <w:sz w:val="24"/>
          <w:szCs w:val="24"/>
        </w:rPr>
        <w:t>главн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4C2E31" w:rsidRPr="00750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>вправе самостоятельно принимать решения по вопросам:</w:t>
      </w: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color w:val="FF0000"/>
          <w:sz w:val="24"/>
          <w:szCs w:val="24"/>
        </w:rPr>
        <w:t>- 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мер по эффективному использованию средств федерального бюджета, направляемых в соответствии с действующим законодательством на содержание и материально-техническое развитие инспекции;</w:t>
      </w: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- обеспечения бухгалтерского учета финансовых и материальных ресурсов, хозяйственных операций, представление в установленном порядке бухгалтерской и статистической отчетности по единой системе данных об имущественном и финансовом положении инспекции и результатах ее финансово-хозяйственной деятельности;</w:t>
      </w: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- исполнять соответствующий документ или направлять его другому исполнителю.</w:t>
      </w: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13. При исполнении служебных обязанностей </w:t>
      </w:r>
      <w:r w:rsidR="00810CC0" w:rsidRPr="007502C5">
        <w:rPr>
          <w:rFonts w:ascii="Times New Roman" w:hAnsi="Times New Roman" w:cs="Times New Roman"/>
          <w:sz w:val="24"/>
          <w:szCs w:val="24"/>
        </w:rPr>
        <w:t>главн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501C9F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>обязан самостоятельно принимать решения по вопросам:</w:t>
      </w:r>
    </w:p>
    <w:p w:rsidR="00A85CC1" w:rsidRPr="007502C5" w:rsidRDefault="00A85CC1" w:rsidP="005276C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не принимать к исполнению неправильно оформленные или противоречащие действующему законодательству документы;</w:t>
      </w: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-    информировать вышестоящего руководителя для принятия им соответствующего решения;</w:t>
      </w:r>
    </w:p>
    <w:p w:rsidR="00A85CC1" w:rsidRPr="007502C5" w:rsidRDefault="00A85CC1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- принимать решение о соответствии представленных документов требования законодательства, их достоверности и полноты.</w:t>
      </w:r>
    </w:p>
    <w:p w:rsidR="00461971" w:rsidRPr="007502C5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007" w:rsidRPr="007502C5" w:rsidRDefault="00171007" w:rsidP="00DE79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 xml:space="preserve">V. Перечень вопросов, по которым </w:t>
      </w:r>
      <w:r w:rsidR="00810CC0" w:rsidRPr="00810CC0">
        <w:rPr>
          <w:rFonts w:ascii="Times New Roman" w:hAnsi="Times New Roman" w:cs="Times New Roman"/>
          <w:b/>
          <w:sz w:val="24"/>
          <w:szCs w:val="24"/>
        </w:rPr>
        <w:t>главный специалист-экспе</w:t>
      </w:r>
      <w:proofErr w:type="gramStart"/>
      <w:r w:rsidR="00810CC0" w:rsidRPr="00810CC0">
        <w:rPr>
          <w:rFonts w:ascii="Times New Roman" w:hAnsi="Times New Roman" w:cs="Times New Roman"/>
          <w:b/>
          <w:sz w:val="24"/>
          <w:szCs w:val="24"/>
        </w:rPr>
        <w:t>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b/>
          <w:sz w:val="24"/>
          <w:szCs w:val="24"/>
        </w:rPr>
        <w:t>впр</w:t>
      </w:r>
      <w:proofErr w:type="gramEnd"/>
      <w:r w:rsidRPr="007502C5">
        <w:rPr>
          <w:rFonts w:ascii="Times New Roman" w:hAnsi="Times New Roman" w:cs="Times New Roman"/>
          <w:b/>
          <w:sz w:val="24"/>
          <w:szCs w:val="24"/>
        </w:rPr>
        <w:t>аве или обязан участвовать при подготовке проектов</w:t>
      </w:r>
    </w:p>
    <w:p w:rsidR="00171007" w:rsidRPr="007502C5" w:rsidRDefault="00171007" w:rsidP="000E3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нормативных правовых актов и (или) проектов</w:t>
      </w:r>
    </w:p>
    <w:p w:rsidR="00171007" w:rsidRPr="007502C5" w:rsidRDefault="00171007" w:rsidP="000E3C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171007" w:rsidRPr="007502C5" w:rsidRDefault="00171007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007" w:rsidRPr="007502C5" w:rsidRDefault="00D63983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71007" w:rsidRPr="00750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0C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10CC0" w:rsidRPr="007502C5">
        <w:rPr>
          <w:rFonts w:ascii="Times New Roman" w:hAnsi="Times New Roman" w:cs="Times New Roman"/>
          <w:sz w:val="24"/>
          <w:szCs w:val="24"/>
        </w:rPr>
        <w:t>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7502C5">
        <w:rPr>
          <w:rFonts w:ascii="Times New Roman" w:hAnsi="Times New Roman" w:cs="Times New Roman"/>
          <w:sz w:val="24"/>
          <w:szCs w:val="24"/>
        </w:rPr>
        <w:t>Управления</w:t>
      </w:r>
      <w:r w:rsidR="00A30674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171007" w:rsidRPr="007502C5">
        <w:rPr>
          <w:rFonts w:ascii="Times New Roman" w:eastAsia="Times New Roman" w:hAnsi="Times New Roman" w:cs="Times New Roman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проектов:</w:t>
      </w:r>
    </w:p>
    <w:p w:rsidR="00171007" w:rsidRPr="007502C5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подготовки информации;</w:t>
      </w:r>
    </w:p>
    <w:p w:rsidR="00171007" w:rsidRPr="007502C5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эффективного использования бюджетных средств.</w:t>
      </w:r>
    </w:p>
    <w:p w:rsidR="00171007" w:rsidRPr="007502C5" w:rsidRDefault="00D63983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71007" w:rsidRPr="00750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0C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10CC0" w:rsidRPr="007502C5">
        <w:rPr>
          <w:rFonts w:ascii="Times New Roman" w:hAnsi="Times New Roman" w:cs="Times New Roman"/>
          <w:sz w:val="24"/>
          <w:szCs w:val="24"/>
        </w:rPr>
        <w:t>лавн</w:t>
      </w:r>
      <w:r w:rsidR="00810CC0">
        <w:rPr>
          <w:rFonts w:ascii="Times New Roman" w:hAnsi="Times New Roman" w:cs="Times New Roman"/>
          <w:sz w:val="24"/>
          <w:szCs w:val="24"/>
        </w:rPr>
        <w:t>ый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810CC0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810CC0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294A7B" w:rsidRPr="007502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1007" w:rsidRPr="007502C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своей компетенцией обязан участвовать в подготовке (обсуждении) следующих проектов:</w:t>
      </w:r>
    </w:p>
    <w:p w:rsidR="00171007" w:rsidRPr="007502C5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171007" w:rsidRPr="007502C5" w:rsidRDefault="00171007" w:rsidP="00527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C5">
        <w:rPr>
          <w:rFonts w:ascii="Times New Roman" w:eastAsia="Times New Roman" w:hAnsi="Times New Roman" w:cs="Times New Roman"/>
          <w:sz w:val="24"/>
          <w:szCs w:val="24"/>
        </w:rPr>
        <w:t xml:space="preserve">иных актов по поручению непосредственного руководителя и руководства </w:t>
      </w:r>
      <w:r w:rsidR="00DE7998" w:rsidRPr="007502C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750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C9F" w:rsidRPr="007502C5" w:rsidRDefault="00501C9F" w:rsidP="005276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VI. Сроки и процедуры подготовки, рассмотрения проектов</w:t>
      </w:r>
      <w:r w:rsidRPr="007502C5">
        <w:rPr>
          <w:rFonts w:ascii="Times New Roman" w:hAnsi="Times New Roman" w:cs="Times New Roman"/>
          <w:b/>
          <w:sz w:val="24"/>
          <w:szCs w:val="24"/>
        </w:rPr>
        <w:br/>
        <w:t>управленческих и иных решений, порядок согласования и</w:t>
      </w: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принятия данных решений</w:t>
      </w:r>
    </w:p>
    <w:p w:rsidR="00461971" w:rsidRPr="007502C5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7502C5" w:rsidRDefault="00461971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16. </w:t>
      </w:r>
      <w:r w:rsidRPr="007502C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своими должностными обязанностями </w:t>
      </w:r>
      <w:r w:rsidR="001C5902" w:rsidRPr="007502C5">
        <w:rPr>
          <w:rFonts w:ascii="Times New Roman" w:hAnsi="Times New Roman" w:cs="Times New Roman"/>
          <w:sz w:val="24"/>
          <w:szCs w:val="24"/>
        </w:rPr>
        <w:t>главн</w:t>
      </w:r>
      <w:r w:rsidR="001C5902">
        <w:rPr>
          <w:rFonts w:ascii="Times New Roman" w:hAnsi="Times New Roman" w:cs="Times New Roman"/>
          <w:sz w:val="24"/>
          <w:szCs w:val="24"/>
        </w:rPr>
        <w:t>ый</w:t>
      </w:r>
      <w:r w:rsidR="001C590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1C5902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1C5902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2A19EB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bCs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61971" w:rsidRPr="007502C5" w:rsidRDefault="00461971" w:rsidP="0052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983" w:rsidRPr="007502C5" w:rsidRDefault="00D63983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VII. Порядок служебного взаимодействия</w:t>
      </w:r>
    </w:p>
    <w:p w:rsidR="00D63983" w:rsidRPr="007502C5" w:rsidRDefault="00D63983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83" w:rsidRPr="007502C5" w:rsidRDefault="00D63983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7502C5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2F0341" w:rsidRPr="007502C5">
        <w:rPr>
          <w:rFonts w:ascii="Times New Roman" w:hAnsi="Times New Roman" w:cs="Times New Roman"/>
          <w:sz w:val="24"/>
          <w:szCs w:val="24"/>
        </w:rPr>
        <w:t>главн</w:t>
      </w:r>
      <w:r w:rsidR="002F0341">
        <w:rPr>
          <w:rFonts w:ascii="Times New Roman" w:hAnsi="Times New Roman" w:cs="Times New Roman"/>
          <w:sz w:val="24"/>
          <w:szCs w:val="24"/>
        </w:rPr>
        <w:t>ого</w:t>
      </w:r>
      <w:r w:rsidR="002F0341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2F0341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="002F0341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3196;2009,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501C9F" w:rsidRPr="007502C5" w:rsidRDefault="00501C9F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VIII. Перечень государственных услуг, оказываемых гражданам и организациям в соответствии с административным регламентом</w:t>
      </w:r>
      <w:r w:rsidR="00A30674" w:rsidRPr="0075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CC3" w:rsidRPr="007502C5" w:rsidRDefault="000E3CC3" w:rsidP="000E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18. </w:t>
      </w:r>
      <w:r w:rsidRPr="007502C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замещаемой должностью и в пределах функциональной компетенции, </w:t>
      </w:r>
      <w:r w:rsidR="002F0341" w:rsidRPr="007502C5">
        <w:rPr>
          <w:rFonts w:ascii="Times New Roman" w:hAnsi="Times New Roman" w:cs="Times New Roman"/>
          <w:sz w:val="24"/>
          <w:szCs w:val="24"/>
        </w:rPr>
        <w:t>главн</w:t>
      </w:r>
      <w:r w:rsidR="002F0341">
        <w:rPr>
          <w:rFonts w:ascii="Times New Roman" w:hAnsi="Times New Roman" w:cs="Times New Roman"/>
          <w:sz w:val="24"/>
          <w:szCs w:val="24"/>
        </w:rPr>
        <w:t>ый</w:t>
      </w:r>
      <w:r w:rsidR="002F0341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2F0341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2F0341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2A19EB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не оказывает государственных услуг.</w:t>
      </w:r>
    </w:p>
    <w:p w:rsidR="00501C9F" w:rsidRPr="007502C5" w:rsidRDefault="00501C9F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IX. Показатели эффективности и результативности</w:t>
      </w:r>
    </w:p>
    <w:p w:rsidR="00461971" w:rsidRPr="007502C5" w:rsidRDefault="00461971" w:rsidP="000E3C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C5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461971" w:rsidRPr="007502C5" w:rsidRDefault="00461971" w:rsidP="00527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7502C5" w:rsidRDefault="00461971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19. Эффективность и результативность профессиональной служебной деятельности </w:t>
      </w:r>
      <w:r w:rsidR="00D52D41" w:rsidRPr="007502C5">
        <w:rPr>
          <w:rFonts w:ascii="Times New Roman" w:hAnsi="Times New Roman" w:cs="Times New Roman"/>
          <w:sz w:val="24"/>
          <w:szCs w:val="24"/>
        </w:rPr>
        <w:t>главн</w:t>
      </w:r>
      <w:r w:rsidR="00D52D41">
        <w:rPr>
          <w:rFonts w:ascii="Times New Roman" w:hAnsi="Times New Roman" w:cs="Times New Roman"/>
          <w:sz w:val="24"/>
          <w:szCs w:val="24"/>
        </w:rPr>
        <w:t>ый</w:t>
      </w:r>
      <w:r w:rsidR="00D52D41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D52D41">
        <w:rPr>
          <w:rFonts w:ascii="Times New Roman" w:hAnsi="Times New Roman" w:cs="Times New Roman"/>
          <w:sz w:val="24"/>
          <w:szCs w:val="24"/>
        </w:rPr>
        <w:t>специалист-эксперт</w:t>
      </w:r>
      <w:r w:rsidR="00501C9F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="00DE7998" w:rsidRPr="007502C5">
        <w:rPr>
          <w:rFonts w:ascii="Times New Roman" w:hAnsi="Times New Roman" w:cs="Times New Roman"/>
          <w:sz w:val="24"/>
          <w:szCs w:val="24"/>
        </w:rPr>
        <w:t>финансового отдела Управления</w:t>
      </w:r>
      <w:r w:rsidR="00A30674" w:rsidRPr="007502C5">
        <w:rPr>
          <w:rFonts w:ascii="Times New Roman" w:hAnsi="Times New Roman" w:cs="Times New Roman"/>
          <w:sz w:val="24"/>
          <w:szCs w:val="24"/>
        </w:rPr>
        <w:t xml:space="preserve"> </w:t>
      </w:r>
      <w:r w:rsidRPr="007502C5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61971" w:rsidRPr="007502C5" w:rsidRDefault="00461971" w:rsidP="005276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461971" w:rsidRPr="007502C5" w:rsidRDefault="00461971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71" w:rsidRPr="007502C5" w:rsidRDefault="00461971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95" w:rsidRPr="007502C5" w:rsidRDefault="005C7895" w:rsidP="0052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A19" w:rsidRPr="007502C5" w:rsidRDefault="00FC7A19" w:rsidP="00FC7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502C5">
        <w:rPr>
          <w:rFonts w:ascii="Times New Roman" w:hAnsi="Times New Roman" w:cs="Times New Roman"/>
          <w:sz w:val="24"/>
          <w:szCs w:val="24"/>
        </w:rPr>
        <w:t xml:space="preserve">С должностным регламентом ознакомлен (а)        ________________________ </w:t>
      </w:r>
      <w:bookmarkStart w:id="6" w:name="_GoBack"/>
      <w:bookmarkEnd w:id="6"/>
      <w:r w:rsidR="00587A76" w:rsidRPr="007502C5">
        <w:rPr>
          <w:rFonts w:ascii="Times New Roman" w:hAnsi="Times New Roman" w:cs="Times New Roman"/>
          <w:sz w:val="24"/>
          <w:szCs w:val="24"/>
        </w:rPr>
        <w:t>ФИО</w:t>
      </w:r>
    </w:p>
    <w:p w:rsidR="009E70D8" w:rsidRDefault="009E70D8" w:rsidP="009E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C5" w:rsidRPr="007502C5" w:rsidRDefault="007502C5" w:rsidP="009E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2C5" w:rsidRPr="007502C5" w:rsidSect="00F93F2A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7A5"/>
    <w:multiLevelType w:val="hybridMultilevel"/>
    <w:tmpl w:val="3DE00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E171FF"/>
    <w:multiLevelType w:val="singleLevel"/>
    <w:tmpl w:val="4BFA406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AA6076B"/>
    <w:multiLevelType w:val="multilevel"/>
    <w:tmpl w:val="62C6E5B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D8"/>
    <w:rsid w:val="000024DF"/>
    <w:rsid w:val="00003422"/>
    <w:rsid w:val="00021BA6"/>
    <w:rsid w:val="00070B03"/>
    <w:rsid w:val="000E3CC3"/>
    <w:rsid w:val="001038A6"/>
    <w:rsid w:val="00125570"/>
    <w:rsid w:val="00156A30"/>
    <w:rsid w:val="00171007"/>
    <w:rsid w:val="00171E95"/>
    <w:rsid w:val="001B1380"/>
    <w:rsid w:val="001C5902"/>
    <w:rsid w:val="001D092B"/>
    <w:rsid w:val="001D53A4"/>
    <w:rsid w:val="001D7863"/>
    <w:rsid w:val="001E754C"/>
    <w:rsid w:val="00294939"/>
    <w:rsid w:val="00294A7B"/>
    <w:rsid w:val="002A19EB"/>
    <w:rsid w:val="002F0341"/>
    <w:rsid w:val="003234D0"/>
    <w:rsid w:val="003345BE"/>
    <w:rsid w:val="00343552"/>
    <w:rsid w:val="00352453"/>
    <w:rsid w:val="00366EA3"/>
    <w:rsid w:val="003F72BD"/>
    <w:rsid w:val="0042524A"/>
    <w:rsid w:val="00461971"/>
    <w:rsid w:val="004C2E31"/>
    <w:rsid w:val="004F7B1B"/>
    <w:rsid w:val="00501C9F"/>
    <w:rsid w:val="005116D7"/>
    <w:rsid w:val="005276C6"/>
    <w:rsid w:val="00544E13"/>
    <w:rsid w:val="00587A76"/>
    <w:rsid w:val="005C7895"/>
    <w:rsid w:val="005D12EF"/>
    <w:rsid w:val="005D77BA"/>
    <w:rsid w:val="005E2586"/>
    <w:rsid w:val="005E704C"/>
    <w:rsid w:val="00620040"/>
    <w:rsid w:val="00634898"/>
    <w:rsid w:val="00653BBE"/>
    <w:rsid w:val="00663CD9"/>
    <w:rsid w:val="006E3AC3"/>
    <w:rsid w:val="00745300"/>
    <w:rsid w:val="007502C5"/>
    <w:rsid w:val="007B2790"/>
    <w:rsid w:val="007B5823"/>
    <w:rsid w:val="007E6A6C"/>
    <w:rsid w:val="00810CC0"/>
    <w:rsid w:val="00821D1A"/>
    <w:rsid w:val="00842DEA"/>
    <w:rsid w:val="00846CF7"/>
    <w:rsid w:val="008722F6"/>
    <w:rsid w:val="008A68D9"/>
    <w:rsid w:val="00905E9D"/>
    <w:rsid w:val="009143F3"/>
    <w:rsid w:val="00942CBD"/>
    <w:rsid w:val="00994BE2"/>
    <w:rsid w:val="009D1DD2"/>
    <w:rsid w:val="009E70D8"/>
    <w:rsid w:val="00A178D5"/>
    <w:rsid w:val="00A30674"/>
    <w:rsid w:val="00A369AC"/>
    <w:rsid w:val="00A5498D"/>
    <w:rsid w:val="00A85CC1"/>
    <w:rsid w:val="00A97612"/>
    <w:rsid w:val="00B13925"/>
    <w:rsid w:val="00B552B6"/>
    <w:rsid w:val="00B70609"/>
    <w:rsid w:val="00BE47EC"/>
    <w:rsid w:val="00BE5527"/>
    <w:rsid w:val="00C07AE3"/>
    <w:rsid w:val="00C30DB5"/>
    <w:rsid w:val="00C5607E"/>
    <w:rsid w:val="00CB692F"/>
    <w:rsid w:val="00CD1745"/>
    <w:rsid w:val="00CF5F9C"/>
    <w:rsid w:val="00D140B0"/>
    <w:rsid w:val="00D1776B"/>
    <w:rsid w:val="00D377C2"/>
    <w:rsid w:val="00D429F3"/>
    <w:rsid w:val="00D52D41"/>
    <w:rsid w:val="00D63983"/>
    <w:rsid w:val="00D641E5"/>
    <w:rsid w:val="00D7550F"/>
    <w:rsid w:val="00DC3A75"/>
    <w:rsid w:val="00DE7998"/>
    <w:rsid w:val="00DF34A8"/>
    <w:rsid w:val="00DF6407"/>
    <w:rsid w:val="00E02AFD"/>
    <w:rsid w:val="00E1488C"/>
    <w:rsid w:val="00E33D9A"/>
    <w:rsid w:val="00E63F97"/>
    <w:rsid w:val="00E92FCC"/>
    <w:rsid w:val="00E94B7C"/>
    <w:rsid w:val="00EA2964"/>
    <w:rsid w:val="00EE4849"/>
    <w:rsid w:val="00F32936"/>
    <w:rsid w:val="00F3477E"/>
    <w:rsid w:val="00F93F2A"/>
    <w:rsid w:val="00FC7A19"/>
    <w:rsid w:val="00FD586E"/>
    <w:rsid w:val="00FE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4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E70D8"/>
    <w:rPr>
      <w:rFonts w:ascii="Calibri" w:eastAsia="Times New Roman" w:hAnsi="Calibri" w:cs="Calibri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E1488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1488C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BE5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E5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552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E5527"/>
    <w:pPr>
      <w:spacing w:after="120" w:line="48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527"/>
    <w:rPr>
      <w:rFonts w:ascii="Times New Roman" w:eastAsiaTheme="minorHAnsi" w:hAnsi="Times New Roman"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a7">
    <w:name w:val="No Spacing"/>
    <w:link w:val="a8"/>
    <w:uiPriority w:val="1"/>
    <w:qFormat/>
    <w:rsid w:val="005E258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5E2586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234D0"/>
    <w:rPr>
      <w:rFonts w:ascii="Times New Roman" w:eastAsia="Times New Roman" w:hAnsi="Times New Roman" w:cs="Times New Roman"/>
      <w:bCs/>
      <w:sz w:val="24"/>
      <w:szCs w:val="28"/>
    </w:rPr>
  </w:style>
  <w:style w:type="paragraph" w:styleId="a9">
    <w:name w:val="List Paragraph"/>
    <w:basedOn w:val="a"/>
    <w:uiPriority w:val="34"/>
    <w:qFormat/>
    <w:rsid w:val="003234D0"/>
    <w:pPr>
      <w:ind w:left="720"/>
      <w:contextualSpacing/>
    </w:pPr>
  </w:style>
  <w:style w:type="paragraph" w:customStyle="1" w:styleId="aa">
    <w:name w:val="Знак Знак Знак"/>
    <w:basedOn w:val="a"/>
    <w:uiPriority w:val="99"/>
    <w:rsid w:val="005D12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4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E70D8"/>
    <w:rPr>
      <w:rFonts w:ascii="Calibri" w:eastAsia="Times New Roman" w:hAnsi="Calibri" w:cs="Calibri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E1488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1488C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BE5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E5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552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E5527"/>
    <w:pPr>
      <w:spacing w:after="120" w:line="48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527"/>
    <w:rPr>
      <w:rFonts w:ascii="Times New Roman" w:eastAsiaTheme="minorHAnsi" w:hAnsi="Times New Roman"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E5527"/>
    <w:pPr>
      <w:spacing w:after="120" w:line="240" w:lineRule="auto"/>
      <w:ind w:left="283"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527"/>
    <w:rPr>
      <w:rFonts w:ascii="Times New Roman" w:eastAsiaTheme="minorHAnsi" w:hAnsi="Times New Roman"/>
      <w:sz w:val="28"/>
      <w:lang w:eastAsia="en-US"/>
    </w:rPr>
  </w:style>
  <w:style w:type="paragraph" w:styleId="a7">
    <w:name w:val="No Spacing"/>
    <w:link w:val="a8"/>
    <w:uiPriority w:val="1"/>
    <w:qFormat/>
    <w:rsid w:val="005E258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5E2586"/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3234D0"/>
    <w:rPr>
      <w:rFonts w:ascii="Times New Roman" w:eastAsia="Times New Roman" w:hAnsi="Times New Roman" w:cs="Times New Roman"/>
      <w:bCs/>
      <w:sz w:val="24"/>
      <w:szCs w:val="28"/>
    </w:rPr>
  </w:style>
  <w:style w:type="paragraph" w:styleId="a9">
    <w:name w:val="List Paragraph"/>
    <w:basedOn w:val="a"/>
    <w:uiPriority w:val="34"/>
    <w:qFormat/>
    <w:rsid w:val="003234D0"/>
    <w:pPr>
      <w:ind w:left="720"/>
      <w:contextualSpacing/>
    </w:pPr>
  </w:style>
  <w:style w:type="paragraph" w:customStyle="1" w:styleId="aa">
    <w:name w:val="Знак Знак Знак"/>
    <w:basedOn w:val="a"/>
    <w:uiPriority w:val="99"/>
    <w:rsid w:val="005D12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C36FCA37BF00201E5EC05B025i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C9DFE89FE31A21120123E2E03602A30E2E35F9AD79F00201E5EC05B025i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9DFE89FE31A21120123E2E03602A30E2630FCA12EA70050B0E220i0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6354.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F37F9AE7DF00201E5EC05B025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4827-12-373</dc:creator>
  <cp:lastModifiedBy>Жирякова Ирина Александровна</cp:lastModifiedBy>
  <cp:revision>13</cp:revision>
  <cp:lastPrinted>2018-07-16T07:58:00Z</cp:lastPrinted>
  <dcterms:created xsi:type="dcterms:W3CDTF">2021-06-22T06:41:00Z</dcterms:created>
  <dcterms:modified xsi:type="dcterms:W3CDTF">2021-06-23T05:41:00Z</dcterms:modified>
</cp:coreProperties>
</file>