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BD" w:rsidRPr="00E26DBD" w:rsidRDefault="00E26DBD" w:rsidP="00E26DBD">
      <w:pPr>
        <w:rPr>
          <w:b/>
          <w:spacing w:val="-1"/>
        </w:rPr>
      </w:pPr>
      <w:r w:rsidRPr="00E26DBD">
        <w:rPr>
          <w:b/>
          <w:bCs/>
        </w:rPr>
        <w:t xml:space="preserve">Доклад начальника </w:t>
      </w:r>
      <w:r w:rsidRPr="00E26DBD">
        <w:rPr>
          <w:b/>
          <w:bCs/>
        </w:rPr>
        <w:t xml:space="preserve">правового </w:t>
      </w:r>
      <w:r w:rsidRPr="00E26DBD">
        <w:rPr>
          <w:b/>
          <w:bCs/>
        </w:rPr>
        <w:t xml:space="preserve">отдела УФНС России по Иркутской области </w:t>
      </w:r>
      <w:r w:rsidRPr="00E26DBD">
        <w:rPr>
          <w:b/>
          <w:bCs/>
        </w:rPr>
        <w:t xml:space="preserve">А.П. </w:t>
      </w:r>
      <w:proofErr w:type="spellStart"/>
      <w:r w:rsidRPr="00E26DBD">
        <w:rPr>
          <w:b/>
          <w:bCs/>
        </w:rPr>
        <w:t>Циваня</w:t>
      </w:r>
      <w:proofErr w:type="spellEnd"/>
      <w:r w:rsidRPr="00E26DBD">
        <w:rPr>
          <w:b/>
          <w:bCs/>
        </w:rPr>
        <w:t xml:space="preserve"> </w:t>
      </w:r>
      <w:r w:rsidRPr="00E26DBD">
        <w:rPr>
          <w:b/>
          <w:spacing w:val="-1"/>
        </w:rPr>
        <w:t>«</w:t>
      </w:r>
      <w:r w:rsidRPr="00E26DBD">
        <w:rPr>
          <w:b/>
          <w:spacing w:val="-1"/>
        </w:rPr>
        <w:t>Изменение судебной практики рассмотрения споров с участием налоговых органов</w:t>
      </w:r>
      <w:r w:rsidRPr="00E26DBD">
        <w:rPr>
          <w:b/>
          <w:spacing w:val="-1"/>
        </w:rPr>
        <w:t>»</w:t>
      </w:r>
    </w:p>
    <w:p w:rsidR="008636AF" w:rsidRPr="00E26DBD" w:rsidRDefault="008636AF" w:rsidP="00E26DBD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8636AF" w:rsidRPr="00E26DBD" w:rsidRDefault="007C07A3" w:rsidP="00E26DBD">
      <w:pPr>
        <w:jc w:val="both"/>
      </w:pPr>
      <w:r w:rsidRPr="00E26DBD">
        <w:t>В 2021 году количество рассмотренных судебных споров снизилось на 35% или в 1,5 раза (со 136 дел до 89 дел) относительно данных за 2020 год.</w:t>
      </w:r>
      <w:r w:rsidR="008636AF" w:rsidRPr="00E26DBD">
        <w:t xml:space="preserve"> Наряду со снижением общего числа  судебных дел в 2,7 раза сократилась сумма рассмотренных требований (с 796 млн. руб. до 294 млн. рублей).</w:t>
      </w:r>
    </w:p>
    <w:p w:rsidR="00E26DBD" w:rsidRPr="00E26DBD" w:rsidRDefault="00E26DBD" w:rsidP="00E26DBD">
      <w:pPr>
        <w:jc w:val="both"/>
      </w:pPr>
    </w:p>
    <w:p w:rsidR="007C07A3" w:rsidRPr="00E26DBD" w:rsidRDefault="007C07A3" w:rsidP="00E26DBD">
      <w:pPr>
        <w:jc w:val="both"/>
      </w:pPr>
      <w:r w:rsidRPr="00E26DBD">
        <w:t>Снижение общего количества налоговых споров, рассмотренных в судебном порядке, обусловлено сокращением числа судебных дел, рассмотренных по заявлениям налогоплательщиков об оспаривании решений налоговых органов, вынесенных в соответствии со статьей 101 НК РФ, с 71 спора до 34 дел, то есть практически в 2 раза.</w:t>
      </w:r>
      <w:r w:rsidR="00042237" w:rsidRPr="00E26DBD">
        <w:t xml:space="preserve"> Рассмотренная сумма требований по данной к</w:t>
      </w:r>
      <w:r w:rsidR="00FE73BE">
        <w:t xml:space="preserve">атегории дел сократилась более </w:t>
      </w:r>
      <w:r w:rsidR="00042237" w:rsidRPr="00E26DBD">
        <w:t>чем в 3 раза с 757 млн. руб. до 234 млн. рублей.</w:t>
      </w:r>
    </w:p>
    <w:p w:rsidR="00E26DBD" w:rsidRPr="00E26DBD" w:rsidRDefault="00E26DBD" w:rsidP="00E26DBD">
      <w:pPr>
        <w:jc w:val="both"/>
      </w:pPr>
    </w:p>
    <w:p w:rsidR="007C07A3" w:rsidRPr="00E26DBD" w:rsidRDefault="007C07A3" w:rsidP="00E26DBD">
      <w:pPr>
        <w:jc w:val="both"/>
      </w:pPr>
      <w:r w:rsidRPr="00E26DBD">
        <w:t>Также в 2021 году на 1</w:t>
      </w:r>
      <w:r w:rsidR="005F6334" w:rsidRPr="00E26DBD">
        <w:t>1 е</w:t>
      </w:r>
      <w:r w:rsidRPr="00E26DBD">
        <w:t xml:space="preserve">диниц (с </w:t>
      </w:r>
      <w:r w:rsidR="005F6334" w:rsidRPr="00E26DBD">
        <w:t>56</w:t>
      </w:r>
      <w:r w:rsidRPr="00E26DBD">
        <w:t xml:space="preserve"> до </w:t>
      </w:r>
      <w:r w:rsidR="005F6334" w:rsidRPr="00E26DBD">
        <w:t>45</w:t>
      </w:r>
      <w:r w:rsidRPr="00E26DBD">
        <w:t xml:space="preserve"> дел) с</w:t>
      </w:r>
      <w:r w:rsidR="005F6334" w:rsidRPr="00E26DBD">
        <w:t>низилось</w:t>
      </w:r>
      <w:r w:rsidRPr="00E26DBD">
        <w:t xml:space="preserve"> количество споров по заявлениям налогоплательщиков об обжаловании действий налоговых органов.</w:t>
      </w:r>
      <w:r w:rsidR="00042237" w:rsidRPr="00E26DBD">
        <w:t xml:space="preserve"> При этом сумма </w:t>
      </w:r>
      <w:r w:rsidR="003368E4" w:rsidRPr="00E26DBD">
        <w:t>рассмотренных требований увеличилась на 54% с 39 млн. руб. до 61 млн. руб. (за счет судебного спора по заявлению ООО «РУСАЛ БАЗ» с суммой требований 37 млн. рублей).</w:t>
      </w:r>
    </w:p>
    <w:p w:rsidR="00E26DBD" w:rsidRPr="00E26DBD" w:rsidRDefault="00E26DBD" w:rsidP="00E26DBD">
      <w:pPr>
        <w:jc w:val="both"/>
      </w:pPr>
    </w:p>
    <w:p w:rsidR="00042237" w:rsidRPr="00E26DBD" w:rsidRDefault="003368E4" w:rsidP="00E26DBD">
      <w:pPr>
        <w:jc w:val="both"/>
      </w:pPr>
      <w:proofErr w:type="gramStart"/>
      <w:r w:rsidRPr="00E26DBD">
        <w:t xml:space="preserve">В категории судебных дел об обжаловании налогоплательщиками решений налоговых органов, вынесенных в соответствии со статьей 101.4 НК РФ изменения не значительны, в 2021 году судами области рассмотрено 7 таких дел с суммой требований 18 тыс. руб. </w:t>
      </w:r>
      <w:r w:rsidR="008C631A" w:rsidRPr="00E26DBD">
        <w:t>(</w:t>
      </w:r>
      <w:r w:rsidRPr="00E26DBD">
        <w:t>на одно дело меньше, чем в 2020 году</w:t>
      </w:r>
      <w:r w:rsidR="008C631A" w:rsidRPr="00E26DBD">
        <w:t>)</w:t>
      </w:r>
      <w:r w:rsidRPr="00E26DBD">
        <w:t xml:space="preserve">, на сумму требований 18 тыс. руб. (на 3 тыс. руб. больше, чем в 2020 году). </w:t>
      </w:r>
      <w:proofErr w:type="gramEnd"/>
    </w:p>
    <w:p w:rsidR="001E7852" w:rsidRPr="00E26DBD" w:rsidRDefault="001E7852" w:rsidP="00E26DBD">
      <w:pPr>
        <w:jc w:val="both"/>
      </w:pPr>
    </w:p>
    <w:p w:rsidR="001E7852" w:rsidRPr="00E26DBD" w:rsidRDefault="006536BE" w:rsidP="00E26DBD">
      <w:pPr>
        <w:jc w:val="center"/>
      </w:pPr>
      <w:r w:rsidRPr="00E26DBD">
        <w:t xml:space="preserve">Рассмотрение споров по заявлениям налогоплательщиков об обжаловании решений налоговых органов, вынесенных в соответствии со </w:t>
      </w:r>
      <w:r w:rsidR="00E26DBD" w:rsidRPr="00E26DBD">
        <w:t>статьей 101 НК РФ</w:t>
      </w:r>
    </w:p>
    <w:p w:rsidR="006A6221" w:rsidRPr="00E26DBD" w:rsidRDefault="006A6221" w:rsidP="00E26DBD">
      <w:pPr>
        <w:jc w:val="both"/>
        <w:rPr>
          <w:b/>
        </w:rPr>
      </w:pPr>
    </w:p>
    <w:p w:rsidR="006536BE" w:rsidRPr="00E26DBD" w:rsidRDefault="006536BE" w:rsidP="00E26DBD">
      <w:pPr>
        <w:jc w:val="both"/>
      </w:pPr>
      <w:r w:rsidRPr="00E26DBD">
        <w:t>По данной категории дел судами в 2021 году вынесено 34 судебных акта на сумму 234 млн. рублей.</w:t>
      </w:r>
      <w:r w:rsidR="00FE73BE">
        <w:t xml:space="preserve"> </w:t>
      </w:r>
      <w:r w:rsidRPr="00E26DBD">
        <w:t>В том числе рассмотрено 10 споров, где судами оценивалась правомерность решений налоговых органов, вынесенных с применением положений статьи 54.1 НК РФ. Сумма требований по данным делам составила 156 млн. рублей.</w:t>
      </w:r>
    </w:p>
    <w:p w:rsidR="00E26DBD" w:rsidRDefault="00E26DBD" w:rsidP="00E26DBD">
      <w:pPr>
        <w:pStyle w:val="ConsPlusNormal"/>
        <w:jc w:val="both"/>
        <w:rPr>
          <w:sz w:val="24"/>
          <w:szCs w:val="24"/>
          <w:highlight w:val="yellow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FE73BE">
        <w:rPr>
          <w:sz w:val="24"/>
          <w:szCs w:val="24"/>
        </w:rPr>
        <w:t>При этом следует отметить, что если и подводить какие то итоги</w:t>
      </w:r>
      <w:r w:rsidR="00392106" w:rsidRPr="00FE73BE">
        <w:rPr>
          <w:sz w:val="24"/>
          <w:szCs w:val="24"/>
        </w:rPr>
        <w:t>,</w:t>
      </w:r>
      <w:r w:rsidRPr="00FE73BE">
        <w:rPr>
          <w:sz w:val="24"/>
          <w:szCs w:val="24"/>
        </w:rPr>
        <w:t xml:space="preserve"> то только промежуточные</w:t>
      </w:r>
      <w:r w:rsidR="00FE73BE">
        <w:rPr>
          <w:sz w:val="24"/>
          <w:szCs w:val="24"/>
        </w:rPr>
        <w:t>,</w:t>
      </w:r>
      <w:r w:rsidRPr="00FE73BE">
        <w:rPr>
          <w:sz w:val="24"/>
          <w:szCs w:val="24"/>
        </w:rPr>
        <w:t xml:space="preserve"> практика еще нарабатывается.</w:t>
      </w:r>
      <w:r w:rsidR="00392106" w:rsidRPr="00E26DBD">
        <w:rPr>
          <w:sz w:val="24"/>
          <w:szCs w:val="24"/>
        </w:rPr>
        <w:t xml:space="preserve"> Из состоявшихся в 2021 году судебных дел только одно дело прошло рассмотрение в кассационной инстанции (ООО «</w:t>
      </w:r>
      <w:proofErr w:type="spellStart"/>
      <w:r w:rsidR="00392106" w:rsidRPr="00E26DBD">
        <w:rPr>
          <w:sz w:val="24"/>
          <w:szCs w:val="24"/>
        </w:rPr>
        <w:t>СтройДорХолдинг</w:t>
      </w:r>
      <w:proofErr w:type="spellEnd"/>
      <w:r w:rsidR="00392106" w:rsidRPr="00E26DBD">
        <w:rPr>
          <w:sz w:val="24"/>
          <w:szCs w:val="24"/>
        </w:rPr>
        <w:t xml:space="preserve">» - отказано в передаче для рассмотрения в СК ЭС ВС РФ), </w:t>
      </w:r>
      <w:r w:rsidR="00923E98" w:rsidRPr="00E26DBD">
        <w:rPr>
          <w:sz w:val="24"/>
          <w:szCs w:val="24"/>
        </w:rPr>
        <w:t>5</w:t>
      </w:r>
      <w:r w:rsidR="00392106" w:rsidRPr="00E26DBD">
        <w:rPr>
          <w:sz w:val="24"/>
          <w:szCs w:val="24"/>
        </w:rPr>
        <w:t xml:space="preserve"> дел рассмотрены в апелляции (Кочетков А.Ю., ООО «Радий», ООО «</w:t>
      </w:r>
      <w:proofErr w:type="spellStart"/>
      <w:r w:rsidR="00392106" w:rsidRPr="00E26DBD">
        <w:rPr>
          <w:sz w:val="24"/>
          <w:szCs w:val="24"/>
        </w:rPr>
        <w:t>Технополис</w:t>
      </w:r>
      <w:proofErr w:type="spellEnd"/>
      <w:r w:rsidR="00392106" w:rsidRPr="00E26DBD">
        <w:rPr>
          <w:sz w:val="24"/>
          <w:szCs w:val="24"/>
        </w:rPr>
        <w:t>», ООО «УМР»</w:t>
      </w:r>
      <w:r w:rsidR="00923E98" w:rsidRPr="00E26DBD">
        <w:rPr>
          <w:sz w:val="24"/>
          <w:szCs w:val="24"/>
        </w:rPr>
        <w:t>, ООО «</w:t>
      </w:r>
      <w:proofErr w:type="spellStart"/>
      <w:r w:rsidR="00923E98" w:rsidRPr="00E26DBD">
        <w:rPr>
          <w:sz w:val="24"/>
          <w:szCs w:val="24"/>
        </w:rPr>
        <w:t>Русмайнингсервис</w:t>
      </w:r>
      <w:proofErr w:type="spellEnd"/>
      <w:r w:rsidR="00923E98" w:rsidRPr="00E26DBD">
        <w:rPr>
          <w:sz w:val="24"/>
          <w:szCs w:val="24"/>
        </w:rPr>
        <w:t>»</w:t>
      </w:r>
      <w:r w:rsidR="00392106" w:rsidRPr="00E26DBD">
        <w:rPr>
          <w:sz w:val="24"/>
          <w:szCs w:val="24"/>
        </w:rPr>
        <w:t>)</w:t>
      </w:r>
      <w:r w:rsidR="00923E98" w:rsidRPr="00E26DBD">
        <w:rPr>
          <w:sz w:val="24"/>
          <w:szCs w:val="24"/>
        </w:rPr>
        <w:t>.</w:t>
      </w:r>
    </w:p>
    <w:p w:rsidR="00E26DBD" w:rsidRDefault="00E26DBD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Напоминаю, что 18.07.2017 принят Федеральный </w:t>
      </w:r>
      <w:hyperlink r:id="rId9" w:history="1">
        <w:r w:rsidRPr="00E26DBD">
          <w:rPr>
            <w:sz w:val="24"/>
            <w:szCs w:val="24"/>
          </w:rPr>
          <w:t>закон</w:t>
        </w:r>
      </w:hyperlink>
      <w:r w:rsidRPr="00E26DBD">
        <w:rPr>
          <w:sz w:val="24"/>
          <w:szCs w:val="24"/>
        </w:rPr>
        <w:t xml:space="preserve"> </w:t>
      </w:r>
      <w:r w:rsidR="00E26DBD">
        <w:rPr>
          <w:sz w:val="24"/>
          <w:szCs w:val="24"/>
        </w:rPr>
        <w:t>№</w:t>
      </w:r>
      <w:r w:rsidRPr="00E26DBD">
        <w:rPr>
          <w:sz w:val="24"/>
          <w:szCs w:val="24"/>
        </w:rPr>
        <w:t xml:space="preserve">163-ФЗ "О внесении изменений в часть первую Налогового кодекса Российской Федерации" (далее - Федеральный закон от 18.07.2017 </w:t>
      </w:r>
      <w:r w:rsidR="00A43D58">
        <w:rPr>
          <w:sz w:val="24"/>
          <w:szCs w:val="24"/>
        </w:rPr>
        <w:t>№</w:t>
      </w:r>
      <w:r w:rsidRPr="00E26DBD">
        <w:rPr>
          <w:sz w:val="24"/>
          <w:szCs w:val="24"/>
        </w:rPr>
        <w:t>163-ФЗ).</w:t>
      </w:r>
    </w:p>
    <w:p w:rsidR="00E26DBD" w:rsidRDefault="00E26DBD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Федеральным </w:t>
      </w:r>
      <w:hyperlink r:id="rId10" w:history="1">
        <w:r w:rsidRPr="00E26DBD">
          <w:rPr>
            <w:sz w:val="24"/>
            <w:szCs w:val="24"/>
          </w:rPr>
          <w:t>законом</w:t>
        </w:r>
      </w:hyperlink>
      <w:r w:rsidRPr="00E26DBD">
        <w:rPr>
          <w:sz w:val="24"/>
          <w:szCs w:val="24"/>
        </w:rPr>
        <w:t xml:space="preserve"> от 18.07.2017 </w:t>
      </w:r>
      <w:r w:rsidR="00E26DBD">
        <w:rPr>
          <w:sz w:val="24"/>
          <w:szCs w:val="24"/>
        </w:rPr>
        <w:t>№</w:t>
      </w:r>
      <w:r w:rsidRPr="00E26DBD">
        <w:rPr>
          <w:sz w:val="24"/>
          <w:szCs w:val="24"/>
        </w:rPr>
        <w:t xml:space="preserve">163-ФЗ </w:t>
      </w:r>
      <w:hyperlink r:id="rId11" w:history="1">
        <w:r w:rsidRPr="00E26DBD">
          <w:rPr>
            <w:sz w:val="24"/>
            <w:szCs w:val="24"/>
          </w:rPr>
          <w:t>часть первая</w:t>
        </w:r>
      </w:hyperlink>
      <w:r w:rsidRPr="00E26DBD">
        <w:rPr>
          <w:sz w:val="24"/>
          <w:szCs w:val="24"/>
        </w:rPr>
        <w:t xml:space="preserve"> Налогово</w:t>
      </w:r>
      <w:r w:rsidR="00A43D58">
        <w:rPr>
          <w:sz w:val="24"/>
          <w:szCs w:val="24"/>
        </w:rPr>
        <w:t xml:space="preserve">го кодекса Российской Федерации </w:t>
      </w:r>
      <w:r w:rsidRPr="00E26DBD">
        <w:rPr>
          <w:sz w:val="24"/>
          <w:szCs w:val="24"/>
        </w:rPr>
        <w:t xml:space="preserve">дополнена </w:t>
      </w:r>
      <w:hyperlink r:id="rId12" w:history="1">
        <w:r w:rsidRPr="00E26DBD">
          <w:rPr>
            <w:sz w:val="24"/>
            <w:szCs w:val="24"/>
          </w:rPr>
          <w:t>статьей 54.1</w:t>
        </w:r>
      </w:hyperlink>
      <w:r w:rsidRPr="00E26DBD">
        <w:rPr>
          <w:sz w:val="24"/>
          <w:szCs w:val="24"/>
        </w:rPr>
        <w:t xml:space="preserve"> "Пределы осуществления прав по исчислению налоговой базы и (или) суммы налога, сбора, страховых взносов".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В соответствии с </w:t>
      </w:r>
      <w:hyperlink r:id="rId13" w:history="1">
        <w:r w:rsidRPr="00E26DBD">
          <w:t>пунктом 1 статьи 54.1</w:t>
        </w:r>
      </w:hyperlink>
      <w:r w:rsidRPr="00E26DBD">
        <w:t xml:space="preserve"> НК РФ не допускается уменьшение налогоплательщиком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lastRenderedPageBreak/>
        <w:t xml:space="preserve">Согласно </w:t>
      </w:r>
      <w:hyperlink r:id="rId14" w:history="1">
        <w:r w:rsidRPr="00E26DBD">
          <w:t>пункту 2 статьи 54.1</w:t>
        </w:r>
      </w:hyperlink>
      <w:r w:rsidRPr="00E26DBD">
        <w:t xml:space="preserve"> НК РФ при отсутствии обстоятельств, предусмотренных </w:t>
      </w:r>
      <w:hyperlink r:id="rId15" w:history="1">
        <w:r w:rsidRPr="00E26DBD">
          <w:t>пунктом 1 статьи 54.1</w:t>
        </w:r>
      </w:hyperlink>
      <w:r w:rsidRPr="00E26DBD">
        <w:t xml:space="preserve"> НК РФ, по имевшим место сделкам (операциям) налогоплательщик вправе уменьшить налоговую базу и (или) сумму подлежащего уплате налога в соответствии с правилами соответствующей главы части второй </w:t>
      </w:r>
      <w:hyperlink r:id="rId16" w:history="1">
        <w:r w:rsidRPr="00E26DBD">
          <w:t>НК</w:t>
        </w:r>
      </w:hyperlink>
      <w:r w:rsidRPr="00E26DBD">
        <w:t xml:space="preserve"> РФ при соблюдении одновременно следующих условий: </w:t>
      </w:r>
      <w:hyperlink r:id="rId17" w:history="1">
        <w:r w:rsidRPr="00E26DBD">
          <w:t>1</w:t>
        </w:r>
      </w:hyperlink>
      <w:r w:rsidRPr="00E26DBD">
        <w:t>) основной целью совершения сделки (операции) не являются неуплата (неполная уплата) и</w:t>
      </w:r>
      <w:proofErr w:type="gramEnd"/>
      <w:r w:rsidRPr="00E26DBD">
        <w:t xml:space="preserve"> (</w:t>
      </w:r>
      <w:proofErr w:type="gramStart"/>
      <w:r w:rsidRPr="00E26DBD">
        <w:t xml:space="preserve">или) зачет (возврат) суммы налога; </w:t>
      </w:r>
      <w:hyperlink r:id="rId18" w:history="1">
        <w:r w:rsidRPr="00E26DBD">
          <w:t>2</w:t>
        </w:r>
      </w:hyperlink>
      <w:r w:rsidRPr="00E26DBD">
        <w:t>) обязательство по сделке (операции) исполнено лицом, являющимся стороной договора, заключенного с налогоплательщиком, и (или) лицом, которому обязательство по исполнению сделки (операции) передано по договору или закону.</w:t>
      </w:r>
      <w:proofErr w:type="gramEnd"/>
    </w:p>
    <w:p w:rsidR="00E26DBD" w:rsidRDefault="00E26DBD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Вместе с тем обращается внимание, что законодателем в </w:t>
      </w:r>
      <w:hyperlink r:id="rId19" w:history="1">
        <w:r w:rsidRPr="00E26DBD">
          <w:rPr>
            <w:sz w:val="24"/>
            <w:szCs w:val="24"/>
          </w:rPr>
          <w:t>пункте 3 статьи 54.1</w:t>
        </w:r>
      </w:hyperlink>
      <w:r w:rsidRPr="00E26DBD">
        <w:rPr>
          <w:sz w:val="24"/>
          <w:szCs w:val="24"/>
        </w:rPr>
        <w:t xml:space="preserve"> Кодекса закреплены положения, исключающие из практики налоговых органов формальный подход при выявлении обстоятельств занижения налоговой базы или уклонения от уплаты налогов. </w:t>
      </w:r>
      <w:proofErr w:type="gramStart"/>
      <w:r w:rsidRPr="00E26DBD">
        <w:rPr>
          <w:sz w:val="24"/>
          <w:szCs w:val="24"/>
        </w:rPr>
        <w:t>В частности, предусмотрено, что такие обстоятельства, как подписание первичных документов неустановленным или неуполномоченным лицом, нарушение контрагентом налогоплательщика законодательства о налогах и сборах,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(операций), не могут рассматриваться в качестве самостоятельного основания для признания уменьшения налогоплательщиком налоговой базы и (или) суммы подлежащего уплате налога неправомерным.</w:t>
      </w:r>
      <w:proofErr w:type="gramEnd"/>
    </w:p>
    <w:p w:rsidR="00403643" w:rsidRPr="00E26DBD" w:rsidRDefault="00403643" w:rsidP="00E26DBD">
      <w:pPr>
        <w:autoSpaceDE w:val="0"/>
        <w:autoSpaceDN w:val="0"/>
        <w:adjustRightInd w:val="0"/>
        <w:jc w:val="both"/>
        <w:rPr>
          <w:i/>
        </w:rPr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  <w:rPr>
          <w:i/>
        </w:rPr>
      </w:pPr>
      <w:r w:rsidRPr="00E26DBD">
        <w:rPr>
          <w:i/>
        </w:rPr>
        <w:t>Для понимания применения статьи 54.1.необходимо обратиться к письму</w:t>
      </w:r>
      <w:r w:rsidRPr="00E26DBD">
        <w:rPr>
          <w:i/>
          <w:iCs/>
        </w:rPr>
        <w:t xml:space="preserve"> ФНС России от 10.03.2021 N БВ-4-7/3060@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Адресовано нижестоящим налоговым органам с рекомендациями, как инспекциям следует проводить налоговый контроль и обосновывать свою позицию в спорах с налогоплательщиками по </w:t>
      </w:r>
      <w:hyperlink r:id="rId20" w:history="1">
        <w:r w:rsidRPr="00E26DBD">
          <w:rPr>
            <w:sz w:val="24"/>
            <w:szCs w:val="24"/>
          </w:rPr>
          <w:t>ст. 54.1</w:t>
        </w:r>
      </w:hyperlink>
      <w:r w:rsidRPr="00E26DBD">
        <w:rPr>
          <w:sz w:val="24"/>
          <w:szCs w:val="24"/>
        </w:rPr>
        <w:t xml:space="preserve"> НК РФ.</w:t>
      </w:r>
    </w:p>
    <w:p w:rsidR="00D83C4A" w:rsidRPr="00E26DBD" w:rsidRDefault="00D83C4A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          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Отметим, что в нем ФНС больше не отрицает </w:t>
      </w:r>
      <w:r w:rsidRPr="00085434">
        <w:rPr>
          <w:sz w:val="24"/>
          <w:szCs w:val="24"/>
        </w:rPr>
        <w:t>возможность налоговой реконструкции</w:t>
      </w:r>
      <w:r w:rsidRPr="00E26DBD">
        <w:rPr>
          <w:sz w:val="24"/>
          <w:szCs w:val="24"/>
        </w:rPr>
        <w:t>, т.е. определения действительных налоговых обязательств. Ранее предполагался иной подход: при выявлении искажений фактов хозяйственной жизни, которые допустил налогоплательщик, вне зависимости от реального исполнения сделки снимались как вычеты, так и расходы.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Изменение подхода к налоговой реконструкции произошло после рассмотрения судами такого «знакового» дела, как «</w:t>
      </w:r>
      <w:proofErr w:type="spellStart"/>
      <w:r w:rsidRPr="00E26DBD">
        <w:t>Кузбассконсервмолоко</w:t>
      </w:r>
      <w:proofErr w:type="spellEnd"/>
      <w:r w:rsidRPr="00E26DBD">
        <w:t>» - А27-17275/2019.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Напомним себе, что судом первой инстанции решение налогового органа было отменено в части налога на прибыль, поскольку было установлено, что фактически поставка молока осуществлялась на завод непосредственно с/х производителями. «Технические» компании встроены для наращивания цены сырья и формирования «входного» НДС.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Налоговым </w:t>
      </w:r>
      <w:proofErr w:type="gramStart"/>
      <w:r w:rsidRPr="00E26DBD">
        <w:t>органом</w:t>
      </w:r>
      <w:proofErr w:type="gramEnd"/>
      <w:r w:rsidRPr="00E26DBD">
        <w:t xml:space="preserve"> по сути установлены параметры прикрываемой сделки и умышленные действия налогоплательщика по организации фиктивного документооборота.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В частности, доставку сырья осуществлял привлеченный налогоплательщиком перевозчик, в ТТН в качестве грузоотправителей значились с/х производители, грузополучателем – заявитель, «технические» компании фигурировали в ТТН заказчиками (плательщиками) поставки молока, при этом подписи должностных лиц этих компаний отсутствовали.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Ветеринарные сопроводительные документы и данные лабораторных исследований не содержали сведений о проблемных контрагентах. Таких сведений не содержали и акты о расхождении при приемке молока. Руководители реальных поставщиков указали на длительные связи с обществом, которое контролировало процесс поставок, качество сырья, организовывало </w:t>
      </w:r>
      <w:r w:rsidRPr="00E26DBD">
        <w:lastRenderedPageBreak/>
        <w:t>доставку, инициатором перезаключения договоров с «техническими» компаниями являлся налогоплательщик, либо о существовании таковых свидетелям известно не было. Документооборот со спорными контрагентами сформирован в течение непродолжительного времени, когда функции единоличного исполнительного органа заявителя исполнялись управляющей организацией, однако, как до, так и после указанного периода были оформлены прямые отношения с сельхозпроизводителями.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Суд первой инстанции, руководствуясь </w:t>
      </w:r>
      <w:hyperlink r:id="rId21" w:history="1">
        <w:r w:rsidRPr="00E26DBD">
          <w:t>Постановлением</w:t>
        </w:r>
      </w:hyperlink>
      <w:r w:rsidRPr="00E26DBD">
        <w:t xml:space="preserve"> Конституционного Суда Росс</w:t>
      </w:r>
      <w:r w:rsidR="00085434">
        <w:t>ийской Федерации от 20.02.2001 №</w:t>
      </w:r>
      <w:r w:rsidRPr="00E26DBD">
        <w:t xml:space="preserve"> 3-П, Определениями Конституционного Суда Российской Федерации от 25.07.2001 </w:t>
      </w:r>
      <w:hyperlink r:id="rId22" w:history="1">
        <w:r w:rsidR="00085434">
          <w:t>№</w:t>
        </w:r>
        <w:r w:rsidRPr="00E26DBD">
          <w:t xml:space="preserve"> 138-О</w:t>
        </w:r>
      </w:hyperlink>
      <w:r w:rsidRPr="00E26DBD">
        <w:t xml:space="preserve"> и от 04.07.2017 </w:t>
      </w:r>
      <w:hyperlink r:id="rId23" w:history="1">
        <w:r w:rsidR="00085434">
          <w:t>№</w:t>
        </w:r>
        <w:r w:rsidRPr="00E26DBD">
          <w:t xml:space="preserve"> 1440-О</w:t>
        </w:r>
      </w:hyperlink>
      <w:r w:rsidRPr="00E26DBD">
        <w:t xml:space="preserve">, </w:t>
      </w:r>
      <w:hyperlink r:id="rId24" w:history="1">
        <w:r w:rsidRPr="00E26DBD">
          <w:t>Постановлением</w:t>
        </w:r>
      </w:hyperlink>
      <w:r w:rsidRPr="00E26DBD">
        <w:t xml:space="preserve"> </w:t>
      </w:r>
      <w:r w:rsidR="00085434">
        <w:t>№</w:t>
      </w:r>
      <w:r w:rsidRPr="00E26DBD">
        <w:t xml:space="preserve">53, </w:t>
      </w:r>
      <w:hyperlink r:id="rId25" w:history="1">
        <w:r w:rsidRPr="00E26DBD">
          <w:t>пунктом 31</w:t>
        </w:r>
      </w:hyperlink>
      <w:r w:rsidRPr="00E26DBD">
        <w:t xml:space="preserve"> Обзора судебной практики Верховного Суда Российской Федерации от 16.02.2017 </w:t>
      </w:r>
      <w:r w:rsidR="00085434">
        <w:t>№</w:t>
      </w:r>
      <w:r w:rsidRPr="00E26DBD">
        <w:t>1, отменил решение Инспекции в части доначисления налога прибыль, поскольку пришел к выводу о необходимости определения Инспекцией в рамках выездной налоговой проверки действительного</w:t>
      </w:r>
      <w:proofErr w:type="gramEnd"/>
      <w:r w:rsidRPr="00E26DBD">
        <w:t xml:space="preserve"> размера налоговых обязательств заявителя, указав, что отказ в учете экономически обоснованных расходов по формальному признаку влечет искажение реального размера налоговых обязательств в соответствии с действительным экономическим смыслом осуществленных налогоплательщиком хозяйственных операций.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>Апелляционная инстанция, отменяя решение суда первой инстанции и отказывая в удовлетворении требования Общества в полном объеме, исходила из того, что установленные в ходе налоговой проверки обстоятельства совершения Обществом хозяйственных операций свидетельствуют о недобросовестном поведении налогоплательщика, совершении им действий, направленных на неполную уплату налогов путем включения в "цепочку" поставки молока от сельхозпроизводителей подконтрольных организаций (Контрагентов), создании фиктивного документооборота с целью добавления</w:t>
      </w:r>
      <w:proofErr w:type="gramEnd"/>
      <w:r w:rsidRPr="00E26DBD">
        <w:t xml:space="preserve"> к цене товара добавленной стоимости (наценки) и возможности применения вычета "входного" НДС, уменьшения налоговой базы и суммы подлежащих к уплате налогов в бюджет посредством замены лиц, фактически поставляющих заявителю сырое молоко, на "проблемных" Контрагентов, которые в действительности не совершали хозяйственных операций по отгрузке, поставке, перевозке, передаче молока; в </w:t>
      </w:r>
      <w:proofErr w:type="gramStart"/>
      <w:r w:rsidRPr="00E26DBD">
        <w:t>связи</w:t>
      </w:r>
      <w:proofErr w:type="gramEnd"/>
      <w:r w:rsidRPr="00E26DBD">
        <w:t xml:space="preserve"> с чем суд апелляционной инстанции поддержал доводы Инспекции о несоблюдении Обществом условий, установленных </w:t>
      </w:r>
      <w:hyperlink r:id="rId26" w:history="1">
        <w:r w:rsidRPr="00E26DBD">
          <w:t>пунктом 2 статьи 54.1</w:t>
        </w:r>
      </w:hyperlink>
      <w:r w:rsidRPr="00E26DBD">
        <w:t xml:space="preserve"> НК РФ, и правомерности доначисления налога на прибыль (соответствующих сумм пеней и штрафа).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Кассационная инстанция отменила постановление суда апелляционной инстанции, оставила в силе судебный акт АС Кемеровской области, указав на ошибочность ссылок Инспекции на письма Федеральной налоговой службы от 16.08.2017 </w:t>
      </w:r>
      <w:hyperlink r:id="rId27" w:history="1">
        <w:r w:rsidR="00085434">
          <w:t>№</w:t>
        </w:r>
        <w:r w:rsidRPr="00E26DBD">
          <w:t xml:space="preserve"> СА-4-7/16152@</w:t>
        </w:r>
      </w:hyperlink>
      <w:r w:rsidRPr="00E26DBD">
        <w:t xml:space="preserve"> и от 31.10.2017 </w:t>
      </w:r>
      <w:hyperlink r:id="rId28" w:history="1">
        <w:r w:rsidR="00085434">
          <w:t>№</w:t>
        </w:r>
        <w:r w:rsidRPr="00E26DBD">
          <w:t xml:space="preserve"> ЕД-4-9/22123@</w:t>
        </w:r>
      </w:hyperlink>
      <w:r w:rsidRPr="00E26DBD">
        <w:t xml:space="preserve">), согласно которым введение в действие </w:t>
      </w:r>
      <w:hyperlink r:id="rId29" w:history="1">
        <w:r w:rsidRPr="00E26DBD">
          <w:t>статьи 54.1</w:t>
        </w:r>
      </w:hyperlink>
      <w:r w:rsidRPr="00E26DBD">
        <w:t xml:space="preserve"> НК РФ является основанием для кардинального изменения судебной практики;</w:t>
      </w:r>
      <w:proofErr w:type="gramEnd"/>
      <w:r w:rsidRPr="00E26DBD">
        <w:t xml:space="preserve"> при установлении налоговыми органами наличия в рамках заключенных налогоплательщиком сделок (операций) хотя бы одного из двух обстоятельств, определенных в </w:t>
      </w:r>
      <w:hyperlink r:id="rId30" w:history="1">
        <w:r w:rsidRPr="00E26DBD">
          <w:t>пункте 2 статьи 54.1</w:t>
        </w:r>
      </w:hyperlink>
      <w:r w:rsidRPr="00E26DBD">
        <w:t xml:space="preserve"> НК РФ, ему должно быть отказано в праве на учет понесенных расходов, а также заявления по ним к вычету (зачету) сумм НДС в полном объеме. 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Из буквального толкования </w:t>
      </w:r>
      <w:hyperlink r:id="rId31" w:history="1">
        <w:r w:rsidRPr="00E26DBD">
          <w:t>статьи 54.1</w:t>
        </w:r>
      </w:hyperlink>
      <w:r w:rsidRPr="00E26DBD">
        <w:t xml:space="preserve"> НК РФ следует, что при формальном документообороте с заявленным контрагентом, но при фактическом исполнении обязательства третьим лицом при несоблюдении условий </w:t>
      </w:r>
      <w:hyperlink r:id="rId32" w:history="1">
        <w:r w:rsidRPr="00E26DBD">
          <w:t>пункта 2 указанной статьи</w:t>
        </w:r>
      </w:hyperlink>
      <w:r w:rsidRPr="00E26DBD">
        <w:t>, установлен запрет на получение необоснованной налоговой выгоды налогоплательщиком именно по недостоверным (формальным) документам, что не освобождает налоговые органы от обязанности проверить осуществлялись ли в действительности какие-либо хозяйственные операции под прикрытием формального</w:t>
      </w:r>
      <w:proofErr w:type="gramEnd"/>
      <w:r w:rsidRPr="00E26DBD">
        <w:t xml:space="preserve"> документооборота, выявить их действительный экономический смысл и определить действительный размер соответствующих налоговых обязательств.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lastRenderedPageBreak/>
        <w:t xml:space="preserve">Позиция Инспекции приводит к тому, что налогоплательщик, не представивший налоговому органу на проверку никаких документов по совершенным сделкам, будет вправе рассчитывать на применение расчетного метода (ст. 31 НК РФ), то есть будет поставлен в лучшее положение по сравнению с налогоплательщиком, представившим документы, не соответствующие в полном объеме требованиям </w:t>
      </w:r>
      <w:hyperlink r:id="rId33" w:history="1">
        <w:r w:rsidRPr="00E26DBD">
          <w:t>статьи 54.1</w:t>
        </w:r>
      </w:hyperlink>
      <w:r w:rsidRPr="00E26DBD">
        <w:t xml:space="preserve"> НК РФ, что не отвечает принципам справедливости и правовой определенности.</w:t>
      </w:r>
      <w:proofErr w:type="gramEnd"/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Суд кассационной инстанции определил, что выявление искажений в сведениях о фактах хозяйственной деятельности предполагает доначисление суммы налога, подлежащей уплате в бюджет, таким образом, как если бы налогоплательщик не злоупотреблял правом. В рассматриваемом случае, - как если бы договоры были напрямую заключены с сельхозпроизводителями.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Выработанные ранее высшими судебными инстанциями правовые позиции по вопросам налоговой выгоды не претерпели изменений с введением в действие </w:t>
      </w:r>
      <w:hyperlink r:id="rId34" w:history="1">
        <w:r w:rsidRPr="00E26DBD">
          <w:t>статьи 54.1</w:t>
        </w:r>
      </w:hyperlink>
      <w:r w:rsidRPr="00E26DBD">
        <w:t xml:space="preserve"> НК РФ, в связи с чем установление действительного размера налоговых обязательств Общества по налогу на прибыль исходя из общей суммы затрат без учета необоснованной наценки со стороны спорных контрагентов является обоснованным.</w:t>
      </w:r>
      <w:proofErr w:type="gramEnd"/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Доводы налогового органа о том, что </w:t>
      </w:r>
      <w:hyperlink r:id="rId35" w:history="1">
        <w:r w:rsidRPr="00E26DBD">
          <w:t>статьей 54.1</w:t>
        </w:r>
      </w:hyperlink>
      <w:r w:rsidRPr="00E26DBD">
        <w:t xml:space="preserve"> НК РФ были ужесточены требования к налогоплательщикам (установлены обстоятельства, выявление которых допускает полный отказ в возможности реализации прав на получение налоговых вычетов и учет расходов при налогообложении прибыли) отклонен судом кассационной инстанции, как основанный на неверном толковании нормы права.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Следует отметить, что дальнейшее обжалование судебных актов по делу не производилось, т.е. ПУ ФНС жалобу в ВС РФ не согласовало.</w:t>
      </w:r>
    </w:p>
    <w:p w:rsidR="00E26DBD" w:rsidRDefault="00E26DBD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Таким образом, очевидным стало изменение подхода ФНС к вопросу о налоговой реконструкции, можно считать рассмотренный спор «переломным» в данном вопросе, поскольку суды на уровне округа определили «реконструкции быть».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  <w:rPr>
          <w:i/>
          <w:iCs/>
        </w:rPr>
      </w:pPr>
      <w:r w:rsidRPr="00E26DBD">
        <w:t xml:space="preserve">Как итог - с марта этого года мы существуем в реалиях письма </w:t>
      </w:r>
      <w:r w:rsidRPr="00E26DBD">
        <w:rPr>
          <w:i/>
          <w:iCs/>
        </w:rPr>
        <w:t>ФНС России от 10.03.2021 N БВ-4-7/3060@.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Основные моменты, на которые следует обращать особое внимание, доказывая получение налогоплательщиком необоснованной налоговой выгоды (ННВ).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Инспекции должны оценивать операции по </w:t>
      </w:r>
      <w:r w:rsidRPr="000E4A42">
        <w:t>таким критериям</w:t>
      </w:r>
      <w:r w:rsidRPr="00E26DBD">
        <w:t xml:space="preserve"> </w:t>
      </w:r>
      <w:hyperlink r:id="rId36" w:history="1">
        <w:r w:rsidRPr="00E26DBD">
          <w:t>(п. 2)</w:t>
        </w:r>
      </w:hyperlink>
      <w:r w:rsidRPr="00E26DBD">
        <w:t xml:space="preserve">: 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- реальность;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- исполнение сделки надлежащим лицом;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- действительный экономический смысл;</w:t>
      </w:r>
    </w:p>
    <w:p w:rsidR="00403643" w:rsidRPr="00E26DBD" w:rsidRDefault="00457815" w:rsidP="007E0E42">
      <w:pPr>
        <w:autoSpaceDE w:val="0"/>
        <w:autoSpaceDN w:val="0"/>
        <w:adjustRightInd w:val="0"/>
        <w:jc w:val="both"/>
      </w:pPr>
      <w:r w:rsidRPr="00E26DBD">
        <w:t>- наличие деловой цели (кроме уменьшения налоговой обязанности).</w:t>
      </w:r>
      <w:bookmarkStart w:id="0" w:name="P9"/>
      <w:bookmarkEnd w:id="0"/>
    </w:p>
    <w:p w:rsidR="00403643" w:rsidRPr="000E4A42" w:rsidRDefault="00403643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E4A42">
        <w:rPr>
          <w:rFonts w:ascii="Times New Roman" w:hAnsi="Times New Roman" w:cs="Times New Roman"/>
          <w:b w:val="0"/>
          <w:sz w:val="24"/>
          <w:szCs w:val="24"/>
        </w:rPr>
        <w:t>Реальность операций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Следует в первую очередь выяснить, </w:t>
      </w:r>
      <w:proofErr w:type="gramStart"/>
      <w:r w:rsidRPr="00E26DBD">
        <w:rPr>
          <w:sz w:val="24"/>
          <w:szCs w:val="24"/>
        </w:rPr>
        <w:t>была ли операция в действительности и получил</w:t>
      </w:r>
      <w:proofErr w:type="gramEnd"/>
      <w:r w:rsidRPr="00E26DBD">
        <w:rPr>
          <w:sz w:val="24"/>
          <w:szCs w:val="24"/>
        </w:rPr>
        <w:t xml:space="preserve"> ли налогоплательщик исполнение по сделке </w:t>
      </w:r>
      <w:hyperlink r:id="rId37" w:history="1">
        <w:r w:rsidRPr="00E26DBD">
          <w:rPr>
            <w:sz w:val="24"/>
            <w:szCs w:val="24"/>
          </w:rPr>
          <w:t>(п. 2)</w:t>
        </w:r>
      </w:hyperlink>
      <w:r w:rsidRPr="00E26DBD">
        <w:rPr>
          <w:sz w:val="24"/>
          <w:szCs w:val="24"/>
        </w:rPr>
        <w:t>.</w:t>
      </w:r>
      <w:r w:rsidR="007E0E42">
        <w:rPr>
          <w:sz w:val="24"/>
          <w:szCs w:val="24"/>
        </w:rPr>
        <w:t xml:space="preserve"> </w:t>
      </w:r>
      <w:r w:rsidRPr="00E26DBD">
        <w:rPr>
          <w:sz w:val="24"/>
          <w:szCs w:val="24"/>
        </w:rPr>
        <w:t xml:space="preserve">Если инспекция обнаружит, что сделка нереальная, то </w:t>
      </w:r>
      <w:r w:rsidRPr="000E4A42">
        <w:rPr>
          <w:sz w:val="24"/>
          <w:szCs w:val="24"/>
        </w:rPr>
        <w:t>проверять ее по другим критериям уже не имеет смысла. Такую операцию не учитывают в целях налогообложения.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Реальную сделку следует </w:t>
      </w:r>
      <w:r w:rsidR="007E0E42">
        <w:rPr>
          <w:sz w:val="24"/>
          <w:szCs w:val="24"/>
        </w:rPr>
        <w:t xml:space="preserve">оценить по остальным критериям. </w:t>
      </w:r>
      <w:r w:rsidRPr="00E26DBD">
        <w:rPr>
          <w:sz w:val="24"/>
          <w:szCs w:val="24"/>
        </w:rPr>
        <w:t>Однако здесь могут выявиться искажение сведений (примеры в п.1 письма):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lastRenderedPageBreak/>
        <w:t>- по налогу на имущество организаций - построенную недвижимость не включили в ОС;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акцизы - не отразили "подакцизные характеристики" продукции;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ЕНВД - исказили параметры деятельности;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- по </w:t>
      </w:r>
      <w:proofErr w:type="spellStart"/>
      <w:r w:rsidRPr="00E26DBD">
        <w:rPr>
          <w:sz w:val="24"/>
          <w:szCs w:val="24"/>
        </w:rPr>
        <w:t>спецрежимам</w:t>
      </w:r>
      <w:proofErr w:type="spellEnd"/>
      <w:r w:rsidRPr="00E26DBD">
        <w:rPr>
          <w:sz w:val="24"/>
          <w:szCs w:val="24"/>
        </w:rPr>
        <w:t xml:space="preserve"> - раздробили бизнес</w:t>
      </w:r>
      <w:r w:rsidR="007E0E42">
        <w:rPr>
          <w:sz w:val="24"/>
          <w:szCs w:val="24"/>
        </w:rPr>
        <w:t>.</w:t>
      </w:r>
    </w:p>
    <w:p w:rsidR="00457815" w:rsidRPr="000E4A42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1" w:name="P22"/>
      <w:bookmarkEnd w:id="1"/>
      <w:r w:rsidRPr="000E4A42">
        <w:rPr>
          <w:rFonts w:ascii="Times New Roman" w:hAnsi="Times New Roman" w:cs="Times New Roman"/>
          <w:b w:val="0"/>
          <w:sz w:val="24"/>
          <w:szCs w:val="24"/>
        </w:rPr>
        <w:t>Исполнение надлежащим лицом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Обязательство по сделке должно исполнить надлежащее лицо - то, которое заключило договор с налогоплательщиком, или то, у которого такая обязанность есть по договору или закону.</w:t>
      </w:r>
      <w:r w:rsidR="007E0E42">
        <w:rPr>
          <w:sz w:val="24"/>
          <w:szCs w:val="24"/>
        </w:rPr>
        <w:t xml:space="preserve"> </w:t>
      </w:r>
      <w:r w:rsidRPr="00E26DBD">
        <w:rPr>
          <w:sz w:val="24"/>
          <w:szCs w:val="24"/>
        </w:rPr>
        <w:t xml:space="preserve">По этому критерию инспекции следует выявить среди контрагентов "технические" компании </w:t>
      </w:r>
      <w:hyperlink r:id="rId38" w:history="1">
        <w:r w:rsidRPr="00E26DBD">
          <w:rPr>
            <w:sz w:val="24"/>
            <w:szCs w:val="24"/>
          </w:rPr>
          <w:t>(п. 4)</w:t>
        </w:r>
      </w:hyperlink>
      <w:r w:rsidRPr="00E26DBD">
        <w:rPr>
          <w:sz w:val="24"/>
          <w:szCs w:val="24"/>
        </w:rPr>
        <w:t xml:space="preserve">. Такие организации не ведут деятельность в своих интересах, не имеют нужных активов и не выполняют реальных функций. Доказывают тот факт, что контрагент не мог исполнить обязательств по договору, следующие обстоятельства </w:t>
      </w:r>
      <w:hyperlink r:id="rId39" w:history="1">
        <w:r w:rsidRPr="00E26DBD">
          <w:rPr>
            <w:sz w:val="24"/>
            <w:szCs w:val="24"/>
          </w:rPr>
          <w:t>(п. 6)</w:t>
        </w:r>
      </w:hyperlink>
      <w:r w:rsidRPr="00E26DBD">
        <w:rPr>
          <w:sz w:val="24"/>
          <w:szCs w:val="24"/>
        </w:rPr>
        <w:t>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на момент совершения сделки местонахождение лица неизвестно;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proofErr w:type="gramStart"/>
      <w:r w:rsidRPr="00E26DBD">
        <w:rPr>
          <w:sz w:val="24"/>
          <w:szCs w:val="24"/>
        </w:rPr>
        <w:t>- у контрагента нет достаточно</w:t>
      </w:r>
      <w:r w:rsidR="007E0E42">
        <w:rPr>
          <w:sz w:val="24"/>
          <w:szCs w:val="24"/>
        </w:rPr>
        <w:t>го</w:t>
      </w:r>
      <w:r w:rsidRPr="00E26DBD">
        <w:rPr>
          <w:sz w:val="24"/>
          <w:szCs w:val="24"/>
        </w:rPr>
        <w:t xml:space="preserve"> персонала, ОС, активов, складов, транспорта, разрешений, лицензий и т.д.;</w:t>
      </w:r>
      <w:proofErr w:type="gramEnd"/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невозможно реально провести операции с учетом времени, места нахождения имущества или объема материальных и трудовых ресурсов;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между контрагентом и третьим лицом нет обязательств, чтобы возложить на последнее исполнение по договору;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контрагент проводит по счету расходные операции, необычные для вида деятельности, по которому заключена сделка с налогоплательщиком;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нет других подтверждений реальной экономической деятельности (в ЕГРЮЛ указано на недостоверность сведений о руководителях и участниках, нет сайта или иного информирования о деятельности компании и др.).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7E0E42" w:rsidP="00E26DB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Далее Инспекция определи</w:t>
      </w:r>
      <w:r w:rsidR="00457815" w:rsidRPr="00E26DBD">
        <w:rPr>
          <w:sz w:val="24"/>
          <w:szCs w:val="24"/>
        </w:rPr>
        <w:t xml:space="preserve">т </w:t>
      </w:r>
      <w:hyperlink w:anchor="P35" w:history="1">
        <w:r w:rsidR="00457815" w:rsidRPr="00E26DBD">
          <w:rPr>
            <w:sz w:val="24"/>
            <w:szCs w:val="24"/>
          </w:rPr>
          <w:t>форму вины налогоплательщика</w:t>
        </w:r>
      </w:hyperlink>
      <w:r w:rsidR="00457815" w:rsidRPr="00E26DBD">
        <w:rPr>
          <w:sz w:val="24"/>
          <w:szCs w:val="24"/>
        </w:rPr>
        <w:t xml:space="preserve">, т.е. установит, знал ли он или должен был знать, что компания "техническая" </w:t>
      </w:r>
      <w:hyperlink r:id="rId40" w:history="1">
        <w:r w:rsidR="00457815" w:rsidRPr="00E26DBD">
          <w:rPr>
            <w:sz w:val="24"/>
            <w:szCs w:val="24"/>
          </w:rPr>
          <w:t>(п. 4)</w:t>
        </w:r>
      </w:hyperlink>
      <w:r w:rsidR="00457815" w:rsidRPr="00E26DBD">
        <w:rPr>
          <w:sz w:val="24"/>
          <w:szCs w:val="24"/>
        </w:rPr>
        <w:t xml:space="preserve">. Кроме того, Инспекция должна оценить </w:t>
      </w:r>
      <w:hyperlink w:anchor="P52" w:history="1">
        <w:r w:rsidR="00457815" w:rsidRPr="00E26DBD">
          <w:rPr>
            <w:sz w:val="24"/>
            <w:szCs w:val="24"/>
          </w:rPr>
          <w:t>обстоятельства выбора контрагента</w:t>
        </w:r>
      </w:hyperlink>
      <w:r w:rsidR="00457815" w:rsidRPr="00E26DBD">
        <w:rPr>
          <w:sz w:val="24"/>
          <w:szCs w:val="24"/>
        </w:rPr>
        <w:t>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2" w:name="P35"/>
      <w:bookmarkEnd w:id="2"/>
      <w:r w:rsidRPr="000E4A42">
        <w:rPr>
          <w:rFonts w:ascii="Times New Roman" w:hAnsi="Times New Roman" w:cs="Times New Roman"/>
          <w:b w:val="0"/>
          <w:sz w:val="24"/>
          <w:szCs w:val="24"/>
        </w:rPr>
        <w:t>Форма вины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Проверяющие решат, что налогоплательщик знал о "техническом" характере контрагента, когда установят в совокупности такие факты </w:t>
      </w:r>
      <w:hyperlink r:id="rId41" w:history="1">
        <w:r w:rsidRPr="00E26DBD">
          <w:rPr>
            <w:sz w:val="24"/>
            <w:szCs w:val="24"/>
          </w:rPr>
          <w:t>(п. 7)</w:t>
        </w:r>
      </w:hyperlink>
      <w:r w:rsidRPr="00E26DBD">
        <w:rPr>
          <w:sz w:val="24"/>
          <w:szCs w:val="24"/>
        </w:rPr>
        <w:t>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поведение участников сделки и должностных лиц налогоплательщика при заключении договора и принятии исполнения не соответствует стандартам разумного поведения участника оборота в сходных обстоятельствах;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документооборот нетипичен, в документах есть ошибки и неполные сведения, поскольку их заполняли формально, не рассчитывая их использовать для защиты прав;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меры по защите нарушенного права не принимали.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Во всех этих случаях инспекция должна запросить у налогоплательщика пояснения.</w:t>
      </w:r>
      <w:r w:rsidR="007E0E42">
        <w:rPr>
          <w:sz w:val="24"/>
          <w:szCs w:val="24"/>
        </w:rPr>
        <w:t xml:space="preserve"> </w:t>
      </w:r>
      <w:r w:rsidRPr="00E26DBD">
        <w:rPr>
          <w:sz w:val="24"/>
          <w:szCs w:val="24"/>
        </w:rPr>
        <w:t xml:space="preserve">О том, что действия направлены на уменьшение налоговой обязанности, говорит, в частности </w:t>
      </w:r>
      <w:hyperlink r:id="rId42" w:history="1">
        <w:r w:rsidRPr="00E26DBD">
          <w:rPr>
            <w:sz w:val="24"/>
            <w:szCs w:val="24"/>
          </w:rPr>
          <w:t>(п. 8)</w:t>
        </w:r>
      </w:hyperlink>
      <w:r w:rsidRPr="00E26DBD">
        <w:rPr>
          <w:sz w:val="24"/>
          <w:szCs w:val="24"/>
        </w:rPr>
        <w:t>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- </w:t>
      </w:r>
      <w:proofErr w:type="spellStart"/>
      <w:r w:rsidRPr="00E26DBD">
        <w:rPr>
          <w:sz w:val="24"/>
          <w:szCs w:val="24"/>
        </w:rPr>
        <w:t>обналичивание</w:t>
      </w:r>
      <w:proofErr w:type="spellEnd"/>
      <w:r w:rsidRPr="00E26DBD">
        <w:rPr>
          <w:sz w:val="24"/>
          <w:szCs w:val="24"/>
        </w:rPr>
        <w:t xml:space="preserve"> денег самим налогоплательщиком, аффилированными или подконтрольными лицами;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использование этих средств на нужды налогоплательщика, его должностных лиц, взаимозависимых, аффилированных и других лиц;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одни и те же IP-адреса;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обнаружение печатей и документации контрагента на территории налогоплательщика.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0E4A42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В подтверждение умышленных действий могут выступить и обстоятельства заключения сделки. Например, переговоры шли с лицом, которое реально исполнило обязательства, а документы подписывала "техническая" компания.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lastRenderedPageBreak/>
        <w:t xml:space="preserve">Если доказали, что налогоплательщик преследовал цель неправомерно уменьшить налоговую обязанность или знал о "техническом" характере контрагента, то считается, что правонарушение он совершил умышленно </w:t>
      </w:r>
      <w:hyperlink r:id="rId43" w:history="1">
        <w:r w:rsidRPr="00E26DBD">
          <w:rPr>
            <w:sz w:val="24"/>
            <w:szCs w:val="24"/>
          </w:rPr>
          <w:t>(п. 19)</w:t>
        </w:r>
      </w:hyperlink>
      <w:r w:rsidRPr="00E26DBD">
        <w:rPr>
          <w:sz w:val="24"/>
          <w:szCs w:val="24"/>
        </w:rPr>
        <w:t>. Значит, применим штраф по п. 3 ст. 122 НК (</w:t>
      </w:r>
      <w:hyperlink r:id="rId44" w:history="1">
        <w:r w:rsidRPr="00E26DBD">
          <w:rPr>
            <w:sz w:val="24"/>
            <w:szCs w:val="24"/>
          </w:rPr>
          <w:t>в 2 раза больше</w:t>
        </w:r>
      </w:hyperlink>
      <w:r w:rsidRPr="00E26DBD">
        <w:rPr>
          <w:sz w:val="24"/>
          <w:szCs w:val="24"/>
        </w:rPr>
        <w:t>).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Если же поведение налогоплательщика просто не соответствовало </w:t>
      </w:r>
      <w:proofErr w:type="gramStart"/>
      <w:r w:rsidRPr="00E26DBD">
        <w:rPr>
          <w:sz w:val="24"/>
          <w:szCs w:val="24"/>
        </w:rPr>
        <w:t>разумному</w:t>
      </w:r>
      <w:proofErr w:type="gramEnd"/>
      <w:r w:rsidRPr="00E26DBD">
        <w:rPr>
          <w:sz w:val="24"/>
          <w:szCs w:val="24"/>
        </w:rPr>
        <w:t>, т.е. ожидаемому в сходных ситуациях, речь должна идти о неосторожной форме вины. В этом случае штраф исчисляется по общей норме.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Следует иметь в виду: даже когда реальность операции не оспаривается, </w:t>
      </w:r>
      <w:r w:rsidRPr="000E4A42">
        <w:rPr>
          <w:sz w:val="24"/>
          <w:szCs w:val="24"/>
        </w:rPr>
        <w:t>принять НДС к вычету и учесть расходы по документам "технического" контрагента нельзя.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" w:name="P52"/>
      <w:bookmarkEnd w:id="3"/>
      <w:r w:rsidRPr="000E4A42">
        <w:rPr>
          <w:rFonts w:ascii="Times New Roman" w:hAnsi="Times New Roman" w:cs="Times New Roman"/>
          <w:b w:val="0"/>
          <w:sz w:val="24"/>
          <w:szCs w:val="24"/>
        </w:rPr>
        <w:t>Выбор контрагента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По своей сути оценка обстоятельств выбора контрагента является оценкой должной осмотрительности, т.е. насколько тщательно налогоплательщик проверил его перед сделкой </w:t>
      </w:r>
      <w:hyperlink r:id="rId45" w:history="1">
        <w:r w:rsidRPr="00E26DBD">
          <w:rPr>
            <w:sz w:val="24"/>
            <w:szCs w:val="24"/>
          </w:rPr>
          <w:t>(п. 13)</w:t>
        </w:r>
      </w:hyperlink>
      <w:r w:rsidRPr="00E26DBD">
        <w:rPr>
          <w:sz w:val="24"/>
          <w:szCs w:val="24"/>
        </w:rPr>
        <w:t>. Речь идет об истории ведения бизнеса, о кредите доверия, опыте, платежеспособности, деловой репутации и т.д.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Инспекция должна, например, оценить </w:t>
      </w:r>
      <w:hyperlink r:id="rId46" w:history="1">
        <w:r w:rsidRPr="00E26DBD">
          <w:rPr>
            <w:sz w:val="24"/>
            <w:szCs w:val="24"/>
          </w:rPr>
          <w:t>(п. 15)</w:t>
        </w:r>
      </w:hyperlink>
      <w:r w:rsidRPr="00E26DBD">
        <w:rPr>
          <w:sz w:val="24"/>
          <w:szCs w:val="24"/>
        </w:rPr>
        <w:t>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было ли известно налогоплательщику о фактическом местонахождении контрагента, его производственных и складских помещений;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- получал ли налогоплательщик какие-то сведения о положении контрагента, в </w:t>
      </w:r>
      <w:proofErr w:type="spellStart"/>
      <w:r w:rsidRPr="00E26DBD">
        <w:rPr>
          <w:sz w:val="24"/>
          <w:szCs w:val="24"/>
        </w:rPr>
        <w:t>т.ч</w:t>
      </w:r>
      <w:proofErr w:type="spellEnd"/>
      <w:r w:rsidRPr="00E26DBD">
        <w:rPr>
          <w:sz w:val="24"/>
          <w:szCs w:val="24"/>
        </w:rPr>
        <w:t>. с помощью сервисов ФНС;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есть ли в открытом доступе информация о контрагенте;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- не противоречила ли сделка </w:t>
      </w:r>
      <w:proofErr w:type="gramStart"/>
      <w:r w:rsidRPr="00E26DBD">
        <w:rPr>
          <w:sz w:val="24"/>
          <w:szCs w:val="24"/>
        </w:rPr>
        <w:t>бизнес-стратегии</w:t>
      </w:r>
      <w:proofErr w:type="gramEnd"/>
      <w:r w:rsidRPr="00E26DBD">
        <w:rPr>
          <w:sz w:val="24"/>
          <w:szCs w:val="24"/>
        </w:rPr>
        <w:t xml:space="preserve"> налогоплательщика, т.е. не была ли непрофильной, </w:t>
      </w:r>
      <w:proofErr w:type="spellStart"/>
      <w:r w:rsidRPr="00E26DBD">
        <w:rPr>
          <w:sz w:val="24"/>
          <w:szCs w:val="24"/>
        </w:rPr>
        <w:t>сверхрисковой</w:t>
      </w:r>
      <w:proofErr w:type="spellEnd"/>
      <w:r w:rsidRPr="00E26DBD">
        <w:rPr>
          <w:sz w:val="24"/>
          <w:szCs w:val="24"/>
        </w:rPr>
        <w:t xml:space="preserve"> и т.д.;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есть ли в договоре условия, отличающиеся от обычаев делового оборота (длительная рассрочка и др.).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При этом ФНС отмечено, что предъявлять одинаковые требования к контрагентам по разным сделкам не имеет смысла </w:t>
      </w:r>
      <w:hyperlink r:id="rId47" w:history="1">
        <w:r w:rsidRPr="00E26DBD">
          <w:rPr>
            <w:sz w:val="24"/>
            <w:szCs w:val="24"/>
          </w:rPr>
          <w:t>(п. 16)</w:t>
        </w:r>
      </w:hyperlink>
      <w:r w:rsidRPr="00E26DBD">
        <w:rPr>
          <w:sz w:val="24"/>
          <w:szCs w:val="24"/>
        </w:rPr>
        <w:t>. Так, тщательность проверки не может быть одинаковой, например, для разовой сделки на несущественную сумму и для покупки дорогостоящего актива.</w:t>
      </w:r>
    </w:p>
    <w:p w:rsidR="00396064" w:rsidRDefault="00396064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Кроме того, по вопросу должной осмотрительности </w:t>
      </w:r>
      <w:hyperlink r:id="rId48" w:history="1">
        <w:r w:rsidRPr="00E26DBD">
          <w:t>(п. 21)</w:t>
        </w:r>
      </w:hyperlink>
      <w:r w:rsidRPr="00E26DBD">
        <w:t xml:space="preserve"> рекомендуется обратиться к позиции ВС РФ (Определения от 14.05.2020 </w:t>
      </w:r>
      <w:hyperlink r:id="rId49" w:history="1">
        <w:r w:rsidR="000E4A42">
          <w:t>№</w:t>
        </w:r>
        <w:r w:rsidRPr="00E26DBD">
          <w:t xml:space="preserve"> 307-ЭС19-27597</w:t>
        </w:r>
      </w:hyperlink>
      <w:r w:rsidRPr="00E26DBD">
        <w:t xml:space="preserve"> (АО «Звездочка»), от 28.05.2020 </w:t>
      </w:r>
      <w:hyperlink r:id="rId50" w:history="1">
        <w:r w:rsidR="00396064">
          <w:t>№</w:t>
        </w:r>
        <w:r w:rsidRPr="00E26DBD">
          <w:t xml:space="preserve"> 305-ЭС19-16064</w:t>
        </w:r>
      </w:hyperlink>
      <w:r w:rsidRPr="00E26DBD">
        <w:t xml:space="preserve"> (АО «Красноярский завод цветных металлов им. В.Н. </w:t>
      </w:r>
      <w:proofErr w:type="spellStart"/>
      <w:r w:rsidRPr="00E26DBD">
        <w:t>Гулидова</w:t>
      </w:r>
      <w:proofErr w:type="spellEnd"/>
      <w:r w:rsidRPr="00E26DBD">
        <w:t xml:space="preserve">»). </w:t>
      </w:r>
      <w:proofErr w:type="gramEnd"/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Суть в следующем: если у контрагента есть </w:t>
      </w:r>
      <w:proofErr w:type="gramStart"/>
      <w:r w:rsidRPr="00E26DBD">
        <w:rPr>
          <w:sz w:val="24"/>
          <w:szCs w:val="24"/>
        </w:rPr>
        <w:t>достаточно экономических</w:t>
      </w:r>
      <w:proofErr w:type="gramEnd"/>
      <w:r w:rsidRPr="00E26DBD">
        <w:rPr>
          <w:sz w:val="24"/>
          <w:szCs w:val="24"/>
        </w:rPr>
        <w:t xml:space="preserve"> ресурсов для исполнения сделки, выбор налогоплательщика соответствует обычаям делового оборота. Негативные же последствия могут быть лишь тогда, когда инспекция докажет, что налогоплательщик знал о нарушениях контрагента и получал от этого выгоду. Необходимо взять на вооружение этот подход.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4" w:name="P64"/>
      <w:bookmarkEnd w:id="4"/>
      <w:r w:rsidRPr="000E4A42">
        <w:rPr>
          <w:rFonts w:ascii="Times New Roman" w:hAnsi="Times New Roman" w:cs="Times New Roman"/>
          <w:b w:val="0"/>
          <w:sz w:val="24"/>
          <w:szCs w:val="24"/>
        </w:rPr>
        <w:t>Экономический смысл</w:t>
      </w:r>
    </w:p>
    <w:p w:rsidR="00396064" w:rsidRDefault="00396064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Выявляя действительный экономический смысл операции, инспекция стремится обнаружить, в том числе притворные сделки </w:t>
      </w:r>
      <w:hyperlink r:id="rId51" w:history="1">
        <w:r w:rsidRPr="00E26DBD">
          <w:rPr>
            <w:sz w:val="24"/>
            <w:szCs w:val="24"/>
          </w:rPr>
          <w:t>(п. 22)</w:t>
        </w:r>
      </w:hyperlink>
      <w:r w:rsidRPr="00E26DBD">
        <w:rPr>
          <w:sz w:val="24"/>
          <w:szCs w:val="24"/>
        </w:rPr>
        <w:t xml:space="preserve">. Здесь продолжает применяться подход </w:t>
      </w:r>
      <w:hyperlink r:id="rId52" w:history="1">
        <w:r w:rsidRPr="00E26DBD">
          <w:rPr>
            <w:sz w:val="24"/>
            <w:szCs w:val="24"/>
          </w:rPr>
          <w:t xml:space="preserve">Пленума ВАС РФ </w:t>
        </w:r>
        <w:r w:rsidR="000E4A42">
          <w:rPr>
            <w:sz w:val="24"/>
            <w:szCs w:val="24"/>
          </w:rPr>
          <w:t>№</w:t>
        </w:r>
        <w:r w:rsidRPr="00E26DBD">
          <w:rPr>
            <w:sz w:val="24"/>
            <w:szCs w:val="24"/>
          </w:rPr>
          <w:t>53</w:t>
        </w:r>
      </w:hyperlink>
      <w:r w:rsidRPr="00E26DBD">
        <w:rPr>
          <w:sz w:val="24"/>
          <w:szCs w:val="24"/>
        </w:rPr>
        <w:t>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Причем, даже если налогоплательщик </w:t>
      </w:r>
      <w:proofErr w:type="gramStart"/>
      <w:r w:rsidRPr="00E26DBD">
        <w:rPr>
          <w:sz w:val="24"/>
          <w:szCs w:val="24"/>
        </w:rPr>
        <w:t>мог достигнуть</w:t>
      </w:r>
      <w:proofErr w:type="gramEnd"/>
      <w:r w:rsidRPr="00E26DBD">
        <w:rPr>
          <w:sz w:val="24"/>
          <w:szCs w:val="24"/>
        </w:rPr>
        <w:t xml:space="preserve"> экономический результат с помощью других законных сделок, это не основание признать, что он неправомерно уменьшил налоговую обязанность </w:t>
      </w:r>
      <w:hyperlink r:id="rId53" w:history="1">
        <w:r w:rsidRPr="00E26DBD">
          <w:rPr>
            <w:sz w:val="24"/>
            <w:szCs w:val="24"/>
          </w:rPr>
          <w:t>(п. 23)</w:t>
        </w:r>
      </w:hyperlink>
      <w:r w:rsidRPr="00E26DBD">
        <w:rPr>
          <w:sz w:val="24"/>
          <w:szCs w:val="24"/>
        </w:rPr>
        <w:t>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Кроме того, по </w:t>
      </w:r>
      <w:hyperlink r:id="rId54" w:history="1">
        <w:r w:rsidRPr="00E26DBD">
          <w:rPr>
            <w:sz w:val="24"/>
            <w:szCs w:val="24"/>
          </w:rPr>
          <w:t>ст. 54.1</w:t>
        </w:r>
      </w:hyperlink>
      <w:r w:rsidRPr="00E26DBD">
        <w:rPr>
          <w:sz w:val="24"/>
          <w:szCs w:val="24"/>
        </w:rPr>
        <w:t xml:space="preserve"> НК РФ нельзя оценивать сами по себе методологические или правовые ошибки (т.е. неправильное применение норм), из-за которых неверно квалифицировали операции и определили налоговые последствия </w:t>
      </w:r>
      <w:hyperlink r:id="rId55" w:history="1">
        <w:r w:rsidRPr="00E26DBD">
          <w:rPr>
            <w:sz w:val="24"/>
            <w:szCs w:val="24"/>
          </w:rPr>
          <w:t>(п. 24)</w:t>
        </w:r>
      </w:hyperlink>
      <w:r w:rsidRPr="00E26DBD">
        <w:rPr>
          <w:sz w:val="24"/>
          <w:szCs w:val="24"/>
        </w:rPr>
        <w:t>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5" w:name="P70"/>
      <w:bookmarkEnd w:id="5"/>
      <w:r w:rsidRPr="000E4A42">
        <w:rPr>
          <w:rFonts w:ascii="Times New Roman" w:hAnsi="Times New Roman" w:cs="Times New Roman"/>
          <w:b w:val="0"/>
          <w:sz w:val="24"/>
          <w:szCs w:val="24"/>
        </w:rPr>
        <w:t>Деловая цель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Налоговики должны установить, что является основной целью операции. Для этого следует оценить, совершил бы налогоплательщик ее только по деловым мотивам без налоговых преимуществ </w:t>
      </w:r>
      <w:hyperlink r:id="rId56" w:history="1">
        <w:r w:rsidRPr="00E26DBD">
          <w:rPr>
            <w:sz w:val="24"/>
            <w:szCs w:val="24"/>
          </w:rPr>
          <w:t>(п. 25)</w:t>
        </w:r>
      </w:hyperlink>
      <w:r w:rsidRPr="00E26DBD">
        <w:rPr>
          <w:sz w:val="24"/>
          <w:szCs w:val="24"/>
        </w:rPr>
        <w:t xml:space="preserve">. 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Налоговый мотив может преобладать, например, если решение об операции: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несвойственно деловой практике и не обосновано с точки зрения экономических выгод и риска;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принято в интересах иного лица с целью его скрытого финансирования.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957634" w:rsidP="00E26DB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Особо обращаем</w:t>
      </w:r>
      <w:r w:rsidR="00457815" w:rsidRPr="00E26DBD">
        <w:rPr>
          <w:sz w:val="24"/>
          <w:szCs w:val="24"/>
        </w:rPr>
        <w:t xml:space="preserve"> внимание на случай, когда спорная сделка является частью цепочки операций </w:t>
      </w:r>
      <w:hyperlink r:id="rId57" w:history="1">
        <w:r w:rsidR="00457815" w:rsidRPr="00E26DBD">
          <w:rPr>
            <w:sz w:val="24"/>
            <w:szCs w:val="24"/>
          </w:rPr>
          <w:t>(п. 26)</w:t>
        </w:r>
      </w:hyperlink>
      <w:r w:rsidR="00457815" w:rsidRPr="00E26DBD">
        <w:rPr>
          <w:sz w:val="24"/>
          <w:szCs w:val="24"/>
        </w:rPr>
        <w:t>. Причем, даже если при реализации совокупности операций деловая цель достигнута, это не значит, что каждая сделка ее имела.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Если по деловому обороту цель можно было достичь и без спорной сделки, то следует определить: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совершил бы сделку налогоплательщик в отрыве от совокупности операций;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не был ли налоговый мотив основным при ее совершении и создании совокупности операций.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6" w:name="P81"/>
      <w:bookmarkEnd w:id="6"/>
      <w:r w:rsidRPr="000E4A42">
        <w:rPr>
          <w:rFonts w:ascii="Times New Roman" w:hAnsi="Times New Roman" w:cs="Times New Roman"/>
          <w:b w:val="0"/>
          <w:sz w:val="24"/>
          <w:szCs w:val="24"/>
        </w:rPr>
        <w:t>Налоговая реконструкция</w:t>
      </w:r>
    </w:p>
    <w:p w:rsidR="00957634" w:rsidRDefault="00957634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Хотя само определение действительных налоговых обязатель</w:t>
      </w:r>
      <w:proofErr w:type="gramStart"/>
      <w:r w:rsidRPr="00E26DBD">
        <w:rPr>
          <w:sz w:val="24"/>
          <w:szCs w:val="24"/>
        </w:rPr>
        <w:t>ств пр</w:t>
      </w:r>
      <w:proofErr w:type="gramEnd"/>
      <w:r w:rsidRPr="00E26DBD">
        <w:rPr>
          <w:sz w:val="24"/>
          <w:szCs w:val="24"/>
        </w:rPr>
        <w:t>и ННВ теперь считается возможным, сделать это возможно только в определенных случаях.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Реконструкция </w:t>
      </w:r>
      <w:proofErr w:type="gramStart"/>
      <w:r w:rsidRPr="00E26DBD">
        <w:rPr>
          <w:sz w:val="24"/>
          <w:szCs w:val="24"/>
        </w:rPr>
        <w:t xml:space="preserve">возможна только когда </w:t>
      </w:r>
      <w:r w:rsidRPr="000E4A42">
        <w:rPr>
          <w:sz w:val="24"/>
          <w:szCs w:val="24"/>
        </w:rPr>
        <w:t>известен</w:t>
      </w:r>
      <w:proofErr w:type="gramEnd"/>
      <w:r w:rsidRPr="000E4A42">
        <w:rPr>
          <w:sz w:val="24"/>
          <w:szCs w:val="24"/>
        </w:rPr>
        <w:t xml:space="preserve"> реальный исполнитель</w:t>
      </w:r>
      <w:r w:rsidRPr="00E26DBD">
        <w:rPr>
          <w:sz w:val="24"/>
          <w:szCs w:val="24"/>
        </w:rPr>
        <w:t xml:space="preserve"> по договору. </w:t>
      </w:r>
      <w:proofErr w:type="gramStart"/>
      <w:r w:rsidRPr="00E26DBD">
        <w:rPr>
          <w:sz w:val="24"/>
          <w:szCs w:val="24"/>
        </w:rPr>
        <w:t xml:space="preserve">Если налогоплательщик его не раскроет и не представит подтверждающие документы, ни вычетов по НДС, ни учета расходов не будет </w:t>
      </w:r>
      <w:hyperlink r:id="rId58" w:history="1">
        <w:r w:rsidRPr="00E26DBD">
          <w:rPr>
            <w:sz w:val="24"/>
            <w:szCs w:val="24"/>
          </w:rPr>
          <w:t>(п. 11)</w:t>
        </w:r>
      </w:hyperlink>
      <w:r w:rsidRPr="00E26DBD">
        <w:rPr>
          <w:sz w:val="24"/>
          <w:szCs w:val="24"/>
        </w:rPr>
        <w:t xml:space="preserve">. Исключение для налога на прибыль возможно, когда нет спора о самом факте несения расходов </w:t>
      </w:r>
      <w:hyperlink r:id="rId59" w:history="1">
        <w:r w:rsidRPr="00E26DBD">
          <w:rPr>
            <w:sz w:val="24"/>
            <w:szCs w:val="24"/>
          </w:rPr>
          <w:t>(п. 17)</w:t>
        </w:r>
      </w:hyperlink>
      <w:r w:rsidRPr="00E26DBD">
        <w:rPr>
          <w:sz w:val="24"/>
          <w:szCs w:val="24"/>
        </w:rPr>
        <w:t xml:space="preserve">. В этом случае затраты определяются </w:t>
      </w:r>
      <w:r w:rsidRPr="000E4A42">
        <w:rPr>
          <w:sz w:val="24"/>
          <w:szCs w:val="24"/>
        </w:rPr>
        <w:t>расчетным путем</w:t>
      </w:r>
      <w:r w:rsidRPr="00E26DBD">
        <w:rPr>
          <w:sz w:val="24"/>
          <w:szCs w:val="24"/>
        </w:rPr>
        <w:t xml:space="preserve"> </w:t>
      </w:r>
      <w:hyperlink r:id="rId60" w:history="1">
        <w:r w:rsidRPr="00E26DBD">
          <w:rPr>
            <w:sz w:val="24"/>
            <w:szCs w:val="24"/>
          </w:rPr>
          <w:t>(п. 17.2)</w:t>
        </w:r>
      </w:hyperlink>
      <w:r w:rsidRPr="00E26DBD">
        <w:rPr>
          <w:sz w:val="24"/>
          <w:szCs w:val="24"/>
        </w:rPr>
        <w:t>. Их размер налогоплательщик должен доказать сам.</w:t>
      </w:r>
      <w:proofErr w:type="gramEnd"/>
      <w:r w:rsidRPr="00E26DBD">
        <w:rPr>
          <w:sz w:val="24"/>
          <w:szCs w:val="24"/>
        </w:rPr>
        <w:t xml:space="preserve"> Для этого можно представить: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сведения об аналогичных документально подтвержденных операциях самого налогоплательщика;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результаты экспертизы;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документы о рыночной стоимости товаров, работ, услуг.</w:t>
      </w:r>
    </w:p>
    <w:p w:rsidR="000E4A42" w:rsidRDefault="000E4A42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Если договор исполнил налогоплательщик </w:t>
      </w:r>
      <w:r w:rsidRPr="000E4A42">
        <w:rPr>
          <w:sz w:val="24"/>
          <w:szCs w:val="24"/>
        </w:rPr>
        <w:t>собственными силами</w:t>
      </w:r>
      <w:r w:rsidRPr="00E26DBD">
        <w:rPr>
          <w:sz w:val="24"/>
          <w:szCs w:val="24"/>
        </w:rPr>
        <w:t xml:space="preserve">, то возможен учет вычетов по НДС и расходов на покупку материальных и других ресурсов, которые не связаны с оплатой труда. При этом расчет возможен на основании подтверждающих документов </w:t>
      </w:r>
      <w:hyperlink r:id="rId61" w:history="1">
        <w:r w:rsidRPr="00E26DBD">
          <w:rPr>
            <w:sz w:val="24"/>
            <w:szCs w:val="24"/>
          </w:rPr>
          <w:t>(п. 12)</w:t>
        </w:r>
      </w:hyperlink>
      <w:r w:rsidRPr="00E26DBD">
        <w:rPr>
          <w:sz w:val="24"/>
          <w:szCs w:val="24"/>
        </w:rPr>
        <w:t>.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</w:p>
    <w:p w:rsidR="00457815" w:rsidRPr="000E4A42" w:rsidRDefault="00457815" w:rsidP="000E4A4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7" w:name="P90"/>
      <w:bookmarkEnd w:id="7"/>
      <w:r w:rsidRPr="000E4A42">
        <w:rPr>
          <w:rFonts w:ascii="Times New Roman" w:hAnsi="Times New Roman" w:cs="Times New Roman"/>
          <w:b w:val="0"/>
          <w:sz w:val="24"/>
          <w:szCs w:val="24"/>
        </w:rPr>
        <w:t>Дробление бизнеса</w:t>
      </w:r>
    </w:p>
    <w:p w:rsidR="00957634" w:rsidRDefault="00957634" w:rsidP="00E26DBD">
      <w:pPr>
        <w:pStyle w:val="ConsPlusNormal"/>
        <w:jc w:val="both"/>
        <w:rPr>
          <w:sz w:val="24"/>
          <w:szCs w:val="24"/>
        </w:rPr>
      </w:pP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ФНС привела примеры дробления бизнеса и неправомерного применения </w:t>
      </w:r>
      <w:proofErr w:type="spellStart"/>
      <w:r w:rsidRPr="00E26DBD">
        <w:rPr>
          <w:sz w:val="24"/>
          <w:szCs w:val="24"/>
        </w:rPr>
        <w:t>спецрежимов</w:t>
      </w:r>
      <w:proofErr w:type="spellEnd"/>
      <w:r w:rsidRPr="00E26DBD">
        <w:rPr>
          <w:sz w:val="24"/>
          <w:szCs w:val="24"/>
        </w:rPr>
        <w:t xml:space="preserve"> </w:t>
      </w:r>
      <w:hyperlink r:id="rId62" w:history="1">
        <w:r w:rsidRPr="00E26DBD">
          <w:rPr>
            <w:sz w:val="24"/>
            <w:szCs w:val="24"/>
          </w:rPr>
          <w:t>(п. 27)</w:t>
        </w:r>
      </w:hyperlink>
      <w:r w:rsidRPr="00E26DBD">
        <w:rPr>
          <w:sz w:val="24"/>
          <w:szCs w:val="24"/>
        </w:rPr>
        <w:t>: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контрагенты подконтрольны налогоплательщику, не ведут деятельность в своих интересах и на свой риск, реальных функций не выполняют. Они лишь оформляют документы от своего имени в интересах налогоплательщика;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>- налогоплательщик и контрагенты используют тех же работников и те же ресурсы, тесно организационно взаимодействуют;</w:t>
      </w:r>
    </w:p>
    <w:p w:rsidR="00457815" w:rsidRPr="00E26DBD" w:rsidRDefault="00457815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lastRenderedPageBreak/>
        <w:t>- направления деятельности налогоплательщика и контрагентов хотя и разные, но неразрывно связаны между собой, составляют единый производственный процесс с достижением общего результата.</w:t>
      </w:r>
    </w:p>
    <w:p w:rsidR="00457815" w:rsidRPr="00E26DBD" w:rsidRDefault="00457815" w:rsidP="00E26DBD"/>
    <w:p w:rsidR="00457815" w:rsidRPr="000E4A42" w:rsidRDefault="00457815" w:rsidP="000E4A42">
      <w:pPr>
        <w:jc w:val="center"/>
      </w:pPr>
      <w:r w:rsidRPr="000E4A42">
        <w:t>Наиболее значимые для форм</w:t>
      </w:r>
      <w:r w:rsidR="000E4A42" w:rsidRPr="000E4A42">
        <w:t>ирования судебной практики дела</w:t>
      </w:r>
    </w:p>
    <w:p w:rsidR="00DC185E" w:rsidRPr="00E26DBD" w:rsidRDefault="00DC185E" w:rsidP="00E26DBD">
      <w:pPr>
        <w:rPr>
          <w:b/>
        </w:rPr>
      </w:pPr>
    </w:p>
    <w:p w:rsidR="00457815" w:rsidRPr="000E4A42" w:rsidRDefault="00457815" w:rsidP="00E26DBD">
      <w:pPr>
        <w:autoSpaceDE w:val="0"/>
        <w:autoSpaceDN w:val="0"/>
        <w:adjustRightInd w:val="0"/>
        <w:jc w:val="both"/>
      </w:pPr>
      <w:r w:rsidRPr="000E4A42">
        <w:t>Право на вычет фактически понесенных расходов при исчислении налога на прибыль может быть реализовано налогоплательщиком, содействовавшим в устранении потерь казны.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Данные выводы содержатся в </w:t>
      </w:r>
      <w:hyperlink r:id="rId63" w:history="1">
        <w:r w:rsidRPr="00E26DBD">
          <w:t>Определении</w:t>
        </w:r>
      </w:hyperlink>
      <w:r w:rsidRPr="00E26DBD">
        <w:t xml:space="preserve"> ВС от 19.05.2021 по делу </w:t>
      </w:r>
      <w:r w:rsidR="000E4A42">
        <w:t xml:space="preserve">№ </w:t>
      </w:r>
      <w:r w:rsidRPr="00E26DBD">
        <w:t>А76-46624/2019 (ООО "Фирма "Мэри").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Основание для доначислений по ВНП проверки - неправомерное </w:t>
      </w:r>
      <w:proofErr w:type="gramStart"/>
      <w:r w:rsidRPr="00E26DBD">
        <w:t>заявлении</w:t>
      </w:r>
      <w:proofErr w:type="gramEnd"/>
      <w:r w:rsidRPr="00E26DBD">
        <w:t xml:space="preserve"> вычетов и расходов по операциям с 3 проблемными контрагентами (</w:t>
      </w:r>
      <w:hyperlink r:id="rId64" w:history="1">
        <w:r w:rsidRPr="00E26DBD">
          <w:t>подпунктом 2 пункта 2 статьи 54.1</w:t>
        </w:r>
      </w:hyperlink>
      <w:r w:rsidRPr="00E26DBD">
        <w:t xml:space="preserve"> НК РФ).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Установлено, что фактически товар общества (хлебобулочная продукция) доставлялся до точек реализации не заявленными контрагентами, а физическими лицами (водителями), которых налогоплательщик подыскивал самостоятельно, инструктировал их в своем офисе, занимался маршрутным и логистическим сопровождением; привлеченные водители получали на основании договоров ГПХ вознаграждение с расчетных счетов контрагентов второго звена (на УСНО); </w:t>
      </w:r>
      <w:proofErr w:type="gramStart"/>
      <w:r w:rsidRPr="00E26DBD">
        <w:t>часть водителей ранее работала в проверяемом обществе, а используемые для доставки транспортные средства принадлежали обществу; контрагенты первого и второго звеньев, не обладающие необходимыми ресурсами для выполнения спорных работ, посредством родственных, либо иного свойства связей сотрудников, являются взаимозависимыми между собой; за проверяемый период сумма вознаграждения водителям составила 39,9% от общей суммы, направленной спорным контрагентам на оплату транспортных услуг;</w:t>
      </w:r>
      <w:proofErr w:type="gramEnd"/>
      <w:r w:rsidRPr="00E26DBD">
        <w:t xml:space="preserve"> установлены факты </w:t>
      </w:r>
      <w:proofErr w:type="spellStart"/>
      <w:r w:rsidRPr="00E26DBD">
        <w:t>обналичивания</w:t>
      </w:r>
      <w:proofErr w:type="spellEnd"/>
      <w:r w:rsidRPr="00E26DBD">
        <w:t xml:space="preserve"> денежных средств контрагентами первого звена и возвратность денежных средств руководителю общества посредством приобретения векселей и выдачи займа налогоплательщику.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Судами трех инстанций обоснованность выводов инспекции относительно получения обществом ННВ сомнению не подвергалась.</w:t>
      </w:r>
      <w:r w:rsidR="00957634">
        <w:t xml:space="preserve"> </w:t>
      </w:r>
      <w:r w:rsidRPr="00E26DBD">
        <w:t xml:space="preserve">Суды первой и апелляционной инстанций исходили из того, что обществом не подтверждено право на получение налоговых вычетов и учет расходов, поскольку налогоплательщиком не соблюдены условия </w:t>
      </w:r>
      <w:hyperlink r:id="rId65" w:history="1">
        <w:r w:rsidRPr="00E26DBD">
          <w:t>пункта 2 статьи 54.1</w:t>
        </w:r>
      </w:hyperlink>
      <w:r w:rsidRPr="00E26DBD">
        <w:t xml:space="preserve"> НК РФ. Т.е. налоговая реконструкция </w:t>
      </w:r>
      <w:r w:rsidR="00957634">
        <w:t>с</w:t>
      </w:r>
      <w:r w:rsidRPr="00E26DBD">
        <w:t>удами не применялась.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Отменяя судебные акты нижестоящих инстанций в части доначисления налога на прибыль, суд округа указал, что поскольку спорные операции реально осуществлялись, то общество имеет право учесть затраты по сделкам.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ВС РФ, отменяя постановление суда кассационной инстанции отметила, что выявление ННВ не предполагает определения налоговой обязанности в относительно более высоком размере (по сути - своеобразной санкции), а может служить основанием для доначисления суммы налога, подлежащей уплате в </w:t>
      </w:r>
      <w:proofErr w:type="gramStart"/>
      <w:r w:rsidRPr="00E26DBD">
        <w:t>бюджет</w:t>
      </w:r>
      <w:proofErr w:type="gramEnd"/>
      <w:r w:rsidRPr="00E26DBD">
        <w:t xml:space="preserve"> таким образом, как если бы налогоплательщик не злоупотреблял правом (определения Судебной коллегии по экономическим спорам Верховного Суда Российской Федерации от 05.04.2018 </w:t>
      </w:r>
      <w:hyperlink r:id="rId66" w:history="1">
        <w:r w:rsidR="000E4A42">
          <w:t>№</w:t>
        </w:r>
        <w:r w:rsidRPr="00E26DBD">
          <w:t xml:space="preserve"> 305-КГ17-20231</w:t>
        </w:r>
      </w:hyperlink>
      <w:r w:rsidRPr="00E26DBD">
        <w:t xml:space="preserve">, от </w:t>
      </w:r>
      <w:proofErr w:type="gramStart"/>
      <w:r w:rsidRPr="00E26DBD">
        <w:t xml:space="preserve">06.03.2018 </w:t>
      </w:r>
      <w:hyperlink r:id="rId67" w:history="1">
        <w:r w:rsidR="000E4A42">
          <w:t>№</w:t>
        </w:r>
        <w:r w:rsidRPr="00E26DBD">
          <w:t>304-КГ17-8961</w:t>
        </w:r>
      </w:hyperlink>
      <w:r w:rsidRPr="00E26DBD">
        <w:t xml:space="preserve">, от 30.09.2019 </w:t>
      </w:r>
      <w:hyperlink r:id="rId68" w:history="1">
        <w:r w:rsidR="000E4A42">
          <w:t>№</w:t>
        </w:r>
        <w:r w:rsidRPr="00E26DBD">
          <w:t xml:space="preserve"> 307-ЭС19-8085</w:t>
        </w:r>
      </w:hyperlink>
      <w:r w:rsidRPr="00E26DBD">
        <w:t xml:space="preserve">, от 28.10.2019 </w:t>
      </w:r>
      <w:hyperlink r:id="rId69" w:history="1">
        <w:r w:rsidR="000E4A42">
          <w:t>№</w:t>
        </w:r>
        <w:r w:rsidRPr="00E26DBD">
          <w:t xml:space="preserve"> 305-ЭС19-9789</w:t>
        </w:r>
      </w:hyperlink>
      <w:r w:rsidRPr="00E26DBD">
        <w:t xml:space="preserve"> и др.).</w:t>
      </w:r>
      <w:proofErr w:type="gramEnd"/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E26DBD">
        <w:t xml:space="preserve">Исходя из необходимости реализации вышеназванных публичных целей противодействия налоговым злоупотреблениям и поддержания в правоприменительной практике финансовых стимулов правомерного поведения участников оборота, в упомянутых в </w:t>
      </w:r>
      <w:hyperlink r:id="rId70" w:history="1">
        <w:r w:rsidRPr="00E26DBD">
          <w:t>подпункте 2 пункта 2 статьи 54.1</w:t>
        </w:r>
      </w:hyperlink>
      <w:r w:rsidRPr="00E26DBD">
        <w:t xml:space="preserve"> Кодекса случаях последствия участия налогоплательщика в формальном документообороте должны определяться </w:t>
      </w:r>
      <w:r w:rsidRPr="000E4A42">
        <w:t>с учетом его роли в причинении потерь казне.</w:t>
      </w:r>
      <w:r w:rsidRPr="00E26DBD">
        <w:rPr>
          <w:b/>
        </w:rPr>
        <w:t xml:space="preserve"> </w:t>
      </w:r>
      <w:proofErr w:type="gramEnd"/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>Соответственно, расчетный способ определения налоговой обязанности на основании имеющейся у налогового органа информации о налогоплательщике, а также данных об иных аналогичных налогоплательщиках (</w:t>
      </w:r>
      <w:hyperlink r:id="rId71" w:history="1">
        <w:r w:rsidRPr="00E26DBD">
          <w:t>подпункт 7 пункта 1 статьи 31</w:t>
        </w:r>
      </w:hyperlink>
      <w:r w:rsidRPr="00E26DBD">
        <w:t xml:space="preserve"> НК РФ) подлежит применению, если допущенное налогоплательщиком нарушение сводится к документальной неподтвержденности совершенной им операции, нарушению правил учета, что, как правило, имеет место, если налогоплательщик не участвовал в уклонении от налогообложения, организованном</w:t>
      </w:r>
      <w:proofErr w:type="gramEnd"/>
      <w:r w:rsidRPr="00E26DBD">
        <w:t xml:space="preserve"> иными лицами, но не проявил должную осмотрительность при выборе контрагента и взаимодействии с ним.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Напротив, если цель уменьшения налоговой обязанности за счет организации формального документооборота с участием "технических" компаний преследовалась непосредственно налогоплательщиком или, по крайней мере, при известности налогоплательщику об обстоятельствах, характеризующих его контрагента как "техническую" компанию, применение расчетного способа определения налоговой обязанности в такой ситуации не отвечало бы предназначению данного института, по </w:t>
      </w:r>
      <w:proofErr w:type="gramStart"/>
      <w:r w:rsidRPr="00E26DBD">
        <w:t>сути</w:t>
      </w:r>
      <w:proofErr w:type="gramEnd"/>
      <w:r w:rsidRPr="00E26DBD">
        <w:t xml:space="preserve"> уравнивая в налоговых последствиях субъектов, чье поведение и положение со всей очевидностью не является одинаковым: налогоплательщиков, допустивших причинение потерь казне для получения собственной налоговой выгоды, и налогоплательщиков, не обеспечивших должное документальное подтверждение осуществленных ими операций.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 xml:space="preserve">В то же время, право на вычет фактически понесенных расходов при исчислении налога на прибыль может быть реализовано налогоплательщиком, содействовавшим в устранении потерь </w:t>
      </w:r>
      <w:r w:rsidR="008A0082">
        <w:t xml:space="preserve">бюджета </w:t>
      </w:r>
      <w:r w:rsidRPr="00E26DBD">
        <w:t xml:space="preserve">- раскрывшим в соответствии с требованиями </w:t>
      </w:r>
      <w:hyperlink r:id="rId72" w:history="1">
        <w:r w:rsidRPr="00E26DBD">
          <w:t>подпункта 6 пункта 1 статьи 23</w:t>
        </w:r>
      </w:hyperlink>
      <w:r w:rsidRPr="00E26DBD">
        <w:t xml:space="preserve">, </w:t>
      </w:r>
      <w:hyperlink r:id="rId73" w:history="1">
        <w:r w:rsidRPr="00E26DBD">
          <w:t>пункта 1 статьи 54</w:t>
        </w:r>
      </w:hyperlink>
      <w:r w:rsidRPr="00E26DBD">
        <w:t xml:space="preserve"> НК РФ сведения и документы, позволяющие установить лицо, осуществившее фактическое исполнение по сделке, осуществить его налогообложение и, таким образом, вывести фактически</w:t>
      </w:r>
      <w:proofErr w:type="gramEnd"/>
      <w:r w:rsidRPr="00E26DBD">
        <w:t xml:space="preserve"> совершенные хозяйственные операции из не облагаемого налогами оборота.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При рассмотрении настоящего дела судами установлено, что формальный документооборот организован самим налогоплательщиком, который, </w:t>
      </w:r>
      <w:proofErr w:type="gramStart"/>
      <w:r w:rsidRPr="00E26DBD">
        <w:t>начиная с 2014 года перестал содержать собственный</w:t>
      </w:r>
      <w:proofErr w:type="gramEnd"/>
      <w:r w:rsidRPr="00E26DBD">
        <w:t xml:space="preserve"> штат водителей и парк грузового транспорта, став приобретать услуги перевозки у "технических" компаний. Вместе с тем фактически перевозка готовой продукции осуществлялась не вышеназванными контрагентами, а физическими лицами (водителями) в отсутствие договорных отношений с налогоплательщиком.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proofErr w:type="gramStart"/>
      <w:r w:rsidRPr="00E26DBD">
        <w:t>Обществом в ходе проведения налоговой проверки, рассмотрения ее результатов, а равно при рассмотрении дела в суде не были раскрыты сведения и доказательства, позволяющие установить, какая часть перевозок в интересах общества была выполнена соответствующими водителями, и какая часть из зачисленных на счета физических лиц денежных средств имела отношение к оплате осуществленных в интересах общества перевозок и сформировала облагаемый налогами доход водителей</w:t>
      </w:r>
      <w:proofErr w:type="gramEnd"/>
      <w:r w:rsidRPr="00E26DBD">
        <w:t xml:space="preserve">, а не к </w:t>
      </w:r>
      <w:proofErr w:type="spellStart"/>
      <w:r w:rsidRPr="00E26DBD">
        <w:t>обналичиванию</w:t>
      </w:r>
      <w:proofErr w:type="spellEnd"/>
      <w:r w:rsidRPr="00E26DBD">
        <w:t xml:space="preserve"> денежных средств, то есть была осуществлена на легальном основании.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</w:p>
    <w:p w:rsidR="00457815" w:rsidRPr="000E4A42" w:rsidRDefault="00457815" w:rsidP="000E4A42">
      <w:pPr>
        <w:autoSpaceDE w:val="0"/>
        <w:autoSpaceDN w:val="0"/>
        <w:adjustRightInd w:val="0"/>
        <w:jc w:val="center"/>
      </w:pPr>
      <w:r w:rsidRPr="000E4A42">
        <w:t>Вопрос «налоговой реконструкции», находящийся на рассмотрении в ВС РФ – дело А40-131167/2020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ab/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В Определении Верховного суда РФ от 15.12.2021 по делу А40-131167/2020 (ООО "</w:t>
      </w:r>
      <w:proofErr w:type="spellStart"/>
      <w:r w:rsidRPr="00E26DBD">
        <w:t>Спецхимпром</w:t>
      </w:r>
      <w:proofErr w:type="spellEnd"/>
      <w:r w:rsidRPr="00E26DBD">
        <w:t>") содержится позиция о возможном применении в деле «налоговой реконструкции».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По данному делу установлено, что налогоплательщиком через «технические» фирмы приобретался товар (эмульгатор производства "НПП "</w:t>
      </w:r>
      <w:proofErr w:type="spellStart"/>
      <w:r w:rsidRPr="00E26DBD">
        <w:t>Алтайспецпродукт</w:t>
      </w:r>
      <w:proofErr w:type="spellEnd"/>
      <w:r w:rsidRPr="00E26DBD">
        <w:t xml:space="preserve">"), стоимость которого значительно выше стоимости реализации этой же продукции изготовителем. Перечисленные </w:t>
      </w:r>
      <w:r w:rsidRPr="00E26DBD">
        <w:lastRenderedPageBreak/>
        <w:t>налогоплательщиком в адрес таких обществ денежные средства в дальнейшем частично зачислены на счета изготовителя, другая их часть выводилась на счета организаций с признаками "фирм-однодневок". Участия в перевозке продукции контрагенты не принимали, вывоз товара с территории изготовителя осуществлял сам налогоплательщик за свой счет, либо за счет своих покупателей.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На основании указанных обстоятельств налоговый орган пришел к выводу о том, что операции по поставке продукции (эмульгатора) в действительности не исполнялись спорными контрагентами, а налогоплательщиком получена необоснованная налоговая выгода в виде общей суммы расходов и вычетов по НДС по таким сделкам.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Верховным судом РФ такие выводы поддержаны не были, дело направлено на новое рассмотрение, при этом позиция суда заключается в том, что по сделкам "техническими" компаниями возможность применения "налоговой реконструкции" определяется не формальными, а материальными условиями, т.е. установлением в ходе проверки реального исполнителя.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Если в распоряжении налогового органа имеются доказательства, в том числе раскрытые налогоплательщиком, позволяющие установить фактического исполнителя, то необоснованной налоговой выгодой покупателя может быть признана наценка, добавленная "техническими" компаниями.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По рассмотренному делу инспекцией по представленным документам установлен размер наценки и механизм ее формирования, однако при определении размера недоимки по налогу на прибыль и НДС эти сведения во внимание не приняты, что влечет произвольное завышение сумм налогов, пени и штрафов, начисленных по результатам проверки.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Таким образом, применение «налоговой реконструкции» предполагает установление: реальности сделки, фактического исполнителя, роли налогоплательщика в создании документооборота, наличия документов, позволяющих определить действительный размер налоговых обязатель</w:t>
      </w:r>
      <w:proofErr w:type="gramStart"/>
      <w:r w:rsidRPr="00E26DBD">
        <w:t>ств пр</w:t>
      </w:r>
      <w:proofErr w:type="gramEnd"/>
      <w:r w:rsidRPr="00E26DBD">
        <w:t>и активном содействии в получении таких документов самого налогоплательщика.</w:t>
      </w:r>
    </w:p>
    <w:p w:rsidR="00457815" w:rsidRPr="00E26DBD" w:rsidRDefault="00457815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>Также хотелось бы отметить судебную практику по вопросу продолжительности налоговых проверок.</w:t>
      </w:r>
    </w:p>
    <w:p w:rsidR="000E4A42" w:rsidRDefault="000E4A42" w:rsidP="00E26DBD">
      <w:pPr>
        <w:autoSpaceDE w:val="0"/>
        <w:autoSpaceDN w:val="0"/>
        <w:adjustRightInd w:val="0"/>
        <w:jc w:val="both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</w:pPr>
      <w:r w:rsidRPr="00E26DBD">
        <w:t xml:space="preserve">Последствия затягивания проверок разъяснены в </w:t>
      </w:r>
      <w:hyperlink r:id="rId74" w:history="1">
        <w:r w:rsidRPr="00E26DBD">
          <w:t>Определении</w:t>
        </w:r>
      </w:hyperlink>
      <w:r w:rsidRPr="00E26DBD">
        <w:t xml:space="preserve"> Судебной коллегии по экономическим спорам Верховного Суда Российской Федерации от 05.07.2021 </w:t>
      </w:r>
      <w:r w:rsidR="000E4A42">
        <w:t>№</w:t>
      </w:r>
      <w:r w:rsidRPr="00E26DBD">
        <w:t xml:space="preserve">307-ЭС21-2135 по делу </w:t>
      </w:r>
      <w:r w:rsidR="000E4A42">
        <w:t>№</w:t>
      </w:r>
      <w:r w:rsidRPr="00E26DBD">
        <w:t>А21-10479/2019 (ООО "Неринга"). СКЭС решила, что нарушение установленных НК РФ сроков проведения налоговой проверки и вынесения итогового решения имеет значение, предельный срок судебного взыскания задолженности по такому решению - два года – относительно предельных сроков, установленных НК РФ. При этом срок не будет считаться пропущенным лишь в случае, если налогоплательщик препятствовал проведению и завершению проверки.</w:t>
      </w:r>
    </w:p>
    <w:p w:rsidR="00392106" w:rsidRPr="00E26DBD" w:rsidRDefault="00392106" w:rsidP="00E26DBD">
      <w:pPr>
        <w:autoSpaceDE w:val="0"/>
        <w:autoSpaceDN w:val="0"/>
        <w:adjustRightInd w:val="0"/>
        <w:jc w:val="both"/>
        <w:outlineLvl w:val="0"/>
      </w:pPr>
    </w:p>
    <w:p w:rsidR="00457815" w:rsidRPr="00E26DBD" w:rsidRDefault="00457815" w:rsidP="00E26DBD">
      <w:pPr>
        <w:autoSpaceDE w:val="0"/>
        <w:autoSpaceDN w:val="0"/>
        <w:adjustRightInd w:val="0"/>
        <w:jc w:val="both"/>
        <w:outlineLvl w:val="0"/>
      </w:pPr>
      <w:r w:rsidRPr="00E26DBD">
        <w:t xml:space="preserve">Таким образом, инспекциям следует обеспечить принятие законных и обоснованных решений в установленные сроки, т. е. по </w:t>
      </w:r>
      <w:proofErr w:type="gramStart"/>
      <w:r w:rsidRPr="00E26DBD">
        <w:t>сути</w:t>
      </w:r>
      <w:proofErr w:type="gramEnd"/>
      <w:r w:rsidRPr="00E26DBD">
        <w:t xml:space="preserve"> изначально сбор качественной доказательственной базы.</w:t>
      </w:r>
    </w:p>
    <w:p w:rsidR="00457815" w:rsidRPr="00E26DBD" w:rsidRDefault="00457815" w:rsidP="00E26DBD">
      <w:pPr>
        <w:jc w:val="both"/>
      </w:pPr>
    </w:p>
    <w:p w:rsidR="006D725F" w:rsidRPr="00E26DBD" w:rsidRDefault="006536BE" w:rsidP="00E26DBD">
      <w:pPr>
        <w:pStyle w:val="ab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B3DE8">
        <w:rPr>
          <w:rFonts w:ascii="Times New Roman" w:hAnsi="Times New Roman"/>
          <w:sz w:val="24"/>
          <w:szCs w:val="24"/>
        </w:rPr>
        <w:t>Частично в пользу налогоплательщика рассмотрен спор по заявлению ИП Кочеткова А.Ю. (дело №А19-529/2021) на сумму требований 9,7 млн. ру</w:t>
      </w:r>
      <w:r w:rsidR="003F01A3" w:rsidRPr="000B3DE8">
        <w:rPr>
          <w:rFonts w:ascii="Times New Roman" w:hAnsi="Times New Roman"/>
          <w:sz w:val="24"/>
          <w:szCs w:val="24"/>
        </w:rPr>
        <w:t>блей.</w:t>
      </w:r>
      <w:r w:rsidR="006D725F" w:rsidRPr="00E26DBD">
        <w:rPr>
          <w:rFonts w:ascii="Times New Roman" w:hAnsi="Times New Roman"/>
          <w:sz w:val="24"/>
          <w:szCs w:val="24"/>
        </w:rPr>
        <w:t xml:space="preserve"> Суд  согласился с выводом инспекции о том, что действия Кочеткова А.Ю. и фактически подконтрольных ему лиц носили согласованный характер и создали схему ухода от налогообложения путем вывода из налогооблагаемого оборота под видом займа денежных средств, подлежащих оплате по лицензионным договорам. В то же время суд сделал вывод о том, что, перевод на общую систему налогообложения должен </w:t>
      </w:r>
      <w:r w:rsidR="006D725F" w:rsidRPr="00E26DBD">
        <w:rPr>
          <w:rFonts w:ascii="Times New Roman" w:hAnsi="Times New Roman"/>
          <w:sz w:val="24"/>
          <w:szCs w:val="24"/>
        </w:rPr>
        <w:lastRenderedPageBreak/>
        <w:t>быть произведен  с того налогового периода, в котором произошло превышение лимита, установленного для применени</w:t>
      </w:r>
      <w:r w:rsidR="00BD7431" w:rsidRPr="00E26DBD">
        <w:rPr>
          <w:rFonts w:ascii="Times New Roman" w:hAnsi="Times New Roman"/>
          <w:sz w:val="24"/>
          <w:szCs w:val="24"/>
        </w:rPr>
        <w:t>я УСН, в связи с чем произвел перерасчет налоговых обязательств.</w:t>
      </w:r>
    </w:p>
    <w:p w:rsidR="00FE73BE" w:rsidRDefault="00FE73BE" w:rsidP="00E26DBD">
      <w:pPr>
        <w:jc w:val="both"/>
      </w:pPr>
    </w:p>
    <w:p w:rsidR="00344545" w:rsidRPr="00E26DBD" w:rsidRDefault="006536BE" w:rsidP="00E26DBD">
      <w:pPr>
        <w:jc w:val="both"/>
      </w:pPr>
      <w:r w:rsidRPr="00E26DBD">
        <w:t xml:space="preserve">Кроме того, получили судебную оценку 24 решения налоговых органов, доначисления по которым в размере 78 млн. руб. не связаны с применением </w:t>
      </w:r>
      <w:r w:rsidR="006A6221" w:rsidRPr="00E26DBD">
        <w:t>статьи 54.1 НК РФ</w:t>
      </w:r>
      <w:r w:rsidR="00A75339" w:rsidRPr="00E26DBD">
        <w:t>, в том числе</w:t>
      </w:r>
      <w:r w:rsidR="006A6221" w:rsidRPr="00E26DBD">
        <w:t>:</w:t>
      </w:r>
    </w:p>
    <w:p w:rsidR="00A75339" w:rsidRPr="00E26DBD" w:rsidRDefault="00A96443" w:rsidP="00E26DBD">
      <w:pPr>
        <w:jc w:val="both"/>
      </w:pPr>
      <w:r>
        <w:t xml:space="preserve">- </w:t>
      </w:r>
      <w:r w:rsidR="006552DC" w:rsidRPr="00E26DBD">
        <w:t>7 дел на 23</w:t>
      </w:r>
      <w:r w:rsidR="00A75339" w:rsidRPr="00E26DBD">
        <w:t xml:space="preserve"> млн. руб. связаны с оценкой экономической обоснованности заявленных налоговых вычетов по НДС и произведенных расходов по налогу на прибыль (по решениям, вынесенным без применения ст. 54.1 НК РФ) – ООО «АРМ-лес», ООО «</w:t>
      </w:r>
      <w:proofErr w:type="spellStart"/>
      <w:r w:rsidR="00A75339" w:rsidRPr="00E26DBD">
        <w:t>Лесинвест</w:t>
      </w:r>
      <w:proofErr w:type="spellEnd"/>
      <w:r w:rsidR="00A75339" w:rsidRPr="00E26DBD">
        <w:t>», АО «Труд», АО «</w:t>
      </w:r>
      <w:proofErr w:type="spellStart"/>
      <w:r w:rsidR="00A75339" w:rsidRPr="00E26DBD">
        <w:t>Фармасинтез</w:t>
      </w:r>
      <w:proofErr w:type="spellEnd"/>
      <w:r w:rsidR="00A75339" w:rsidRPr="00E26DBD">
        <w:t xml:space="preserve">», ООО «БСЭС», ИП </w:t>
      </w:r>
      <w:proofErr w:type="spellStart"/>
      <w:r w:rsidR="00A75339" w:rsidRPr="00E26DBD">
        <w:t>Аблова</w:t>
      </w:r>
      <w:proofErr w:type="spellEnd"/>
      <w:r w:rsidR="00A75339" w:rsidRPr="00E26DBD">
        <w:t xml:space="preserve"> Н.Б.</w:t>
      </w:r>
      <w:r w:rsidR="006552DC" w:rsidRPr="00E26DBD">
        <w:t>, МУП «</w:t>
      </w:r>
      <w:proofErr w:type="spellStart"/>
      <w:r w:rsidR="006552DC" w:rsidRPr="00E26DBD">
        <w:t>Иркутскгортранс</w:t>
      </w:r>
      <w:proofErr w:type="spellEnd"/>
      <w:r w:rsidR="006552DC" w:rsidRPr="00E26DBD">
        <w:t>»</w:t>
      </w:r>
      <w:r w:rsidR="00A75339" w:rsidRPr="00E26DBD">
        <w:t>;</w:t>
      </w:r>
    </w:p>
    <w:p w:rsidR="00A75339" w:rsidRPr="00E26DBD" w:rsidRDefault="00A96443" w:rsidP="00E26DBD">
      <w:pPr>
        <w:jc w:val="both"/>
      </w:pPr>
      <w:proofErr w:type="gramStart"/>
      <w:r>
        <w:t xml:space="preserve">- </w:t>
      </w:r>
      <w:r w:rsidR="00A75339" w:rsidRPr="00E26DBD">
        <w:t>4 дела на 20 млн. руб. связаны с порядком исчисления НДС (выделение в документах</w:t>
      </w:r>
      <w:r w:rsidR="004D79FD" w:rsidRPr="00E26DBD">
        <w:t xml:space="preserve"> (</w:t>
      </w:r>
      <w:proofErr w:type="spellStart"/>
      <w:r w:rsidR="004D79FD" w:rsidRPr="00E26DBD">
        <w:t>Егиазарян</w:t>
      </w:r>
      <w:proofErr w:type="spellEnd"/>
      <w:r w:rsidR="004D79FD" w:rsidRPr="00E26DBD">
        <w:t xml:space="preserve"> А.Р.)</w:t>
      </w:r>
      <w:r w:rsidR="00A75339" w:rsidRPr="00E26DBD">
        <w:t xml:space="preserve"> и применение вычетов при УСН</w:t>
      </w:r>
      <w:r w:rsidR="004D79FD" w:rsidRPr="00E26DBD">
        <w:t xml:space="preserve"> (ООО «Аврора»)</w:t>
      </w:r>
      <w:r w:rsidR="00A75339" w:rsidRPr="00E26DBD">
        <w:t>, переквалификаци</w:t>
      </w:r>
      <w:r w:rsidR="004D79FD" w:rsidRPr="00E26DBD">
        <w:t>ей</w:t>
      </w:r>
      <w:r w:rsidR="00A75339" w:rsidRPr="00E26DBD">
        <w:t xml:space="preserve"> договоров предоставления иностранного персонала в договоры подряда</w:t>
      </w:r>
      <w:r w:rsidR="004D79FD" w:rsidRPr="00E26DBD">
        <w:t xml:space="preserve"> (ООО СМУ-4)</w:t>
      </w:r>
      <w:r w:rsidR="00A75339" w:rsidRPr="00E26DBD">
        <w:t>, восстановление</w:t>
      </w:r>
      <w:r w:rsidR="004D79FD" w:rsidRPr="00E26DBD">
        <w:t>м</w:t>
      </w:r>
      <w:r w:rsidR="00A75339" w:rsidRPr="00E26DBD">
        <w:t xml:space="preserve"> НДС при оплате товаров (работ) за счет бюджетных средств</w:t>
      </w:r>
      <w:r w:rsidR="004D79FD" w:rsidRPr="00E26DBD">
        <w:t xml:space="preserve"> (МУП Водоканал г. Иркутска)</w:t>
      </w:r>
      <w:r w:rsidR="00A75339" w:rsidRPr="00E26DBD">
        <w:t>, применение</w:t>
      </w:r>
      <w:r w:rsidR="004D79FD" w:rsidRPr="00E26DBD">
        <w:t>м</w:t>
      </w:r>
      <w:r w:rsidR="00A75339" w:rsidRPr="00E26DBD">
        <w:t xml:space="preserve"> </w:t>
      </w:r>
      <w:r w:rsidR="004D79FD" w:rsidRPr="00E26DBD">
        <w:t xml:space="preserve">НДС к </w:t>
      </w:r>
      <w:r w:rsidR="00A75339" w:rsidRPr="00E26DBD">
        <w:t>вычет</w:t>
      </w:r>
      <w:r w:rsidR="004D79FD" w:rsidRPr="00E26DBD">
        <w:t>у</w:t>
      </w:r>
      <w:r w:rsidR="00A75339" w:rsidRPr="00E26DBD">
        <w:t xml:space="preserve"> </w:t>
      </w:r>
      <w:r w:rsidR="004D79FD" w:rsidRPr="00E26DBD">
        <w:t>в случае, если контрагент корректирует налоговые обязательства (ООО</w:t>
      </w:r>
      <w:proofErr w:type="gramEnd"/>
      <w:r w:rsidR="004D79FD" w:rsidRPr="00E26DBD">
        <w:t xml:space="preserve"> </w:t>
      </w:r>
      <w:proofErr w:type="gramStart"/>
      <w:r w:rsidR="004D79FD" w:rsidRPr="00E26DBD">
        <w:t>Ново-строй)</w:t>
      </w:r>
      <w:r w:rsidR="00A75339" w:rsidRPr="00E26DBD">
        <w:t>)</w:t>
      </w:r>
      <w:r w:rsidR="004D79FD" w:rsidRPr="00E26DBD">
        <w:t>;</w:t>
      </w:r>
      <w:r w:rsidR="00A75339" w:rsidRPr="00E26DBD">
        <w:t xml:space="preserve"> </w:t>
      </w:r>
      <w:proofErr w:type="gramEnd"/>
    </w:p>
    <w:p w:rsidR="003615C7" w:rsidRPr="00E26DBD" w:rsidRDefault="00A96443" w:rsidP="00E26DBD">
      <w:pPr>
        <w:jc w:val="both"/>
      </w:pPr>
      <w:r>
        <w:t xml:space="preserve">-3 </w:t>
      </w:r>
      <w:r w:rsidR="003615C7" w:rsidRPr="00E26DBD">
        <w:t xml:space="preserve">спора на 32 млн. руб. по вопросу определения налоговых ставок по налогу на имущество (ООО </w:t>
      </w:r>
      <w:proofErr w:type="spellStart"/>
      <w:r w:rsidR="003615C7" w:rsidRPr="00E26DBD">
        <w:t>Шанхаймолл</w:t>
      </w:r>
      <w:proofErr w:type="spellEnd"/>
      <w:r w:rsidR="003615C7" w:rsidRPr="00E26DBD">
        <w:t>), земельному налогу (ООО «</w:t>
      </w:r>
      <w:proofErr w:type="spellStart"/>
      <w:r w:rsidR="003615C7" w:rsidRPr="00E26DBD">
        <w:t>Байтог</w:t>
      </w:r>
      <w:proofErr w:type="spellEnd"/>
      <w:r w:rsidR="003615C7" w:rsidRPr="00E26DBD">
        <w:t>»), применения льготы по налогу на прибыль (ООО ВЛРП);</w:t>
      </w:r>
    </w:p>
    <w:p w:rsidR="003615C7" w:rsidRPr="00E26DBD" w:rsidRDefault="00A96443" w:rsidP="00E26DBD">
      <w:pPr>
        <w:jc w:val="both"/>
      </w:pPr>
      <w:r>
        <w:t xml:space="preserve">- </w:t>
      </w:r>
      <w:r w:rsidR="00D43FE4" w:rsidRPr="00E26DBD">
        <w:t>3</w:t>
      </w:r>
      <w:r w:rsidR="003615C7" w:rsidRPr="00E26DBD">
        <w:t xml:space="preserve"> дела по вопросу определения налоговой базы по ЕНВД (Грачева Н.Г.</w:t>
      </w:r>
      <w:r w:rsidR="00D43FE4" w:rsidRPr="00E26DBD">
        <w:t>, Московских Т.Н.</w:t>
      </w:r>
      <w:r w:rsidR="003615C7" w:rsidRPr="00E26DBD">
        <w:t>) и земельному налогу (ООО «</w:t>
      </w:r>
      <w:proofErr w:type="spellStart"/>
      <w:r w:rsidR="003615C7" w:rsidRPr="00E26DBD">
        <w:t>Промстройкомплект</w:t>
      </w:r>
      <w:proofErr w:type="spellEnd"/>
      <w:r w:rsidR="003615C7" w:rsidRPr="00E26DBD">
        <w:t>»);</w:t>
      </w:r>
    </w:p>
    <w:p w:rsidR="003615C7" w:rsidRPr="00E26DBD" w:rsidRDefault="00A96443" w:rsidP="00E26DBD">
      <w:pPr>
        <w:jc w:val="both"/>
      </w:pPr>
      <w:r>
        <w:t xml:space="preserve">- </w:t>
      </w:r>
      <w:r w:rsidR="003C76B8" w:rsidRPr="00E26DBD">
        <w:t>3 спора на сумму 0,4 млн. руб. по поводу отказа в предоставлении имущественного налогового вычета при исчислении НДФЛ (</w:t>
      </w:r>
      <w:proofErr w:type="spellStart"/>
      <w:r w:rsidR="003C76B8" w:rsidRPr="00E26DBD">
        <w:t>Колобовникова</w:t>
      </w:r>
      <w:proofErr w:type="spellEnd"/>
      <w:r w:rsidR="003C76B8" w:rsidRPr="00E26DBD">
        <w:t xml:space="preserve"> Л.Е., Лалетина Е.В., </w:t>
      </w:r>
      <w:proofErr w:type="gramStart"/>
      <w:r w:rsidR="003C76B8" w:rsidRPr="00E26DBD">
        <w:t>Тимошкин</w:t>
      </w:r>
      <w:proofErr w:type="gramEnd"/>
      <w:r w:rsidR="003C76B8" w:rsidRPr="00E26DBD">
        <w:t xml:space="preserve"> В.А.);</w:t>
      </w:r>
    </w:p>
    <w:p w:rsidR="003C76B8" w:rsidRPr="00E26DBD" w:rsidRDefault="00A96443" w:rsidP="00E26DBD">
      <w:pPr>
        <w:jc w:val="both"/>
      </w:pPr>
      <w:r>
        <w:t xml:space="preserve">- </w:t>
      </w:r>
      <w:r w:rsidR="003C76B8" w:rsidRPr="00E26DBD">
        <w:t>2 спора связаны с применением УСН – применение налогоплательщиком режима «доходы-расходы», при указании в уведомлении направленном в налоговый орган  режима «доходы» (ООО «</w:t>
      </w:r>
      <w:proofErr w:type="spellStart"/>
      <w:r w:rsidR="003C76B8" w:rsidRPr="00E26DBD">
        <w:t>Бион</w:t>
      </w:r>
      <w:proofErr w:type="spellEnd"/>
      <w:r w:rsidR="003C76B8" w:rsidRPr="00E26DBD">
        <w:t>»), включение в 2018 году в состав расходов авансов уплаченных в 2018 году при заключении договора в 2019 году (ООО «Терек»)</w:t>
      </w:r>
      <w:r w:rsidR="00E90626" w:rsidRPr="00E26DBD">
        <w:t>;</w:t>
      </w:r>
    </w:p>
    <w:p w:rsidR="00E90626" w:rsidRPr="00E26DBD" w:rsidRDefault="00A96443" w:rsidP="00E26DBD">
      <w:pPr>
        <w:jc w:val="both"/>
      </w:pPr>
      <w:r>
        <w:t xml:space="preserve">- </w:t>
      </w:r>
      <w:r w:rsidR="00E90626" w:rsidRPr="00E26DBD">
        <w:t>1 спор, связанный с доначислением страховых взносов с сумм, выплаченных работникам, в качестве дотаций на питание (ООО «БЗФ»).</w:t>
      </w:r>
    </w:p>
    <w:p w:rsidR="00344545" w:rsidRPr="00E26DBD" w:rsidRDefault="00344545" w:rsidP="00E26DBD">
      <w:pPr>
        <w:jc w:val="both"/>
      </w:pPr>
    </w:p>
    <w:p w:rsidR="007E4F73" w:rsidRPr="00E26DBD" w:rsidRDefault="007E4F73" w:rsidP="00E26DBD">
      <w:pPr>
        <w:jc w:val="both"/>
      </w:pPr>
      <w:r w:rsidRPr="00A96443">
        <w:t>В пользу налогоплательщиков</w:t>
      </w:r>
      <w:r w:rsidRPr="00E26DBD">
        <w:t xml:space="preserve"> рассмотрены судебные споры по заявлениям</w:t>
      </w:r>
      <w:r w:rsidR="00A96443">
        <w:t>:</w:t>
      </w:r>
      <w:r w:rsidRPr="00E26DBD">
        <w:t xml:space="preserve"> </w:t>
      </w:r>
    </w:p>
    <w:p w:rsidR="007E4F73" w:rsidRPr="00E26DBD" w:rsidRDefault="007E4F73" w:rsidP="00E26DBD">
      <w:pPr>
        <w:jc w:val="both"/>
      </w:pPr>
      <w:r w:rsidRPr="00E26DBD">
        <w:t>- ООО «БЗФ» о доначислении  страховых взносов на сумму дотаций на питание. В связи с тем, что спорные выплаты производились работникам за счет собственных средств работодателя на основании локальных нормативных актов организации, а не в соответствии с законодательством Российской Федерации, такие выплаты нало</w:t>
      </w:r>
      <w:r w:rsidR="00A96443">
        <w:t>говый орган признал подлежащими</w:t>
      </w:r>
      <w:r w:rsidRPr="00E26DBD">
        <w:t xml:space="preserve"> обложению страховыми взносам</w:t>
      </w:r>
      <w:r w:rsidR="00A96443">
        <w:t xml:space="preserve">и в общеустановленном порядке. </w:t>
      </w:r>
      <w:r w:rsidRPr="00E26DBD">
        <w:t xml:space="preserve">Однако судебные инстанции указали на то, что выплата дотации на питание работникам была организована по инициативе работодателя, безотносительно к вкладу работников в деятельность общества, питание работников общества производилось независимо от условий и стажа работы. </w:t>
      </w:r>
      <w:proofErr w:type="gramStart"/>
      <w:r w:rsidRPr="00E26DBD">
        <w:t>При таких обстоятельствах суд полагает, что спорные компенсационные выплаты носят социальный характер и, несмотря на то, что они произведены в связи с наличием трудовых отношений, указанные выплаты не обладают признаками заработной платы в смысле статьи 129 ТК РФ, поскольку не являются оплатой труда (вознаграждением за труд), не относятся к стимулирующим выплатам, не зависят от квалификации работника, сложности, качества, количества и</w:t>
      </w:r>
      <w:proofErr w:type="gramEnd"/>
      <w:r w:rsidRPr="00E26DBD">
        <w:t xml:space="preserve"> условий выполнения этим сотрудником самой работы;</w:t>
      </w:r>
    </w:p>
    <w:p w:rsidR="007E4F73" w:rsidRPr="00E26DBD" w:rsidRDefault="00A96443" w:rsidP="00E26DBD">
      <w:pPr>
        <w:jc w:val="both"/>
      </w:pPr>
      <w:r>
        <w:t>- ООО «СМУ-4»</w:t>
      </w:r>
      <w:r w:rsidR="007E4F73" w:rsidRPr="00E26DBD">
        <w:t xml:space="preserve"> (3,2 млн. руб.) решение налогового органа незаконным в части доначисления суммы НДС по ставке 18% дополнительно к цене, указанной в договоре, при указании в договоре стоимости услуг без выделения суммы НДС, налог также  не выделялся и не указывался и в расчетных документах;</w:t>
      </w:r>
    </w:p>
    <w:p w:rsidR="007E4F73" w:rsidRPr="00E26DBD" w:rsidRDefault="007E4F73" w:rsidP="00E26DBD">
      <w:pPr>
        <w:pStyle w:val="ab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>- ООО «</w:t>
      </w:r>
      <w:proofErr w:type="gramStart"/>
      <w:r w:rsidRPr="00E26DBD">
        <w:rPr>
          <w:rFonts w:ascii="Times New Roman" w:hAnsi="Times New Roman"/>
          <w:sz w:val="24"/>
          <w:szCs w:val="24"/>
        </w:rPr>
        <w:t>Ново-Строй</w:t>
      </w:r>
      <w:proofErr w:type="gramEnd"/>
      <w:r w:rsidRPr="00E26DBD">
        <w:rPr>
          <w:rFonts w:ascii="Times New Roman" w:hAnsi="Times New Roman"/>
          <w:sz w:val="24"/>
          <w:szCs w:val="24"/>
        </w:rPr>
        <w:t xml:space="preserve">» (0,5 млн. руб.) - суд апелляционной инстанции указал, что в налоговом законодательстве не установлено специальных правил для заявления вычетов по НДС применительно к вычетам по авансам. То обстоятельство, что контрагент скорректировал свои обязательства, и заявил налог к уплате только по итоговому счету-фактуре, не может сказываться </w:t>
      </w:r>
      <w:r w:rsidRPr="00E26DBD">
        <w:rPr>
          <w:rFonts w:ascii="Times New Roman" w:hAnsi="Times New Roman"/>
          <w:sz w:val="24"/>
          <w:szCs w:val="24"/>
        </w:rPr>
        <w:lastRenderedPageBreak/>
        <w:t>на правах общества, как и не приводит к ущербу бюджету, создавая только разрыв во времени, между заявленным обществом вычетом по НДС с аванса и его заявлением к уплате.</w:t>
      </w:r>
    </w:p>
    <w:p w:rsidR="00AA12F2" w:rsidRPr="00E26DBD" w:rsidRDefault="00AA12F2" w:rsidP="00E26DBD">
      <w:pPr>
        <w:jc w:val="both"/>
      </w:pPr>
    </w:p>
    <w:p w:rsidR="00191728" w:rsidRPr="00FE73BE" w:rsidRDefault="00AA12F2" w:rsidP="00FE73BE">
      <w:pPr>
        <w:jc w:val="center"/>
      </w:pPr>
      <w:r w:rsidRPr="00FE73BE">
        <w:t>Рассмотрение споров по заявлениям налогоплательщиков об обжаловании действий налоговых органов</w:t>
      </w:r>
    </w:p>
    <w:p w:rsidR="00191728" w:rsidRPr="00E26DBD" w:rsidRDefault="00191728" w:rsidP="00E26DBD">
      <w:pPr>
        <w:jc w:val="both"/>
      </w:pPr>
    </w:p>
    <w:p w:rsidR="00940C4B" w:rsidRPr="00E26DBD" w:rsidRDefault="00940C4B" w:rsidP="00E26DBD">
      <w:pPr>
        <w:jc w:val="both"/>
      </w:pPr>
      <w:r w:rsidRPr="00E26DBD">
        <w:t xml:space="preserve">В 2021 году рассмотрено 45 споров об обжаловании действий налоговых органов с суммой требований 61 млн. руб., </w:t>
      </w:r>
      <w:r w:rsidR="00271F15" w:rsidRPr="00E26DBD">
        <w:t>которые можно разделить на следующие группы.</w:t>
      </w:r>
    </w:p>
    <w:p w:rsidR="00FE73BE" w:rsidRDefault="00FE73BE" w:rsidP="00E26DBD">
      <w:pPr>
        <w:jc w:val="both"/>
      </w:pPr>
    </w:p>
    <w:p w:rsidR="000C2E50" w:rsidRPr="00E26DBD" w:rsidRDefault="00A96443" w:rsidP="00E26DBD">
      <w:pPr>
        <w:jc w:val="both"/>
      </w:pPr>
      <w:r>
        <w:t>1. об обжаловании действий по</w:t>
      </w:r>
      <w:r w:rsidR="00940C4B" w:rsidRPr="00E26DBD">
        <w:t xml:space="preserve"> взысканию (зачету) сумм задолженности, требований, постановлений  – 21 дело с суммой требований 1</w:t>
      </w:r>
      <w:r w:rsidR="007C637D" w:rsidRPr="00E26DBD">
        <w:t>,</w:t>
      </w:r>
      <w:r w:rsidR="00940C4B" w:rsidRPr="00E26DBD">
        <w:t>6</w:t>
      </w:r>
      <w:r w:rsidR="007C637D" w:rsidRPr="00E26DBD">
        <w:t xml:space="preserve"> млн</w:t>
      </w:r>
      <w:r w:rsidR="00940C4B" w:rsidRPr="00E26DBD">
        <w:t>. руб</w:t>
      </w:r>
      <w:r w:rsidR="000C2E50" w:rsidRPr="00E26DBD">
        <w:t>лей</w:t>
      </w:r>
      <w:r w:rsidR="00940C4B" w:rsidRPr="00E26DBD">
        <w:t>.</w:t>
      </w:r>
    </w:p>
    <w:p w:rsidR="00FE73BE" w:rsidRDefault="00FE73BE" w:rsidP="00E26DBD">
      <w:pPr>
        <w:jc w:val="both"/>
      </w:pPr>
    </w:p>
    <w:p w:rsidR="000C2E50" w:rsidRPr="00E26DBD" w:rsidRDefault="000C2E50" w:rsidP="00E26DBD">
      <w:pPr>
        <w:jc w:val="both"/>
      </w:pPr>
      <w:r w:rsidRPr="00E26DBD">
        <w:t xml:space="preserve">При рассмотрении требований налогоплательщиков по данной категории дел судебные инстанции исходят из фактического наличия налоговой обязанности и, соответственно, наличия у налогового органа оснований для применения мер, направленных на взыскание задолженности. </w:t>
      </w:r>
    </w:p>
    <w:p w:rsidR="004476DC" w:rsidRPr="00E26DBD" w:rsidRDefault="000C2E50" w:rsidP="00E26DBD">
      <w:pPr>
        <w:jc w:val="both"/>
      </w:pPr>
      <w:r w:rsidRPr="00E26DBD">
        <w:t>В</w:t>
      </w:r>
      <w:r w:rsidR="00940C4B" w:rsidRPr="00E26DBD">
        <w:t xml:space="preserve"> пользу НП </w:t>
      </w:r>
      <w:r w:rsidRPr="00E26DBD">
        <w:t>из данной категории дел рассмотрено</w:t>
      </w:r>
      <w:r w:rsidR="00940C4B" w:rsidRPr="00E26DBD">
        <w:t xml:space="preserve"> 13 </w:t>
      </w:r>
      <w:r w:rsidRPr="00E26DBD">
        <w:t>споров</w:t>
      </w:r>
      <w:r w:rsidR="00940C4B" w:rsidRPr="00E26DBD">
        <w:t xml:space="preserve"> (62%) на сумму </w:t>
      </w:r>
      <w:r w:rsidR="007C637D" w:rsidRPr="00E26DBD">
        <w:t>0,</w:t>
      </w:r>
      <w:r w:rsidR="00940C4B" w:rsidRPr="00E26DBD">
        <w:t xml:space="preserve">7 </w:t>
      </w:r>
      <w:r w:rsidR="007C637D" w:rsidRPr="00E26DBD">
        <w:t>млн</w:t>
      </w:r>
      <w:r w:rsidR="00940C4B" w:rsidRPr="00E26DBD">
        <w:t>. руб. (45%)</w:t>
      </w:r>
      <w:r w:rsidR="004476DC" w:rsidRPr="00E26DBD">
        <w:t xml:space="preserve">. </w:t>
      </w:r>
    </w:p>
    <w:p w:rsidR="00FE73BE" w:rsidRDefault="00FE73BE" w:rsidP="00E26DBD">
      <w:pPr>
        <w:jc w:val="both"/>
      </w:pPr>
    </w:p>
    <w:p w:rsidR="00940C4B" w:rsidRPr="00E26DBD" w:rsidRDefault="004476DC" w:rsidP="00E26DBD">
      <w:pPr>
        <w:jc w:val="both"/>
      </w:pPr>
      <w:r w:rsidRPr="00E26DBD">
        <w:t>Причинами удовлетворения требований налогоплательщиков являются следующие:</w:t>
      </w:r>
    </w:p>
    <w:p w:rsidR="004476DC" w:rsidRDefault="004476DC" w:rsidP="00E26DBD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 xml:space="preserve">наличие судебного акта, являющегося </w:t>
      </w:r>
      <w:r w:rsidRPr="00FE73BE">
        <w:rPr>
          <w:rFonts w:ascii="Times New Roman" w:hAnsi="Times New Roman"/>
          <w:sz w:val="24"/>
          <w:szCs w:val="24"/>
        </w:rPr>
        <w:t>преюдициальным</w:t>
      </w:r>
      <w:r w:rsidRPr="00E26DBD">
        <w:rPr>
          <w:rFonts w:ascii="Times New Roman" w:hAnsi="Times New Roman"/>
          <w:sz w:val="24"/>
          <w:szCs w:val="24"/>
        </w:rPr>
        <w:t xml:space="preserve"> в соответствии с которым решение, вынесенное  по итогам ВНП, признано незаконным, что повлекло дальнейшее  признание незаконными  решений о взыскании и требования об уплате задолженности (ФКУ Объединение исправительных учреждений -10 ОУХД ГУФСИН);</w:t>
      </w:r>
    </w:p>
    <w:p w:rsidR="00FE73BE" w:rsidRPr="00E26DBD" w:rsidRDefault="00FE73BE" w:rsidP="00FE73B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73BE" w:rsidRDefault="004476DC" w:rsidP="00E26DBD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 xml:space="preserve">взыскание инспекцией недоимки по НДС, при наличии переплаты по данному налогу, несмотря на то, что трёхлетний срок зачета (возврата) этой переплаты истек. При наличии заявления </w:t>
      </w:r>
      <w:proofErr w:type="gramStart"/>
      <w:r w:rsidRPr="00E26DBD">
        <w:rPr>
          <w:rFonts w:ascii="Times New Roman" w:hAnsi="Times New Roman"/>
          <w:sz w:val="24"/>
          <w:szCs w:val="24"/>
        </w:rPr>
        <w:t>налогоплательщика</w:t>
      </w:r>
      <w:proofErr w:type="gramEnd"/>
      <w:r w:rsidRPr="00E26DBD">
        <w:rPr>
          <w:rFonts w:ascii="Times New Roman" w:hAnsi="Times New Roman"/>
          <w:sz w:val="24"/>
          <w:szCs w:val="24"/>
        </w:rPr>
        <w:t xml:space="preserve"> о зачете суммы излишне уплаченного налога, которое было направлено в адрес инспекции, налоговый орган не представил сведений о  зачете спорных сумм НДС либо об отказе в удовлетворении данного заявления  (ООО СМУ «Черемховское»);  </w:t>
      </w:r>
    </w:p>
    <w:p w:rsidR="004476DC" w:rsidRPr="00E26DBD" w:rsidRDefault="004476DC" w:rsidP="00FE73B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6DC" w:rsidRPr="00E26DBD" w:rsidRDefault="004476DC" w:rsidP="00E26DBD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 xml:space="preserve">восстановление и списание с расчетного счета задолженности, ранее признанной безнадежной </w:t>
      </w:r>
      <w:proofErr w:type="gramStart"/>
      <w:r w:rsidRPr="00E26DBD">
        <w:rPr>
          <w:rFonts w:ascii="Times New Roman" w:hAnsi="Times New Roman"/>
          <w:sz w:val="24"/>
          <w:szCs w:val="24"/>
        </w:rPr>
        <w:t>ко</w:t>
      </w:r>
      <w:proofErr w:type="gramEnd"/>
      <w:r w:rsidRPr="00E26DBD">
        <w:rPr>
          <w:rFonts w:ascii="Times New Roman" w:hAnsi="Times New Roman"/>
          <w:sz w:val="24"/>
          <w:szCs w:val="24"/>
        </w:rPr>
        <w:t xml:space="preserve"> взысканию на основании </w:t>
      </w:r>
      <w:proofErr w:type="spellStart"/>
      <w:r w:rsidRPr="00E26DBD">
        <w:rPr>
          <w:rFonts w:ascii="Times New Roman" w:hAnsi="Times New Roman"/>
          <w:sz w:val="24"/>
          <w:szCs w:val="24"/>
        </w:rPr>
        <w:t>пп</w:t>
      </w:r>
      <w:proofErr w:type="spellEnd"/>
      <w:r w:rsidRPr="00E26DBD">
        <w:rPr>
          <w:rFonts w:ascii="Times New Roman" w:hAnsi="Times New Roman"/>
          <w:sz w:val="24"/>
          <w:szCs w:val="24"/>
        </w:rPr>
        <w:t>.  4.3 п. 1 ст. 59 НК РФ</w:t>
      </w:r>
      <w:r w:rsidR="00B762F8" w:rsidRPr="00E26DBD">
        <w:rPr>
          <w:rFonts w:ascii="Times New Roman" w:hAnsi="Times New Roman"/>
          <w:sz w:val="24"/>
          <w:szCs w:val="24"/>
        </w:rPr>
        <w:t xml:space="preserve"> (возвращение заявления о признании </w:t>
      </w:r>
      <w:r w:rsidR="00CA0079" w:rsidRPr="00E26DBD">
        <w:rPr>
          <w:rFonts w:ascii="Times New Roman" w:hAnsi="Times New Roman"/>
          <w:sz w:val="24"/>
          <w:szCs w:val="24"/>
        </w:rPr>
        <w:t>должника</w:t>
      </w:r>
      <w:r w:rsidRPr="00E26DBD">
        <w:rPr>
          <w:rFonts w:ascii="Times New Roman" w:hAnsi="Times New Roman"/>
          <w:sz w:val="24"/>
          <w:szCs w:val="24"/>
        </w:rPr>
        <w:t xml:space="preserve"> банкротом в связи с отсутствием имущества и средств, необходимых для финансирования процедуры банкротства</w:t>
      </w:r>
      <w:r w:rsidR="00B762F8" w:rsidRPr="00E26DBD">
        <w:rPr>
          <w:rFonts w:ascii="Times New Roman" w:hAnsi="Times New Roman"/>
          <w:sz w:val="24"/>
          <w:szCs w:val="24"/>
        </w:rPr>
        <w:t>)</w:t>
      </w:r>
      <w:r w:rsidR="00CA0079" w:rsidRPr="00E26DBD">
        <w:rPr>
          <w:rFonts w:ascii="Times New Roman" w:hAnsi="Times New Roman"/>
          <w:sz w:val="24"/>
          <w:szCs w:val="24"/>
        </w:rPr>
        <w:t xml:space="preserve"> </w:t>
      </w:r>
      <w:r w:rsidRPr="00E26DBD">
        <w:rPr>
          <w:rFonts w:ascii="Times New Roman" w:hAnsi="Times New Roman"/>
          <w:sz w:val="24"/>
          <w:szCs w:val="24"/>
        </w:rPr>
        <w:t>ООО «</w:t>
      </w:r>
      <w:proofErr w:type="spellStart"/>
      <w:r w:rsidRPr="00E26DBD">
        <w:rPr>
          <w:rFonts w:ascii="Times New Roman" w:hAnsi="Times New Roman"/>
          <w:sz w:val="24"/>
          <w:szCs w:val="24"/>
        </w:rPr>
        <w:t>Леспроцесс</w:t>
      </w:r>
      <w:proofErr w:type="spellEnd"/>
      <w:r w:rsidRPr="00E26DBD">
        <w:rPr>
          <w:rFonts w:ascii="Times New Roman" w:hAnsi="Times New Roman"/>
          <w:sz w:val="24"/>
          <w:szCs w:val="24"/>
        </w:rPr>
        <w:t>»</w:t>
      </w:r>
      <w:r w:rsidR="00CA0079" w:rsidRPr="00E26DBD">
        <w:rPr>
          <w:rFonts w:ascii="Times New Roman" w:hAnsi="Times New Roman"/>
          <w:sz w:val="24"/>
          <w:szCs w:val="24"/>
        </w:rPr>
        <w:t>;</w:t>
      </w:r>
    </w:p>
    <w:p w:rsidR="00202CEE" w:rsidRDefault="00202CEE" w:rsidP="00202CE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73BE" w:rsidRDefault="00CA0079" w:rsidP="00FE73BE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>зачет платежей в счет задолженности более ранних периодов при указании в назначении платежа на задолженность текущих периодов и наличия у налогового органа возможности идентифицировать платежи (</w:t>
      </w:r>
      <w:r w:rsidRPr="00202CEE">
        <w:rPr>
          <w:rFonts w:ascii="Times New Roman" w:hAnsi="Times New Roman"/>
          <w:sz w:val="24"/>
          <w:szCs w:val="24"/>
        </w:rPr>
        <w:t>ООО УК «Бирюса»);</w:t>
      </w:r>
    </w:p>
    <w:p w:rsidR="00202CEE" w:rsidRPr="00FE73BE" w:rsidRDefault="00202CEE" w:rsidP="00202CE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0C4B" w:rsidRPr="00E26DBD" w:rsidRDefault="00CA0079" w:rsidP="00E26DBD">
      <w:pPr>
        <w:pStyle w:val="ab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>отсутствие</w:t>
      </w:r>
      <w:r w:rsidR="00FE73BE">
        <w:rPr>
          <w:rFonts w:ascii="Times New Roman" w:hAnsi="Times New Roman"/>
          <w:sz w:val="24"/>
          <w:szCs w:val="24"/>
        </w:rPr>
        <w:t xml:space="preserve"> </w:t>
      </w:r>
      <w:r w:rsidRPr="00E26DBD">
        <w:rPr>
          <w:rFonts w:ascii="Times New Roman" w:hAnsi="Times New Roman"/>
          <w:sz w:val="24"/>
          <w:szCs w:val="24"/>
        </w:rPr>
        <w:t>доказательств осведомленности налогоплательщика об имеющейся переплате и пропуске трехлетнего срока для обращения с заявлением о зачете имеющейся переплаты (</w:t>
      </w:r>
      <w:proofErr w:type="spellStart"/>
      <w:r w:rsidRPr="00E26DBD">
        <w:rPr>
          <w:rFonts w:ascii="Times New Roman" w:hAnsi="Times New Roman"/>
          <w:sz w:val="24"/>
          <w:szCs w:val="24"/>
        </w:rPr>
        <w:t>Сухомлинов</w:t>
      </w:r>
      <w:proofErr w:type="spellEnd"/>
      <w:r w:rsidRPr="00E26DBD">
        <w:rPr>
          <w:rFonts w:ascii="Times New Roman" w:hAnsi="Times New Roman"/>
          <w:sz w:val="24"/>
          <w:szCs w:val="24"/>
        </w:rPr>
        <w:t xml:space="preserve"> А.В.).</w:t>
      </w:r>
    </w:p>
    <w:p w:rsidR="00113C67" w:rsidRPr="00E26DBD" w:rsidRDefault="00113C67" w:rsidP="00E26DBD">
      <w:pPr>
        <w:jc w:val="both"/>
      </w:pPr>
    </w:p>
    <w:p w:rsidR="00113C67" w:rsidRPr="00E26DBD" w:rsidRDefault="00940C4B" w:rsidP="00E26DBD">
      <w:pPr>
        <w:jc w:val="both"/>
      </w:pPr>
      <w:r w:rsidRPr="00E26DBD">
        <w:t>2. о возврате излишне уплаченных</w:t>
      </w:r>
      <w:r w:rsidR="00113C67" w:rsidRPr="00E26DBD">
        <w:t xml:space="preserve"> (взысканных) сумм</w:t>
      </w:r>
      <w:r w:rsidRPr="00E26DBD">
        <w:t xml:space="preserve"> налогов – 9 дел с суммой требований 5</w:t>
      </w:r>
      <w:r w:rsidR="00B75B83" w:rsidRPr="00E26DBD">
        <w:t xml:space="preserve">6 </w:t>
      </w:r>
      <w:r w:rsidRPr="00E26DBD">
        <w:t xml:space="preserve"> </w:t>
      </w:r>
      <w:r w:rsidR="00B75B83" w:rsidRPr="00E26DBD">
        <w:t>млн</w:t>
      </w:r>
      <w:r w:rsidRPr="00E26DBD">
        <w:t>. руб</w:t>
      </w:r>
      <w:r w:rsidR="00113C67" w:rsidRPr="00E26DBD">
        <w:t>лей</w:t>
      </w:r>
      <w:r w:rsidRPr="00E26DBD">
        <w:t>.</w:t>
      </w:r>
    </w:p>
    <w:p w:rsidR="00FE73BE" w:rsidRDefault="00FE73BE" w:rsidP="00E26DBD">
      <w:pPr>
        <w:jc w:val="both"/>
      </w:pPr>
    </w:p>
    <w:p w:rsidR="007C637D" w:rsidRDefault="00113C67" w:rsidP="00E26DBD">
      <w:pPr>
        <w:jc w:val="both"/>
      </w:pPr>
      <w:r w:rsidRPr="00E26DBD">
        <w:t xml:space="preserve">Рассматривая заявления налогоплательщиков о возврате излишне уплаченных (взысканных) сумм налогов, суды устанавливают такие обстоятельства как </w:t>
      </w:r>
    </w:p>
    <w:p w:rsidR="00FE73BE" w:rsidRPr="00E26DBD" w:rsidRDefault="00FE73BE" w:rsidP="00E26DBD">
      <w:pPr>
        <w:jc w:val="both"/>
      </w:pPr>
    </w:p>
    <w:p w:rsidR="00113C67" w:rsidRDefault="00113C67" w:rsidP="00E26DBD">
      <w:pPr>
        <w:pStyle w:val="ab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>наличие налоговой обязанности, во исполнение которой произведена уплата налогов или их взыскание</w:t>
      </w:r>
      <w:r w:rsidR="007C637D" w:rsidRPr="00E26DBD">
        <w:rPr>
          <w:rFonts w:ascii="Times New Roman" w:hAnsi="Times New Roman"/>
          <w:sz w:val="24"/>
          <w:szCs w:val="24"/>
        </w:rPr>
        <w:t>,</w:t>
      </w:r>
    </w:p>
    <w:p w:rsidR="00202CEE" w:rsidRPr="00E26DBD" w:rsidRDefault="00202CEE" w:rsidP="00202CE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637D" w:rsidRPr="00E26DBD" w:rsidRDefault="007C637D" w:rsidP="00E26DBD">
      <w:pPr>
        <w:pStyle w:val="ab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t>соблюдение налогоплательщиками  трехлетнего срока, установленного п. 7 ст. 78 НК РФ, для обращения с заявлением о возврате излишне уплаченных сумм налогов,</w:t>
      </w:r>
    </w:p>
    <w:p w:rsidR="007C637D" w:rsidRPr="00E26DBD" w:rsidRDefault="007C637D" w:rsidP="00E26DBD">
      <w:pPr>
        <w:pStyle w:val="ab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6DBD">
        <w:rPr>
          <w:rFonts w:ascii="Times New Roman" w:hAnsi="Times New Roman"/>
          <w:sz w:val="24"/>
          <w:szCs w:val="24"/>
        </w:rPr>
        <w:lastRenderedPageBreak/>
        <w:t>наличия доказательств осведомленности налогоплательщика о наличии у него переплаты по налогам.</w:t>
      </w:r>
    </w:p>
    <w:p w:rsidR="00FE73BE" w:rsidRDefault="00FE73BE" w:rsidP="00E26DBD">
      <w:pPr>
        <w:jc w:val="both"/>
      </w:pPr>
    </w:p>
    <w:p w:rsidR="00940C4B" w:rsidRPr="00E26DBD" w:rsidRDefault="007C637D" w:rsidP="00E26DBD">
      <w:pPr>
        <w:jc w:val="both"/>
      </w:pPr>
      <w:r w:rsidRPr="00E26DBD">
        <w:t xml:space="preserve">Более половины дел данной категории (5 споров) рассмотрены в пользу НО, </w:t>
      </w:r>
      <w:r w:rsidR="00940C4B" w:rsidRPr="00E26DBD">
        <w:t xml:space="preserve"> в пользу НП</w:t>
      </w:r>
      <w:r w:rsidRPr="00E26DBD">
        <w:t xml:space="preserve"> рассмотрены</w:t>
      </w:r>
      <w:r w:rsidR="00940C4B" w:rsidRPr="00E26DBD">
        <w:t xml:space="preserve"> 4 дела (44%) на сумму 37 </w:t>
      </w:r>
      <w:r w:rsidR="00B75B83" w:rsidRPr="00E26DBD">
        <w:t>млн</w:t>
      </w:r>
      <w:r w:rsidR="00940C4B" w:rsidRPr="00E26DBD">
        <w:t xml:space="preserve">. руб. (67%) </w:t>
      </w:r>
      <w:r w:rsidR="00007799" w:rsidRPr="00E26DBD">
        <w:t>по причинам:</w:t>
      </w:r>
    </w:p>
    <w:p w:rsidR="00FE73BE" w:rsidRDefault="00940C4B" w:rsidP="00E26DBD">
      <w:pPr>
        <w:jc w:val="both"/>
      </w:pPr>
      <w:r w:rsidRPr="00E26DBD">
        <w:t xml:space="preserve"> </w:t>
      </w:r>
    </w:p>
    <w:p w:rsidR="00940C4B" w:rsidRPr="00E26DBD" w:rsidRDefault="00007799" w:rsidP="00E26DBD">
      <w:pPr>
        <w:jc w:val="both"/>
      </w:pPr>
      <w:r w:rsidRPr="00E26DBD">
        <w:t>отсутствия</w:t>
      </w:r>
      <w:r w:rsidR="004C0508" w:rsidRPr="00E26DBD">
        <w:t xml:space="preserve"> доказательств осведомленности налогоплательщика об имеющейся переплате и пропуске трехлетнего срока для обращения с заявлением о зачете имеющейся переплаты  </w:t>
      </w:r>
      <w:r w:rsidR="00940C4B" w:rsidRPr="00E26DBD">
        <w:t>(</w:t>
      </w:r>
      <w:proofErr w:type="spellStart"/>
      <w:r w:rsidR="00940C4B" w:rsidRPr="00E26DBD">
        <w:t>Глуховцева</w:t>
      </w:r>
      <w:proofErr w:type="spellEnd"/>
      <w:r w:rsidR="00940C4B" w:rsidRPr="00E26DBD">
        <w:t xml:space="preserve"> А.Н., </w:t>
      </w:r>
      <w:proofErr w:type="spellStart"/>
      <w:r w:rsidR="00940C4B" w:rsidRPr="00E26DBD">
        <w:t>Беломестнов</w:t>
      </w:r>
      <w:proofErr w:type="spellEnd"/>
      <w:r w:rsidR="00940C4B" w:rsidRPr="00E26DBD">
        <w:t xml:space="preserve"> Б.А</w:t>
      </w:r>
      <w:r w:rsidRPr="00E26DBD">
        <w:t>., АМО г. Братска)</w:t>
      </w:r>
      <w:r w:rsidR="007C637D" w:rsidRPr="00E26DBD">
        <w:t xml:space="preserve"> </w:t>
      </w:r>
      <w:r w:rsidR="00B75B83" w:rsidRPr="00E26DBD">
        <w:t>–</w:t>
      </w:r>
      <w:r w:rsidR="007C637D" w:rsidRPr="00E26DBD">
        <w:t xml:space="preserve"> </w:t>
      </w:r>
      <w:r w:rsidR="00B75B83" w:rsidRPr="00E26DBD">
        <w:t>0,1 млн. руб.</w:t>
      </w:r>
      <w:r w:rsidRPr="00E26DBD">
        <w:t>;</w:t>
      </w:r>
    </w:p>
    <w:p w:rsidR="00FE73BE" w:rsidRDefault="00FE73BE" w:rsidP="00E26DBD">
      <w:pPr>
        <w:autoSpaceDE w:val="0"/>
        <w:autoSpaceDN w:val="0"/>
        <w:adjustRightInd w:val="0"/>
        <w:jc w:val="both"/>
      </w:pPr>
    </w:p>
    <w:p w:rsidR="00940C4B" w:rsidRPr="00E26DBD" w:rsidRDefault="00007799" w:rsidP="00E26DBD">
      <w:pPr>
        <w:autoSpaceDE w:val="0"/>
        <w:autoSpaceDN w:val="0"/>
        <w:adjustRightInd w:val="0"/>
        <w:jc w:val="both"/>
      </w:pPr>
      <w:r w:rsidRPr="00E26DBD">
        <w:t>принятия судом решения о возврате излишне взысканного налога без признания незаконным акта налогового органа, на основании которо</w:t>
      </w:r>
      <w:r w:rsidR="00202CEE">
        <w:t xml:space="preserve">го произведено такое взыскание </w:t>
      </w:r>
      <w:r w:rsidR="00940C4B" w:rsidRPr="00E26DBD">
        <w:t>(</w:t>
      </w:r>
      <w:r w:rsidRPr="00E26DBD">
        <w:t>ООО РУСАЛ БАЗ)</w:t>
      </w:r>
      <w:r w:rsidR="000865F5" w:rsidRPr="00E26DBD">
        <w:t xml:space="preserve">  - 37 млн. рублей</w:t>
      </w:r>
      <w:r w:rsidRPr="00E26DBD">
        <w:t xml:space="preserve">. </w:t>
      </w:r>
    </w:p>
    <w:p w:rsidR="00940C4B" w:rsidRPr="00E26DBD" w:rsidRDefault="00940C4B" w:rsidP="00E26DBD">
      <w:pPr>
        <w:jc w:val="both"/>
      </w:pPr>
    </w:p>
    <w:p w:rsidR="00824AD5" w:rsidRPr="00E26DBD" w:rsidRDefault="00121A77" w:rsidP="00E26DBD">
      <w:pPr>
        <w:jc w:val="both"/>
      </w:pPr>
      <w:r w:rsidRPr="00E26DBD">
        <w:t>3</w:t>
      </w:r>
      <w:r w:rsidR="00940C4B" w:rsidRPr="00E26DBD">
        <w:t>. об обжаловании действий по начислению налогов</w:t>
      </w:r>
      <w:r w:rsidR="00202CEE">
        <w:t>, о проведении перерасчетов</w:t>
      </w:r>
      <w:r w:rsidR="0048221E" w:rsidRPr="00E26DBD">
        <w:t xml:space="preserve"> – 8</w:t>
      </w:r>
      <w:r w:rsidR="00940C4B" w:rsidRPr="00E26DBD">
        <w:t xml:space="preserve"> дел с суммой требований 2</w:t>
      </w:r>
      <w:r w:rsidR="00824AD5" w:rsidRPr="00E26DBD">
        <w:t xml:space="preserve"> млн</w:t>
      </w:r>
      <w:r w:rsidRPr="00E26DBD">
        <w:t>. руб</w:t>
      </w:r>
      <w:r w:rsidR="00824AD5" w:rsidRPr="00E26DBD">
        <w:t>лей</w:t>
      </w:r>
      <w:r w:rsidRPr="00E26DBD">
        <w:t>.</w:t>
      </w:r>
    </w:p>
    <w:p w:rsidR="00FE73BE" w:rsidRDefault="00FE73BE" w:rsidP="00E26DBD">
      <w:pPr>
        <w:jc w:val="both"/>
      </w:pPr>
    </w:p>
    <w:p w:rsidR="00824AD5" w:rsidRPr="00E26DBD" w:rsidRDefault="001A5D93" w:rsidP="00E26DBD">
      <w:pPr>
        <w:jc w:val="both"/>
      </w:pPr>
      <w:r w:rsidRPr="00E26DBD">
        <w:t>В данной категории дел физические лица</w:t>
      </w:r>
      <w:r w:rsidR="00202CEE">
        <w:t xml:space="preserve"> оспаривали</w:t>
      </w:r>
      <w:r w:rsidR="00097E3F" w:rsidRPr="00E26DBD">
        <w:t xml:space="preserve"> доначисление сумм НДФЛ с полученных сумм страхового возмещения, применение повышающих коэффициентов при исчислении земельного налога, отказ в перерасчете земельного налога за периоды, предшествующие дате вынесения решения комиссии по рассмотрению споров о результатах определения кадастровой стоимости.</w:t>
      </w:r>
    </w:p>
    <w:p w:rsidR="00FE73BE" w:rsidRDefault="00FE73BE" w:rsidP="00E26DBD">
      <w:pPr>
        <w:pStyle w:val="ConsPlusNormal"/>
        <w:jc w:val="both"/>
        <w:rPr>
          <w:sz w:val="24"/>
          <w:szCs w:val="24"/>
        </w:rPr>
      </w:pPr>
    </w:p>
    <w:p w:rsidR="00097E3F" w:rsidRPr="00E26DBD" w:rsidRDefault="00097E3F" w:rsidP="00E26DBD">
      <w:pPr>
        <w:pStyle w:val="ConsPlusNormal"/>
        <w:jc w:val="both"/>
        <w:rPr>
          <w:sz w:val="24"/>
          <w:szCs w:val="24"/>
        </w:rPr>
      </w:pPr>
      <w:r w:rsidRPr="00E26DBD">
        <w:rPr>
          <w:sz w:val="24"/>
          <w:szCs w:val="24"/>
        </w:rPr>
        <w:t xml:space="preserve">Также </w:t>
      </w:r>
      <w:proofErr w:type="spellStart"/>
      <w:r w:rsidRPr="00202CEE">
        <w:rPr>
          <w:sz w:val="24"/>
          <w:szCs w:val="24"/>
        </w:rPr>
        <w:t>Золкиной</w:t>
      </w:r>
      <w:proofErr w:type="spellEnd"/>
      <w:r w:rsidRPr="00202CEE">
        <w:rPr>
          <w:sz w:val="24"/>
          <w:szCs w:val="24"/>
        </w:rPr>
        <w:t xml:space="preserve"> О.П.</w:t>
      </w:r>
      <w:r w:rsidRPr="00E26DBD">
        <w:rPr>
          <w:sz w:val="24"/>
          <w:szCs w:val="24"/>
        </w:rPr>
        <w:t xml:space="preserve"> обжалована законность письма инспекции о применении при исчислении земельного налога налоговой ставки 1,5% от кадастровой стоимости в отношении принадлежащих налогоплательщику земельных участков вместо 0,3 процента.  Суд указал, что в соответствии с требованиями статьи 394 НК РФ в отношении принадлежащих налогоплательщику земельных участков земельный налог должен быть рассчитан по ставке 0,3% от кадастровой стоимости, а не 1,5 процента. Довод Инспекции о том, что земельные участки используются в предпринимательской деятельности, суд признал не обоснованным, так как налоговым органом не доказан факт извлечения прибыли от использования земельных участков.</w:t>
      </w:r>
    </w:p>
    <w:p w:rsidR="00097E3F" w:rsidRPr="00E26DBD" w:rsidRDefault="00097E3F" w:rsidP="00E26DBD">
      <w:pPr>
        <w:jc w:val="both"/>
      </w:pPr>
    </w:p>
    <w:p w:rsidR="00940C4B" w:rsidRPr="00E26DBD" w:rsidRDefault="00824AD5" w:rsidP="00E26DBD">
      <w:pPr>
        <w:jc w:val="both"/>
      </w:pPr>
      <w:r w:rsidRPr="00E26DBD">
        <w:t>4</w:t>
      </w:r>
      <w:r w:rsidR="00940C4B" w:rsidRPr="00E26DBD">
        <w:t>. об обжаловании решений о проведении ВНП – 2 дела</w:t>
      </w:r>
      <w:r w:rsidR="00FB7148" w:rsidRPr="00E26DBD">
        <w:t>.</w:t>
      </w:r>
    </w:p>
    <w:p w:rsidR="00940C4B" w:rsidRPr="00E26DBD" w:rsidRDefault="00BB55FF" w:rsidP="00E26DBD">
      <w:pPr>
        <w:jc w:val="both"/>
      </w:pPr>
      <w:r w:rsidRPr="00E26DBD">
        <w:t xml:space="preserve">Налогоплательщиками были обжалованы решения ИФНС о </w:t>
      </w:r>
      <w:r w:rsidR="00FD334E" w:rsidRPr="00E26DBD">
        <w:t>проведении выездной налоговой проверки</w:t>
      </w:r>
      <w:r w:rsidR="00472303" w:rsidRPr="00E26DBD">
        <w:t xml:space="preserve"> (ООО «Дороги Сибири», ООО «</w:t>
      </w:r>
      <w:proofErr w:type="spellStart"/>
      <w:r w:rsidR="00472303" w:rsidRPr="00E26DBD">
        <w:t>Стройэлектромонтаж</w:t>
      </w:r>
      <w:proofErr w:type="spellEnd"/>
      <w:r w:rsidR="00472303" w:rsidRPr="00E26DBD">
        <w:t xml:space="preserve">»). Требования налогоплательщиков были основаны на том, что на момент вынесения обжалуемых решений юридические лица  фактически сменили место нахождения, в </w:t>
      </w:r>
      <w:proofErr w:type="gramStart"/>
      <w:r w:rsidR="00472303" w:rsidRPr="00E26DBD">
        <w:t>связи</w:t>
      </w:r>
      <w:proofErr w:type="gramEnd"/>
      <w:r w:rsidR="00472303" w:rsidRPr="00E26DBD">
        <w:t xml:space="preserve"> с чем назначение выездных налоговых проверок налоговыми органами по прежнему ме</w:t>
      </w:r>
      <w:r w:rsidR="00217524" w:rsidRPr="00E26DBD">
        <w:t>с</w:t>
      </w:r>
      <w:r w:rsidR="00472303" w:rsidRPr="00E26DBD">
        <w:t>ту учета является незаконным.</w:t>
      </w:r>
    </w:p>
    <w:p w:rsidR="00202CEE" w:rsidRDefault="00202CEE" w:rsidP="00E26DBD">
      <w:pPr>
        <w:jc w:val="both"/>
      </w:pPr>
    </w:p>
    <w:p w:rsidR="00472303" w:rsidRPr="00E26DBD" w:rsidRDefault="00472303" w:rsidP="00E26DBD">
      <w:pPr>
        <w:jc w:val="both"/>
      </w:pPr>
      <w:r w:rsidRPr="00E26DBD">
        <w:t>Арбитражные суды при рассмотрении заявленных требований указали, что при смене места нахождения юридического лица налоговый орган до момента внесения записи в ЕГРЮЛ о снятии налогоплательщика с учета по прежнему адресу вправе принять решение о проведении ВНП организации-налогопл</w:t>
      </w:r>
      <w:r w:rsidR="00217524" w:rsidRPr="00E26DBD">
        <w:t>а</w:t>
      </w:r>
      <w:r w:rsidRPr="00E26DBD">
        <w:t>тельщика.</w:t>
      </w:r>
      <w:r w:rsidR="00217524" w:rsidRPr="00E26DBD">
        <w:t xml:space="preserve"> Исходя из фактических обстоятельств внесения изменений в сведения о месте нахождения организаций основания для признания </w:t>
      </w:r>
      <w:proofErr w:type="gramStart"/>
      <w:r w:rsidR="00217524" w:rsidRPr="00E26DBD">
        <w:t>незаконными</w:t>
      </w:r>
      <w:proofErr w:type="gramEnd"/>
      <w:r w:rsidR="00217524" w:rsidRPr="00E26DBD">
        <w:t xml:space="preserve"> обжалуемых решений отсутствовали.</w:t>
      </w:r>
    </w:p>
    <w:p w:rsidR="00BB55FF" w:rsidRPr="00E26DBD" w:rsidRDefault="00BB55FF" w:rsidP="00E26DBD">
      <w:pPr>
        <w:jc w:val="both"/>
      </w:pPr>
    </w:p>
    <w:p w:rsidR="00E254B9" w:rsidRPr="00E26DBD" w:rsidRDefault="00824AD5" w:rsidP="00E26DBD">
      <w:pPr>
        <w:jc w:val="both"/>
      </w:pPr>
      <w:r w:rsidRPr="00E26DBD">
        <w:t>5</w:t>
      </w:r>
      <w:r w:rsidR="00202CEE">
        <w:t xml:space="preserve">. </w:t>
      </w:r>
      <w:r w:rsidR="00940C4B" w:rsidRPr="00E26DBD">
        <w:t xml:space="preserve">об обжаловании иных действий (наследование имущественного вычета, отказа в выдаче уведомлений о подтверждении права на уменьшение суммы НДФЛ, уведомления о явке на комиссию, взыскание </w:t>
      </w:r>
      <w:proofErr w:type="gramStart"/>
      <w:r w:rsidR="00940C4B" w:rsidRPr="00E26DBD">
        <w:t>с</w:t>
      </w:r>
      <w:proofErr w:type="gramEnd"/>
      <w:r w:rsidR="00940C4B" w:rsidRPr="00E26DBD">
        <w:t xml:space="preserve"> НО неосновательного обогащения, обжалования решение ВНО об оставлении жалобы без удовлетворения) – 5 дел с суммой требований 1</w:t>
      </w:r>
      <w:r w:rsidR="00E254B9" w:rsidRPr="00E26DBD">
        <w:t xml:space="preserve"> млн</w:t>
      </w:r>
      <w:r w:rsidR="00940C4B" w:rsidRPr="00E26DBD">
        <w:t>. руб</w:t>
      </w:r>
      <w:r w:rsidR="00E254B9" w:rsidRPr="00E26DBD">
        <w:t>лей</w:t>
      </w:r>
      <w:r w:rsidR="00940C4B" w:rsidRPr="00E26DBD">
        <w:t>.</w:t>
      </w:r>
    </w:p>
    <w:p w:rsidR="00FE73BE" w:rsidRDefault="00FE73BE" w:rsidP="00E26DBD">
      <w:pPr>
        <w:autoSpaceDE w:val="0"/>
        <w:autoSpaceDN w:val="0"/>
        <w:adjustRightInd w:val="0"/>
        <w:jc w:val="both"/>
      </w:pPr>
    </w:p>
    <w:p w:rsidR="00F72E1F" w:rsidRPr="00E26DBD" w:rsidRDefault="00E254B9" w:rsidP="00E26DBD">
      <w:pPr>
        <w:autoSpaceDE w:val="0"/>
        <w:autoSpaceDN w:val="0"/>
        <w:adjustRightInd w:val="0"/>
        <w:jc w:val="both"/>
      </w:pPr>
      <w:r w:rsidRPr="00E26DBD">
        <w:t>В</w:t>
      </w:r>
      <w:r w:rsidR="00940C4B" w:rsidRPr="00E26DBD">
        <w:t xml:space="preserve"> пользу </w:t>
      </w:r>
      <w:r w:rsidR="00202CEE">
        <w:t xml:space="preserve">налогоплательщика рассмотрено </w:t>
      </w:r>
      <w:r w:rsidR="00940C4B" w:rsidRPr="00E26DBD">
        <w:t xml:space="preserve">1 дело (20%) </w:t>
      </w:r>
      <w:r w:rsidR="00202CEE">
        <w:t>по заявлению</w:t>
      </w:r>
      <w:r w:rsidR="00940C4B" w:rsidRPr="00E26DBD">
        <w:t xml:space="preserve"> ООО «</w:t>
      </w:r>
      <w:proofErr w:type="spellStart"/>
      <w:r w:rsidR="00940C4B" w:rsidRPr="00E26DBD">
        <w:t>Нанива</w:t>
      </w:r>
      <w:proofErr w:type="spellEnd"/>
      <w:r w:rsidR="00940C4B" w:rsidRPr="00E26DBD">
        <w:t xml:space="preserve">» </w:t>
      </w:r>
      <w:r w:rsidRPr="00E26DBD">
        <w:t xml:space="preserve">об обжаловании </w:t>
      </w:r>
      <w:r w:rsidR="00940C4B" w:rsidRPr="00E26DBD">
        <w:t>отказ</w:t>
      </w:r>
      <w:r w:rsidRPr="00E26DBD">
        <w:t>а</w:t>
      </w:r>
      <w:r w:rsidR="00940C4B" w:rsidRPr="00E26DBD">
        <w:t xml:space="preserve"> в выдаче уведомлений о подтверждении права на уменьшение суммы НДФЛ </w:t>
      </w:r>
      <w:r w:rsidR="00940C4B" w:rsidRPr="00E26DBD">
        <w:lastRenderedPageBreak/>
        <w:t>на сумму уплаченных фиксированных авансовых платежей в о</w:t>
      </w:r>
      <w:r w:rsidRPr="00E26DBD">
        <w:t>тношении иностранных работников</w:t>
      </w:r>
      <w:r w:rsidR="00940C4B" w:rsidRPr="00E26DBD">
        <w:t>.</w:t>
      </w:r>
      <w:r w:rsidRPr="00E26DBD">
        <w:t xml:space="preserve"> Суд указал, что статья 227.1 НК РФ не содержит нормы, обязывающей подавать заявление на выдачу уведомления на соответствующий год только в этом же текущем году,  в ней лишь указано на то, что уменьшение исчисленной суммы налога производится в течение налогового периода. Настаивая на необходимости подачи подобных заявлений в 2018 и 2019 годах, инспекция не приводит правового обоснования своей позиции.</w:t>
      </w:r>
    </w:p>
    <w:p w:rsidR="00E20F2F" w:rsidRPr="00E26DBD" w:rsidRDefault="00E20F2F" w:rsidP="00E26DBD">
      <w:pPr>
        <w:jc w:val="both"/>
      </w:pPr>
    </w:p>
    <w:p w:rsidR="00BA27AC" w:rsidRPr="00FE73BE" w:rsidRDefault="00271F15" w:rsidP="00FE73BE">
      <w:pPr>
        <w:jc w:val="center"/>
      </w:pPr>
      <w:r w:rsidRPr="00FE73BE">
        <w:t>Рассмотрение споров по заявлениям налогоплательщиков об обжаловании решений, вынесенн</w:t>
      </w:r>
      <w:r w:rsidR="00FE73BE" w:rsidRPr="00FE73BE">
        <w:t>ых в порядке статьи 101.4 НК РФ</w:t>
      </w:r>
    </w:p>
    <w:p w:rsidR="00BA27AC" w:rsidRPr="00E26DBD" w:rsidRDefault="00BA27AC" w:rsidP="00E26DBD">
      <w:pPr>
        <w:jc w:val="both"/>
        <w:rPr>
          <w:b/>
        </w:rPr>
      </w:pPr>
    </w:p>
    <w:p w:rsidR="00271F15" w:rsidRPr="00E26DBD" w:rsidRDefault="00271F15" w:rsidP="00E26DBD">
      <w:pPr>
        <w:jc w:val="both"/>
      </w:pPr>
      <w:r w:rsidRPr="00E26DBD">
        <w:t xml:space="preserve">В 2021 году рассмотрено </w:t>
      </w:r>
      <w:r w:rsidR="00AC7396" w:rsidRPr="00E26DBD">
        <w:t>7 дел</w:t>
      </w:r>
      <w:r w:rsidRPr="00E26DBD">
        <w:t xml:space="preserve"> </w:t>
      </w:r>
      <w:r w:rsidR="00AC7396" w:rsidRPr="00E26DBD">
        <w:t>данной категории</w:t>
      </w:r>
      <w:r w:rsidRPr="00E26DBD">
        <w:t xml:space="preserve"> с суммой требований </w:t>
      </w:r>
      <w:r w:rsidR="00AC7396" w:rsidRPr="00E26DBD">
        <w:t>0,01</w:t>
      </w:r>
      <w:r w:rsidRPr="00E26DBD">
        <w:t xml:space="preserve"> млн. руб</w:t>
      </w:r>
      <w:r w:rsidR="00AC7396" w:rsidRPr="00E26DBD">
        <w:t>., в том числе</w:t>
      </w:r>
      <w:r w:rsidR="00A24CCE" w:rsidRPr="00E26DBD">
        <w:t>:</w:t>
      </w:r>
      <w:r w:rsidR="00AC7396" w:rsidRPr="00E26DBD">
        <w:t xml:space="preserve"> </w:t>
      </w:r>
    </w:p>
    <w:p w:rsidR="00FE73BE" w:rsidRDefault="00FE73BE" w:rsidP="00E26DBD">
      <w:pPr>
        <w:jc w:val="both"/>
      </w:pPr>
    </w:p>
    <w:p w:rsidR="00AC7396" w:rsidRPr="00E26DBD" w:rsidRDefault="00202CEE" w:rsidP="00E26DBD">
      <w:pPr>
        <w:jc w:val="both"/>
      </w:pPr>
      <w:r>
        <w:t xml:space="preserve">- </w:t>
      </w:r>
      <w:r w:rsidR="00AC7396" w:rsidRPr="00E26DBD">
        <w:t xml:space="preserve">4 спора </w:t>
      </w:r>
      <w:proofErr w:type="gramStart"/>
      <w:r w:rsidR="00AC7396" w:rsidRPr="00E26DBD">
        <w:t>по оспариванию решений о привлечении к налоговой ответственности за непредставление документов по требованию</w:t>
      </w:r>
      <w:proofErr w:type="gramEnd"/>
      <w:r w:rsidR="00AC7396" w:rsidRPr="00E26DBD">
        <w:t xml:space="preserve"> налогового органа;</w:t>
      </w:r>
    </w:p>
    <w:p w:rsidR="00FE73BE" w:rsidRDefault="00FE73BE" w:rsidP="00E26DBD">
      <w:pPr>
        <w:jc w:val="both"/>
      </w:pPr>
    </w:p>
    <w:p w:rsidR="00AC7396" w:rsidRPr="00E26DBD" w:rsidRDefault="00202CEE" w:rsidP="00E26DBD">
      <w:pPr>
        <w:jc w:val="both"/>
      </w:pPr>
      <w:r>
        <w:t xml:space="preserve">- </w:t>
      </w:r>
      <w:r w:rsidR="00AC7396" w:rsidRPr="00E26DBD">
        <w:t>2 спора по привлечению к налоговой ответственности за непредставление уведомлений о контролируемых сделках (АО «</w:t>
      </w:r>
      <w:proofErr w:type="spellStart"/>
      <w:r w:rsidR="00AC7396" w:rsidRPr="00E26DBD">
        <w:t>Фармасинтез</w:t>
      </w:r>
      <w:proofErr w:type="spellEnd"/>
      <w:r w:rsidR="00AC7396" w:rsidRPr="00E26DBD">
        <w:t>»);</w:t>
      </w:r>
    </w:p>
    <w:p w:rsidR="00FE73BE" w:rsidRDefault="00FE73BE" w:rsidP="00E26DBD">
      <w:pPr>
        <w:jc w:val="both"/>
      </w:pPr>
    </w:p>
    <w:p w:rsidR="00AC7396" w:rsidRPr="00E26DBD" w:rsidRDefault="00202CEE" w:rsidP="00E26DBD">
      <w:pPr>
        <w:jc w:val="both"/>
      </w:pPr>
      <w:r>
        <w:t xml:space="preserve">- </w:t>
      </w:r>
      <w:r w:rsidR="00AC7396" w:rsidRPr="00E26DBD">
        <w:t>1 спор связан с непредставлением банком сведений об остатках денежных средств на счетах налогоплательщика</w:t>
      </w:r>
      <w:r w:rsidR="00A24CCE" w:rsidRPr="00E26DBD">
        <w:t xml:space="preserve"> (ОАО «Банк 24.РУ»)</w:t>
      </w:r>
      <w:r w:rsidR="00AC7396" w:rsidRPr="00E26DBD">
        <w:t>.</w:t>
      </w:r>
    </w:p>
    <w:p w:rsidR="00AC7396" w:rsidRPr="00E26DBD" w:rsidRDefault="00AC7396" w:rsidP="00E26DBD">
      <w:pPr>
        <w:jc w:val="both"/>
      </w:pPr>
    </w:p>
    <w:p w:rsidR="00857C2F" w:rsidRPr="00E26DBD" w:rsidRDefault="00857C2F" w:rsidP="00E26DBD">
      <w:pPr>
        <w:jc w:val="both"/>
      </w:pPr>
      <w:r w:rsidRPr="00E26DBD">
        <w:t>Более половины дел связаны с неисполнением налогоплательщиками требований о представлении документов (информации), направленных налоговыми органами  в соответствии со статьей 93.1 НК РФ.</w:t>
      </w:r>
    </w:p>
    <w:p w:rsidR="00FE73BE" w:rsidRDefault="00FE73BE" w:rsidP="00E26DBD">
      <w:pPr>
        <w:jc w:val="both"/>
      </w:pPr>
    </w:p>
    <w:p w:rsidR="00857C2F" w:rsidRPr="00E26DBD" w:rsidRDefault="00857C2F" w:rsidP="00E26DBD">
      <w:pPr>
        <w:jc w:val="both"/>
      </w:pPr>
      <w:r w:rsidRPr="00E26DBD">
        <w:t>Суды при рассмотрении таким споров исходят из того, возможно ли из текста требования идентифицировать сделку, относительно которой запрашива</w:t>
      </w:r>
      <w:r w:rsidR="0016756A" w:rsidRPr="00E26DBD">
        <w:t>ю</w:t>
      </w:r>
      <w:r w:rsidRPr="00E26DBD">
        <w:t>тся</w:t>
      </w:r>
      <w:r w:rsidR="0016756A" w:rsidRPr="00E26DBD">
        <w:t xml:space="preserve"> документы</w:t>
      </w:r>
      <w:r w:rsidRPr="00E26DBD">
        <w:t xml:space="preserve"> </w:t>
      </w:r>
      <w:r w:rsidR="0016756A" w:rsidRPr="00E26DBD">
        <w:t>(</w:t>
      </w:r>
      <w:r w:rsidRPr="00E26DBD">
        <w:t>информация</w:t>
      </w:r>
      <w:r w:rsidR="0016756A" w:rsidRPr="00E26DBD">
        <w:t>)</w:t>
      </w:r>
      <w:r w:rsidRPr="00E26DBD">
        <w:t>. Доводы налогоплательщиков о том, что запрошенные докуме</w:t>
      </w:r>
      <w:r w:rsidR="0016756A" w:rsidRPr="00E26DBD">
        <w:t>н</w:t>
      </w:r>
      <w:r w:rsidRPr="00E26DBD">
        <w:t>ты  не касаются отношений между налогоплательщиком и его контрагентом отклоняются судами как несостоятельные. Суд указывает, что исключительно к полномочиям налоговых органов относится выбор способов проверки спорных контрагентов, определение круга подлежащих установлению фактов, поэтому действия налогоплательщика фактически создают препятствия к эффективному осуществлению налогового контроля.</w:t>
      </w:r>
    </w:p>
    <w:p w:rsidR="00FE73BE" w:rsidRDefault="00FE73BE" w:rsidP="00E26DBD">
      <w:pPr>
        <w:jc w:val="both"/>
      </w:pPr>
    </w:p>
    <w:p w:rsidR="00271F15" w:rsidRPr="00E26DBD" w:rsidRDefault="0016756A" w:rsidP="00E26DBD">
      <w:pPr>
        <w:jc w:val="both"/>
      </w:pPr>
      <w:proofErr w:type="gramStart"/>
      <w:r w:rsidRPr="00E26DBD">
        <w:t>В одном случае спор о привлечении к ответственности в связи с неисполнением</w:t>
      </w:r>
      <w:proofErr w:type="gramEnd"/>
      <w:r w:rsidRPr="00E26DBD">
        <w:t xml:space="preserve"> требования о представлении документов (информации) рассмотрен в пользу налогоплательщика (</w:t>
      </w:r>
      <w:proofErr w:type="spellStart"/>
      <w:r w:rsidRPr="00E26DBD">
        <w:t>Юнек</w:t>
      </w:r>
      <w:proofErr w:type="spellEnd"/>
      <w:r w:rsidRPr="00E26DBD">
        <w:t xml:space="preserve"> А.В.).</w:t>
      </w:r>
    </w:p>
    <w:p w:rsidR="0016756A" w:rsidRPr="00E26DBD" w:rsidRDefault="0016756A" w:rsidP="00E26DBD">
      <w:pPr>
        <w:jc w:val="both"/>
      </w:pPr>
      <w:r w:rsidRPr="00E26DBD">
        <w:t xml:space="preserve">В данном </w:t>
      </w:r>
      <w:r w:rsidR="00202CEE">
        <w:t>случае налоговый орган направил</w:t>
      </w:r>
      <w:r w:rsidRPr="00E26DBD">
        <w:t xml:space="preserve"> требование физическому лицу, в то время как </w:t>
      </w:r>
      <w:proofErr w:type="spellStart"/>
      <w:r w:rsidRPr="00E26DBD">
        <w:t>истребуемая</w:t>
      </w:r>
      <w:proofErr w:type="spellEnd"/>
      <w:r w:rsidRPr="00E26DBD">
        <w:t xml:space="preserve"> информация касалась договоров, заключенных между коллегией адвокатов и проверяемым налогоплательщиком.</w:t>
      </w:r>
    </w:p>
    <w:p w:rsidR="003250A0" w:rsidRPr="00E26DBD" w:rsidRDefault="003250A0" w:rsidP="00E26DBD">
      <w:pPr>
        <w:jc w:val="both"/>
      </w:pPr>
    </w:p>
    <w:p w:rsidR="0016756A" w:rsidRPr="00E26DBD" w:rsidRDefault="003250A0" w:rsidP="00E26DBD">
      <w:pPr>
        <w:jc w:val="both"/>
      </w:pPr>
      <w:r w:rsidRPr="00E26DBD">
        <w:t>Таким образом, в категории споров по обжалованию действий налоговых органов причинами удовлетворения требований налогоплательщиков являются отдельные действия налоговых органов, которые не имеют признака повторяемости. Все факты вынесения судебных решений в пользу налогоплательщиков фиксируются, анализируются и в виде обзоров доводятся до территориальных налоговых органов с целью исключения подобных случаев в дальнейшей деятельности.</w:t>
      </w:r>
    </w:p>
    <w:p w:rsidR="003250A0" w:rsidRPr="00E26DBD" w:rsidRDefault="003250A0" w:rsidP="00E26DBD">
      <w:pPr>
        <w:jc w:val="both"/>
      </w:pPr>
    </w:p>
    <w:p w:rsidR="00271F15" w:rsidRPr="00E26DBD" w:rsidRDefault="00271F15" w:rsidP="00E26DBD">
      <w:pPr>
        <w:jc w:val="both"/>
      </w:pPr>
    </w:p>
    <w:p w:rsidR="00E254B9" w:rsidRPr="00E26DBD" w:rsidRDefault="00E254B9" w:rsidP="00E26DBD">
      <w:pPr>
        <w:jc w:val="both"/>
      </w:pPr>
    </w:p>
    <w:p w:rsidR="00940C4B" w:rsidRPr="00E26DBD" w:rsidRDefault="00940C4B" w:rsidP="00E26DBD">
      <w:pPr>
        <w:jc w:val="both"/>
      </w:pPr>
    </w:p>
    <w:p w:rsidR="00AA12F2" w:rsidRPr="00E26DBD" w:rsidRDefault="00AA12F2" w:rsidP="00E26DBD">
      <w:pPr>
        <w:jc w:val="both"/>
        <w:rPr>
          <w:b/>
        </w:rPr>
      </w:pPr>
    </w:p>
    <w:p w:rsidR="00AA12F2" w:rsidRPr="00A16BDF" w:rsidRDefault="00AA12F2" w:rsidP="00A16BDF">
      <w:pPr>
        <w:tabs>
          <w:tab w:val="left" w:pos="1932"/>
        </w:tabs>
      </w:pPr>
      <w:bookmarkStart w:id="8" w:name="_GoBack"/>
      <w:bookmarkEnd w:id="8"/>
    </w:p>
    <w:sectPr w:rsidR="00AA12F2" w:rsidRPr="00A16BDF" w:rsidSect="00D83C4A">
      <w:headerReference w:type="even" r:id="rId75"/>
      <w:headerReference w:type="default" r:id="rId76"/>
      <w:footerReference w:type="even" r:id="rId77"/>
      <w:footerReference w:type="default" r:id="rId78"/>
      <w:pgSz w:w="11906" w:h="16838"/>
      <w:pgMar w:top="567" w:right="84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E3" w:rsidRDefault="00AD14E3">
      <w:r>
        <w:separator/>
      </w:r>
    </w:p>
  </w:endnote>
  <w:endnote w:type="continuationSeparator" w:id="0">
    <w:p w:rsidR="00AD14E3" w:rsidRDefault="00AD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FF" w:rsidRDefault="00BB55FF" w:rsidP="001956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BB55FF" w:rsidRDefault="00BB55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FF" w:rsidRDefault="00BB5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E3" w:rsidRDefault="00AD14E3">
      <w:r>
        <w:separator/>
      </w:r>
    </w:p>
  </w:footnote>
  <w:footnote w:type="continuationSeparator" w:id="0">
    <w:p w:rsidR="00AD14E3" w:rsidRDefault="00AD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FF" w:rsidRDefault="00BB55FF" w:rsidP="00B324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BB55FF" w:rsidRDefault="00BB5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FF" w:rsidRDefault="00BB55FF" w:rsidP="00B32441">
    <w:pPr>
      <w:pStyle w:val="a7"/>
      <w:framePr w:wrap="around" w:vAnchor="text" w:hAnchor="margin" w:xAlign="center" w:y="1"/>
      <w:rPr>
        <w:rStyle w:val="a8"/>
      </w:rPr>
    </w:pPr>
  </w:p>
  <w:p w:rsidR="00BB55FF" w:rsidRDefault="00BB55FF" w:rsidP="003920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1A6"/>
    <w:multiLevelType w:val="hybridMultilevel"/>
    <w:tmpl w:val="868A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6EA"/>
    <w:multiLevelType w:val="hybridMultilevel"/>
    <w:tmpl w:val="A2226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3F027D"/>
    <w:multiLevelType w:val="multilevel"/>
    <w:tmpl w:val="332811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9274FC1"/>
    <w:multiLevelType w:val="multilevel"/>
    <w:tmpl w:val="CE22A8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C8169AC"/>
    <w:multiLevelType w:val="hybridMultilevel"/>
    <w:tmpl w:val="64962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A26087"/>
    <w:multiLevelType w:val="hybridMultilevel"/>
    <w:tmpl w:val="86E8E968"/>
    <w:lvl w:ilvl="0" w:tplc="EB441AFC">
      <w:start w:val="1"/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12DE141F"/>
    <w:multiLevelType w:val="multilevel"/>
    <w:tmpl w:val="2FC03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7">
    <w:nsid w:val="14B10470"/>
    <w:multiLevelType w:val="hybridMultilevel"/>
    <w:tmpl w:val="C672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44FD2"/>
    <w:multiLevelType w:val="hybridMultilevel"/>
    <w:tmpl w:val="97CC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4593"/>
    <w:multiLevelType w:val="hybridMultilevel"/>
    <w:tmpl w:val="979EF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80570"/>
    <w:multiLevelType w:val="multilevel"/>
    <w:tmpl w:val="AF0836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6926586"/>
    <w:multiLevelType w:val="hybridMultilevel"/>
    <w:tmpl w:val="11D6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55B59"/>
    <w:multiLevelType w:val="multilevel"/>
    <w:tmpl w:val="3CBA12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9FE2B45"/>
    <w:multiLevelType w:val="hybridMultilevel"/>
    <w:tmpl w:val="4EBA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32B26"/>
    <w:multiLevelType w:val="hybridMultilevel"/>
    <w:tmpl w:val="0730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408C6"/>
    <w:multiLevelType w:val="hybridMultilevel"/>
    <w:tmpl w:val="A9BA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3A9"/>
    <w:multiLevelType w:val="hybridMultilevel"/>
    <w:tmpl w:val="0FEAEB5A"/>
    <w:lvl w:ilvl="0" w:tplc="8C10D042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7">
    <w:nsid w:val="396D47E2"/>
    <w:multiLevelType w:val="hybridMultilevel"/>
    <w:tmpl w:val="CFA23AA2"/>
    <w:lvl w:ilvl="0" w:tplc="B6A67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91120"/>
    <w:multiLevelType w:val="hybridMultilevel"/>
    <w:tmpl w:val="7CA2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D6EEC"/>
    <w:multiLevelType w:val="hybridMultilevel"/>
    <w:tmpl w:val="BED209AE"/>
    <w:lvl w:ilvl="0" w:tplc="A7A61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A324D"/>
    <w:multiLevelType w:val="multilevel"/>
    <w:tmpl w:val="C94AB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03259E8"/>
    <w:multiLevelType w:val="hybridMultilevel"/>
    <w:tmpl w:val="AE7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3695"/>
    <w:multiLevelType w:val="hybridMultilevel"/>
    <w:tmpl w:val="89C82478"/>
    <w:lvl w:ilvl="0" w:tplc="AEDA8966">
      <w:start w:val="1"/>
      <w:numFmt w:val="decimal"/>
      <w:lvlText w:val="%1."/>
      <w:lvlJc w:val="left"/>
      <w:pPr>
        <w:ind w:left="147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C56854"/>
    <w:multiLevelType w:val="multilevel"/>
    <w:tmpl w:val="724EA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4">
    <w:nsid w:val="519D3ACB"/>
    <w:multiLevelType w:val="hybridMultilevel"/>
    <w:tmpl w:val="F8126E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1491A"/>
    <w:multiLevelType w:val="hybridMultilevel"/>
    <w:tmpl w:val="D126322A"/>
    <w:lvl w:ilvl="0" w:tplc="F7F06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4C4D"/>
    <w:multiLevelType w:val="hybridMultilevel"/>
    <w:tmpl w:val="F856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77DE5"/>
    <w:multiLevelType w:val="hybridMultilevel"/>
    <w:tmpl w:val="4254EEF6"/>
    <w:lvl w:ilvl="0" w:tplc="A1DCE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E4335"/>
    <w:multiLevelType w:val="hybridMultilevel"/>
    <w:tmpl w:val="6B4CA50A"/>
    <w:lvl w:ilvl="0" w:tplc="F63AC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668A7"/>
    <w:multiLevelType w:val="hybridMultilevel"/>
    <w:tmpl w:val="15A4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3622F"/>
    <w:multiLevelType w:val="hybridMultilevel"/>
    <w:tmpl w:val="6988E88A"/>
    <w:lvl w:ilvl="0" w:tplc="B0CC1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213455"/>
    <w:multiLevelType w:val="hybridMultilevel"/>
    <w:tmpl w:val="D856E68C"/>
    <w:lvl w:ilvl="0" w:tplc="EA149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167D"/>
    <w:multiLevelType w:val="hybridMultilevel"/>
    <w:tmpl w:val="CF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74C86"/>
    <w:multiLevelType w:val="multilevel"/>
    <w:tmpl w:val="FB7432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3"/>
  </w:num>
  <w:num w:numId="5">
    <w:abstractNumId w:val="28"/>
  </w:num>
  <w:num w:numId="6">
    <w:abstractNumId w:val="6"/>
  </w:num>
  <w:num w:numId="7">
    <w:abstractNumId w:val="25"/>
  </w:num>
  <w:num w:numId="8">
    <w:abstractNumId w:val="19"/>
  </w:num>
  <w:num w:numId="9">
    <w:abstractNumId w:val="27"/>
  </w:num>
  <w:num w:numId="10">
    <w:abstractNumId w:val="24"/>
  </w:num>
  <w:num w:numId="11">
    <w:abstractNumId w:val="8"/>
  </w:num>
  <w:num w:numId="12">
    <w:abstractNumId w:val="32"/>
  </w:num>
  <w:num w:numId="13">
    <w:abstractNumId w:val="29"/>
  </w:num>
  <w:num w:numId="14">
    <w:abstractNumId w:val="7"/>
  </w:num>
  <w:num w:numId="15">
    <w:abstractNumId w:val="5"/>
  </w:num>
  <w:num w:numId="16">
    <w:abstractNumId w:val="15"/>
  </w:num>
  <w:num w:numId="17">
    <w:abstractNumId w:val="13"/>
  </w:num>
  <w:num w:numId="18">
    <w:abstractNumId w:val="21"/>
  </w:num>
  <w:num w:numId="19">
    <w:abstractNumId w:val="9"/>
  </w:num>
  <w:num w:numId="20">
    <w:abstractNumId w:val="31"/>
  </w:num>
  <w:num w:numId="21">
    <w:abstractNumId w:val="18"/>
  </w:num>
  <w:num w:numId="22">
    <w:abstractNumId w:val="26"/>
  </w:num>
  <w:num w:numId="23">
    <w:abstractNumId w:val="3"/>
  </w:num>
  <w:num w:numId="24">
    <w:abstractNumId w:val="10"/>
  </w:num>
  <w:num w:numId="25">
    <w:abstractNumId w:val="2"/>
  </w:num>
  <w:num w:numId="26">
    <w:abstractNumId w:val="33"/>
  </w:num>
  <w:num w:numId="27">
    <w:abstractNumId w:val="12"/>
  </w:num>
  <w:num w:numId="28">
    <w:abstractNumId w:val="20"/>
  </w:num>
  <w:num w:numId="29">
    <w:abstractNumId w:val="11"/>
  </w:num>
  <w:num w:numId="30">
    <w:abstractNumId w:val="4"/>
  </w:num>
  <w:num w:numId="31">
    <w:abstractNumId w:val="0"/>
  </w:num>
  <w:num w:numId="32">
    <w:abstractNumId w:val="30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44"/>
    <w:rsid w:val="00000296"/>
    <w:rsid w:val="00000CD2"/>
    <w:rsid w:val="000016D4"/>
    <w:rsid w:val="00002FBC"/>
    <w:rsid w:val="000033E5"/>
    <w:rsid w:val="0000480B"/>
    <w:rsid w:val="00005AEC"/>
    <w:rsid w:val="00007799"/>
    <w:rsid w:val="0001071B"/>
    <w:rsid w:val="000115EE"/>
    <w:rsid w:val="00011674"/>
    <w:rsid w:val="00013A75"/>
    <w:rsid w:val="00013BAE"/>
    <w:rsid w:val="00013C46"/>
    <w:rsid w:val="00016857"/>
    <w:rsid w:val="00017D89"/>
    <w:rsid w:val="0002151E"/>
    <w:rsid w:val="00022E4B"/>
    <w:rsid w:val="00024620"/>
    <w:rsid w:val="000301F6"/>
    <w:rsid w:val="00031C81"/>
    <w:rsid w:val="00032410"/>
    <w:rsid w:val="000340C5"/>
    <w:rsid w:val="000345DF"/>
    <w:rsid w:val="0003661C"/>
    <w:rsid w:val="00036C11"/>
    <w:rsid w:val="000405EB"/>
    <w:rsid w:val="00040757"/>
    <w:rsid w:val="00041FE4"/>
    <w:rsid w:val="00042237"/>
    <w:rsid w:val="00044745"/>
    <w:rsid w:val="00045B98"/>
    <w:rsid w:val="00045F44"/>
    <w:rsid w:val="0004636D"/>
    <w:rsid w:val="00046B05"/>
    <w:rsid w:val="00047B78"/>
    <w:rsid w:val="00050458"/>
    <w:rsid w:val="00051AA2"/>
    <w:rsid w:val="00053B1C"/>
    <w:rsid w:val="00054359"/>
    <w:rsid w:val="00054B45"/>
    <w:rsid w:val="000552B8"/>
    <w:rsid w:val="00055555"/>
    <w:rsid w:val="000560BC"/>
    <w:rsid w:val="00056E67"/>
    <w:rsid w:val="000609F4"/>
    <w:rsid w:val="0006352B"/>
    <w:rsid w:val="00063AED"/>
    <w:rsid w:val="00070B32"/>
    <w:rsid w:val="00070FF7"/>
    <w:rsid w:val="00071127"/>
    <w:rsid w:val="0007386D"/>
    <w:rsid w:val="00073D19"/>
    <w:rsid w:val="00073F90"/>
    <w:rsid w:val="00074433"/>
    <w:rsid w:val="0007671C"/>
    <w:rsid w:val="00076B26"/>
    <w:rsid w:val="00077CA5"/>
    <w:rsid w:val="00081D71"/>
    <w:rsid w:val="0008461E"/>
    <w:rsid w:val="000848BC"/>
    <w:rsid w:val="00085434"/>
    <w:rsid w:val="00085978"/>
    <w:rsid w:val="0008654D"/>
    <w:rsid w:val="000865F5"/>
    <w:rsid w:val="00086F88"/>
    <w:rsid w:val="000872A9"/>
    <w:rsid w:val="00087F90"/>
    <w:rsid w:val="0009170B"/>
    <w:rsid w:val="00092678"/>
    <w:rsid w:val="00092973"/>
    <w:rsid w:val="000969FA"/>
    <w:rsid w:val="00097680"/>
    <w:rsid w:val="00097E3F"/>
    <w:rsid w:val="000A142A"/>
    <w:rsid w:val="000A2C3F"/>
    <w:rsid w:val="000A47FA"/>
    <w:rsid w:val="000A5B59"/>
    <w:rsid w:val="000A654E"/>
    <w:rsid w:val="000B0AC2"/>
    <w:rsid w:val="000B0D7E"/>
    <w:rsid w:val="000B2AFD"/>
    <w:rsid w:val="000B2ED6"/>
    <w:rsid w:val="000B3DE8"/>
    <w:rsid w:val="000B473A"/>
    <w:rsid w:val="000B4FBC"/>
    <w:rsid w:val="000B56A4"/>
    <w:rsid w:val="000B7051"/>
    <w:rsid w:val="000B7313"/>
    <w:rsid w:val="000B7F21"/>
    <w:rsid w:val="000C179D"/>
    <w:rsid w:val="000C1F31"/>
    <w:rsid w:val="000C2E50"/>
    <w:rsid w:val="000C32FD"/>
    <w:rsid w:val="000C3E9B"/>
    <w:rsid w:val="000C4834"/>
    <w:rsid w:val="000C61E0"/>
    <w:rsid w:val="000C657F"/>
    <w:rsid w:val="000C72E4"/>
    <w:rsid w:val="000C766D"/>
    <w:rsid w:val="000C78BA"/>
    <w:rsid w:val="000D0A4C"/>
    <w:rsid w:val="000D2097"/>
    <w:rsid w:val="000D48B5"/>
    <w:rsid w:val="000D6E32"/>
    <w:rsid w:val="000D728D"/>
    <w:rsid w:val="000D7290"/>
    <w:rsid w:val="000D7AA6"/>
    <w:rsid w:val="000D7BB2"/>
    <w:rsid w:val="000E06C1"/>
    <w:rsid w:val="000E0D3C"/>
    <w:rsid w:val="000E4A42"/>
    <w:rsid w:val="000E4F27"/>
    <w:rsid w:val="000E5ADC"/>
    <w:rsid w:val="000E7EE1"/>
    <w:rsid w:val="000F0C77"/>
    <w:rsid w:val="000F1279"/>
    <w:rsid w:val="000F1816"/>
    <w:rsid w:val="000F2D81"/>
    <w:rsid w:val="000F4E3B"/>
    <w:rsid w:val="000F513E"/>
    <w:rsid w:val="000F601D"/>
    <w:rsid w:val="000F6E69"/>
    <w:rsid w:val="000F7000"/>
    <w:rsid w:val="00100D34"/>
    <w:rsid w:val="00105E8A"/>
    <w:rsid w:val="00106D50"/>
    <w:rsid w:val="001111C8"/>
    <w:rsid w:val="0011261E"/>
    <w:rsid w:val="00113176"/>
    <w:rsid w:val="00113C67"/>
    <w:rsid w:val="00113D4D"/>
    <w:rsid w:val="00114BB4"/>
    <w:rsid w:val="00115916"/>
    <w:rsid w:val="00116A49"/>
    <w:rsid w:val="00121A77"/>
    <w:rsid w:val="00123DC4"/>
    <w:rsid w:val="00125379"/>
    <w:rsid w:val="001253DF"/>
    <w:rsid w:val="00126126"/>
    <w:rsid w:val="00126A9B"/>
    <w:rsid w:val="001276ED"/>
    <w:rsid w:val="00127F3C"/>
    <w:rsid w:val="00130B34"/>
    <w:rsid w:val="00131357"/>
    <w:rsid w:val="001327F3"/>
    <w:rsid w:val="00132EA4"/>
    <w:rsid w:val="0013300B"/>
    <w:rsid w:val="00133544"/>
    <w:rsid w:val="0013422B"/>
    <w:rsid w:val="001345ED"/>
    <w:rsid w:val="00136894"/>
    <w:rsid w:val="00141307"/>
    <w:rsid w:val="001433C3"/>
    <w:rsid w:val="00143980"/>
    <w:rsid w:val="00143CC6"/>
    <w:rsid w:val="00145AE9"/>
    <w:rsid w:val="00147C2E"/>
    <w:rsid w:val="00151EBF"/>
    <w:rsid w:val="00151F20"/>
    <w:rsid w:val="00152D21"/>
    <w:rsid w:val="0015339D"/>
    <w:rsid w:val="0016036F"/>
    <w:rsid w:val="00162749"/>
    <w:rsid w:val="00163033"/>
    <w:rsid w:val="00163167"/>
    <w:rsid w:val="00164FF7"/>
    <w:rsid w:val="0016756A"/>
    <w:rsid w:val="00171F6F"/>
    <w:rsid w:val="001728C3"/>
    <w:rsid w:val="00175AD4"/>
    <w:rsid w:val="0017789D"/>
    <w:rsid w:val="00177D15"/>
    <w:rsid w:val="0018020C"/>
    <w:rsid w:val="001804D1"/>
    <w:rsid w:val="00182973"/>
    <w:rsid w:val="00183200"/>
    <w:rsid w:val="00184794"/>
    <w:rsid w:val="00185AC1"/>
    <w:rsid w:val="0019074B"/>
    <w:rsid w:val="00191728"/>
    <w:rsid w:val="0019218C"/>
    <w:rsid w:val="00192368"/>
    <w:rsid w:val="00192AA7"/>
    <w:rsid w:val="00193189"/>
    <w:rsid w:val="0019565B"/>
    <w:rsid w:val="00196B09"/>
    <w:rsid w:val="0019776C"/>
    <w:rsid w:val="001A004B"/>
    <w:rsid w:val="001A2BBD"/>
    <w:rsid w:val="001A30C4"/>
    <w:rsid w:val="001A31CE"/>
    <w:rsid w:val="001A3234"/>
    <w:rsid w:val="001A3BC5"/>
    <w:rsid w:val="001A3D70"/>
    <w:rsid w:val="001A5D93"/>
    <w:rsid w:val="001A5F3A"/>
    <w:rsid w:val="001B1926"/>
    <w:rsid w:val="001B1C5F"/>
    <w:rsid w:val="001B3253"/>
    <w:rsid w:val="001B4F34"/>
    <w:rsid w:val="001B6178"/>
    <w:rsid w:val="001B7B52"/>
    <w:rsid w:val="001C0049"/>
    <w:rsid w:val="001C07E0"/>
    <w:rsid w:val="001C0F78"/>
    <w:rsid w:val="001C21F2"/>
    <w:rsid w:val="001C413E"/>
    <w:rsid w:val="001C6AB1"/>
    <w:rsid w:val="001D47E2"/>
    <w:rsid w:val="001D4B6E"/>
    <w:rsid w:val="001D4E33"/>
    <w:rsid w:val="001D5263"/>
    <w:rsid w:val="001D5D77"/>
    <w:rsid w:val="001D7B53"/>
    <w:rsid w:val="001E1736"/>
    <w:rsid w:val="001E1AD0"/>
    <w:rsid w:val="001E3C4B"/>
    <w:rsid w:val="001E4634"/>
    <w:rsid w:val="001E49FF"/>
    <w:rsid w:val="001E4C7C"/>
    <w:rsid w:val="001E5B39"/>
    <w:rsid w:val="001E6B83"/>
    <w:rsid w:val="001E7852"/>
    <w:rsid w:val="001F068E"/>
    <w:rsid w:val="001F08D7"/>
    <w:rsid w:val="001F23A4"/>
    <w:rsid w:val="001F28AA"/>
    <w:rsid w:val="001F3C6B"/>
    <w:rsid w:val="001F4100"/>
    <w:rsid w:val="001F4C1C"/>
    <w:rsid w:val="001F5F53"/>
    <w:rsid w:val="001F772A"/>
    <w:rsid w:val="00200E25"/>
    <w:rsid w:val="00202A04"/>
    <w:rsid w:val="00202CEE"/>
    <w:rsid w:val="00203706"/>
    <w:rsid w:val="00203EA9"/>
    <w:rsid w:val="002063BA"/>
    <w:rsid w:val="00211CA6"/>
    <w:rsid w:val="00213FF2"/>
    <w:rsid w:val="00215798"/>
    <w:rsid w:val="00216E9A"/>
    <w:rsid w:val="00217524"/>
    <w:rsid w:val="002214AA"/>
    <w:rsid w:val="00222A10"/>
    <w:rsid w:val="00223878"/>
    <w:rsid w:val="00223B22"/>
    <w:rsid w:val="00225152"/>
    <w:rsid w:val="0022584E"/>
    <w:rsid w:val="002325FB"/>
    <w:rsid w:val="0023311A"/>
    <w:rsid w:val="0023793A"/>
    <w:rsid w:val="00240174"/>
    <w:rsid w:val="002405C3"/>
    <w:rsid w:val="0024203D"/>
    <w:rsid w:val="002458A9"/>
    <w:rsid w:val="00246005"/>
    <w:rsid w:val="00251259"/>
    <w:rsid w:val="00253201"/>
    <w:rsid w:val="002536D6"/>
    <w:rsid w:val="002551A1"/>
    <w:rsid w:val="002556C7"/>
    <w:rsid w:val="00256064"/>
    <w:rsid w:val="00257ED2"/>
    <w:rsid w:val="0026235C"/>
    <w:rsid w:val="00262B0F"/>
    <w:rsid w:val="00266A55"/>
    <w:rsid w:val="00266F83"/>
    <w:rsid w:val="00267CD7"/>
    <w:rsid w:val="0027157A"/>
    <w:rsid w:val="00271F15"/>
    <w:rsid w:val="00272460"/>
    <w:rsid w:val="00272D81"/>
    <w:rsid w:val="002733CA"/>
    <w:rsid w:val="00273537"/>
    <w:rsid w:val="00280A31"/>
    <w:rsid w:val="00282DF4"/>
    <w:rsid w:val="00283F15"/>
    <w:rsid w:val="00284465"/>
    <w:rsid w:val="0028548C"/>
    <w:rsid w:val="0028649D"/>
    <w:rsid w:val="002900CB"/>
    <w:rsid w:val="0029076F"/>
    <w:rsid w:val="00292ACF"/>
    <w:rsid w:val="00293535"/>
    <w:rsid w:val="00293F2D"/>
    <w:rsid w:val="00295BF4"/>
    <w:rsid w:val="002A0A93"/>
    <w:rsid w:val="002A5A90"/>
    <w:rsid w:val="002A5D7D"/>
    <w:rsid w:val="002A764A"/>
    <w:rsid w:val="002B0C30"/>
    <w:rsid w:val="002B55E7"/>
    <w:rsid w:val="002C1C4F"/>
    <w:rsid w:val="002C2F34"/>
    <w:rsid w:val="002C5B39"/>
    <w:rsid w:val="002C612F"/>
    <w:rsid w:val="002C7C8A"/>
    <w:rsid w:val="002C7E24"/>
    <w:rsid w:val="002D0172"/>
    <w:rsid w:val="002D0A40"/>
    <w:rsid w:val="002D3177"/>
    <w:rsid w:val="002D32CC"/>
    <w:rsid w:val="002D46F9"/>
    <w:rsid w:val="002D6B63"/>
    <w:rsid w:val="002E0C3D"/>
    <w:rsid w:val="002E2D54"/>
    <w:rsid w:val="002E3BA9"/>
    <w:rsid w:val="002E5174"/>
    <w:rsid w:val="002E58BB"/>
    <w:rsid w:val="002E58CC"/>
    <w:rsid w:val="002E6F69"/>
    <w:rsid w:val="002E7C9C"/>
    <w:rsid w:val="002F13EE"/>
    <w:rsid w:val="002F30A8"/>
    <w:rsid w:val="002F3659"/>
    <w:rsid w:val="002F5029"/>
    <w:rsid w:val="002F5122"/>
    <w:rsid w:val="002F5A3A"/>
    <w:rsid w:val="002F604F"/>
    <w:rsid w:val="00300EBE"/>
    <w:rsid w:val="00300ECF"/>
    <w:rsid w:val="00301E42"/>
    <w:rsid w:val="00302FAD"/>
    <w:rsid w:val="00304AC3"/>
    <w:rsid w:val="00304D5B"/>
    <w:rsid w:val="00306B23"/>
    <w:rsid w:val="00310444"/>
    <w:rsid w:val="00312D3B"/>
    <w:rsid w:val="00314169"/>
    <w:rsid w:val="00315111"/>
    <w:rsid w:val="00316BC3"/>
    <w:rsid w:val="0032269B"/>
    <w:rsid w:val="00324287"/>
    <w:rsid w:val="00324744"/>
    <w:rsid w:val="003250A0"/>
    <w:rsid w:val="003254B5"/>
    <w:rsid w:val="003256FF"/>
    <w:rsid w:val="00325E4E"/>
    <w:rsid w:val="0032795C"/>
    <w:rsid w:val="00327ED1"/>
    <w:rsid w:val="003327FF"/>
    <w:rsid w:val="003337FF"/>
    <w:rsid w:val="0033495D"/>
    <w:rsid w:val="0033500C"/>
    <w:rsid w:val="003368E4"/>
    <w:rsid w:val="0033726F"/>
    <w:rsid w:val="0034094C"/>
    <w:rsid w:val="00340FB2"/>
    <w:rsid w:val="00343D91"/>
    <w:rsid w:val="00344545"/>
    <w:rsid w:val="00345199"/>
    <w:rsid w:val="00345A8B"/>
    <w:rsid w:val="00347E8E"/>
    <w:rsid w:val="0035017D"/>
    <w:rsid w:val="00351F07"/>
    <w:rsid w:val="0035243B"/>
    <w:rsid w:val="00352739"/>
    <w:rsid w:val="00352817"/>
    <w:rsid w:val="003536E0"/>
    <w:rsid w:val="00355118"/>
    <w:rsid w:val="00357653"/>
    <w:rsid w:val="00357E53"/>
    <w:rsid w:val="003600B3"/>
    <w:rsid w:val="003615C7"/>
    <w:rsid w:val="003622C5"/>
    <w:rsid w:val="0036268A"/>
    <w:rsid w:val="00365481"/>
    <w:rsid w:val="00365E14"/>
    <w:rsid w:val="003664EC"/>
    <w:rsid w:val="00367494"/>
    <w:rsid w:val="00367959"/>
    <w:rsid w:val="00372721"/>
    <w:rsid w:val="003757B3"/>
    <w:rsid w:val="0037650E"/>
    <w:rsid w:val="003773C6"/>
    <w:rsid w:val="0037751B"/>
    <w:rsid w:val="00377ACE"/>
    <w:rsid w:val="00380400"/>
    <w:rsid w:val="003804A2"/>
    <w:rsid w:val="00382076"/>
    <w:rsid w:val="00382E59"/>
    <w:rsid w:val="003835B7"/>
    <w:rsid w:val="0038401A"/>
    <w:rsid w:val="00384721"/>
    <w:rsid w:val="003847B7"/>
    <w:rsid w:val="003848F5"/>
    <w:rsid w:val="00386391"/>
    <w:rsid w:val="00386D0D"/>
    <w:rsid w:val="00391EF0"/>
    <w:rsid w:val="00391FEA"/>
    <w:rsid w:val="0039202C"/>
    <w:rsid w:val="00392106"/>
    <w:rsid w:val="00392C40"/>
    <w:rsid w:val="00396064"/>
    <w:rsid w:val="00396F0D"/>
    <w:rsid w:val="003A185A"/>
    <w:rsid w:val="003A464E"/>
    <w:rsid w:val="003A4812"/>
    <w:rsid w:val="003A4B86"/>
    <w:rsid w:val="003A4E49"/>
    <w:rsid w:val="003A7069"/>
    <w:rsid w:val="003A76DD"/>
    <w:rsid w:val="003B0BB9"/>
    <w:rsid w:val="003B156F"/>
    <w:rsid w:val="003B1BB0"/>
    <w:rsid w:val="003B2D6B"/>
    <w:rsid w:val="003B3BDB"/>
    <w:rsid w:val="003B5193"/>
    <w:rsid w:val="003B52F2"/>
    <w:rsid w:val="003B542D"/>
    <w:rsid w:val="003B6DC7"/>
    <w:rsid w:val="003C09FB"/>
    <w:rsid w:val="003C1110"/>
    <w:rsid w:val="003C1D64"/>
    <w:rsid w:val="003C1F9B"/>
    <w:rsid w:val="003C2C5B"/>
    <w:rsid w:val="003C2D35"/>
    <w:rsid w:val="003C2FF2"/>
    <w:rsid w:val="003C4574"/>
    <w:rsid w:val="003C4BB3"/>
    <w:rsid w:val="003C5D78"/>
    <w:rsid w:val="003C698E"/>
    <w:rsid w:val="003C76B8"/>
    <w:rsid w:val="003D1486"/>
    <w:rsid w:val="003D1AA1"/>
    <w:rsid w:val="003D1EFE"/>
    <w:rsid w:val="003D3387"/>
    <w:rsid w:val="003D459F"/>
    <w:rsid w:val="003D5301"/>
    <w:rsid w:val="003D7CC0"/>
    <w:rsid w:val="003D7FEA"/>
    <w:rsid w:val="003E204F"/>
    <w:rsid w:val="003E2415"/>
    <w:rsid w:val="003E2547"/>
    <w:rsid w:val="003E52D4"/>
    <w:rsid w:val="003E5837"/>
    <w:rsid w:val="003E5942"/>
    <w:rsid w:val="003E5DD4"/>
    <w:rsid w:val="003F016C"/>
    <w:rsid w:val="003F01A3"/>
    <w:rsid w:val="003F0318"/>
    <w:rsid w:val="003F050B"/>
    <w:rsid w:val="003F11CB"/>
    <w:rsid w:val="003F27F7"/>
    <w:rsid w:val="003F2C34"/>
    <w:rsid w:val="003F2DFA"/>
    <w:rsid w:val="003F5E1E"/>
    <w:rsid w:val="0040292C"/>
    <w:rsid w:val="00402C3E"/>
    <w:rsid w:val="00403643"/>
    <w:rsid w:val="00403ABC"/>
    <w:rsid w:val="004042A3"/>
    <w:rsid w:val="004044BC"/>
    <w:rsid w:val="00405A64"/>
    <w:rsid w:val="00411E03"/>
    <w:rsid w:val="004130DB"/>
    <w:rsid w:val="00414C2E"/>
    <w:rsid w:val="00415365"/>
    <w:rsid w:val="00416C50"/>
    <w:rsid w:val="00417EC4"/>
    <w:rsid w:val="00420EA8"/>
    <w:rsid w:val="00421712"/>
    <w:rsid w:val="0042384C"/>
    <w:rsid w:val="00423B4D"/>
    <w:rsid w:val="00423BC0"/>
    <w:rsid w:val="0042754F"/>
    <w:rsid w:val="004316BF"/>
    <w:rsid w:val="00433A1A"/>
    <w:rsid w:val="00434E32"/>
    <w:rsid w:val="00434EA7"/>
    <w:rsid w:val="0043797F"/>
    <w:rsid w:val="00442B5D"/>
    <w:rsid w:val="00443C3B"/>
    <w:rsid w:val="004447DB"/>
    <w:rsid w:val="00444DB3"/>
    <w:rsid w:val="00445BF6"/>
    <w:rsid w:val="0044715A"/>
    <w:rsid w:val="004476DC"/>
    <w:rsid w:val="0045184F"/>
    <w:rsid w:val="0045232D"/>
    <w:rsid w:val="00454DE2"/>
    <w:rsid w:val="00454E91"/>
    <w:rsid w:val="004557C5"/>
    <w:rsid w:val="00455D7F"/>
    <w:rsid w:val="00456E87"/>
    <w:rsid w:val="00457815"/>
    <w:rsid w:val="00457CD5"/>
    <w:rsid w:val="00460812"/>
    <w:rsid w:val="0046232A"/>
    <w:rsid w:val="00463E88"/>
    <w:rsid w:val="0046485D"/>
    <w:rsid w:val="0046536F"/>
    <w:rsid w:val="00465FFE"/>
    <w:rsid w:val="00471671"/>
    <w:rsid w:val="00471F04"/>
    <w:rsid w:val="00472303"/>
    <w:rsid w:val="00474C7E"/>
    <w:rsid w:val="00477985"/>
    <w:rsid w:val="00477E4F"/>
    <w:rsid w:val="0048023A"/>
    <w:rsid w:val="0048150D"/>
    <w:rsid w:val="00481700"/>
    <w:rsid w:val="0048221E"/>
    <w:rsid w:val="00482AC7"/>
    <w:rsid w:val="00483E36"/>
    <w:rsid w:val="00485333"/>
    <w:rsid w:val="004910CC"/>
    <w:rsid w:val="00491673"/>
    <w:rsid w:val="00491CD1"/>
    <w:rsid w:val="00491EBA"/>
    <w:rsid w:val="0049277E"/>
    <w:rsid w:val="004976E0"/>
    <w:rsid w:val="004A009F"/>
    <w:rsid w:val="004A4AD8"/>
    <w:rsid w:val="004A5013"/>
    <w:rsid w:val="004A5DC0"/>
    <w:rsid w:val="004A5F3A"/>
    <w:rsid w:val="004A6B8A"/>
    <w:rsid w:val="004B1CB8"/>
    <w:rsid w:val="004B547F"/>
    <w:rsid w:val="004B5EEB"/>
    <w:rsid w:val="004B7E6A"/>
    <w:rsid w:val="004C0508"/>
    <w:rsid w:val="004C4441"/>
    <w:rsid w:val="004C4555"/>
    <w:rsid w:val="004C4A9E"/>
    <w:rsid w:val="004C55BC"/>
    <w:rsid w:val="004C655A"/>
    <w:rsid w:val="004C6F97"/>
    <w:rsid w:val="004C7E2E"/>
    <w:rsid w:val="004D2058"/>
    <w:rsid w:val="004D2DDF"/>
    <w:rsid w:val="004D2DFC"/>
    <w:rsid w:val="004D4EC8"/>
    <w:rsid w:val="004D7847"/>
    <w:rsid w:val="004D79FD"/>
    <w:rsid w:val="004E1D66"/>
    <w:rsid w:val="004E1E1D"/>
    <w:rsid w:val="004E328D"/>
    <w:rsid w:val="004E3903"/>
    <w:rsid w:val="004E43A6"/>
    <w:rsid w:val="004E4B9C"/>
    <w:rsid w:val="004E4D7C"/>
    <w:rsid w:val="004E60FE"/>
    <w:rsid w:val="004E61EA"/>
    <w:rsid w:val="004E78A0"/>
    <w:rsid w:val="004F155F"/>
    <w:rsid w:val="004F5CDC"/>
    <w:rsid w:val="004F5CFB"/>
    <w:rsid w:val="004F76C2"/>
    <w:rsid w:val="005000E4"/>
    <w:rsid w:val="00505681"/>
    <w:rsid w:val="00507A16"/>
    <w:rsid w:val="00510C04"/>
    <w:rsid w:val="0051134F"/>
    <w:rsid w:val="00513C6D"/>
    <w:rsid w:val="00514D0C"/>
    <w:rsid w:val="0051522F"/>
    <w:rsid w:val="005153AB"/>
    <w:rsid w:val="0051649C"/>
    <w:rsid w:val="005173BA"/>
    <w:rsid w:val="00520045"/>
    <w:rsid w:val="0052052D"/>
    <w:rsid w:val="00521CE9"/>
    <w:rsid w:val="00522BA2"/>
    <w:rsid w:val="00523151"/>
    <w:rsid w:val="005234B5"/>
    <w:rsid w:val="00523EBB"/>
    <w:rsid w:val="00525D9E"/>
    <w:rsid w:val="005264B8"/>
    <w:rsid w:val="0052760F"/>
    <w:rsid w:val="005308D7"/>
    <w:rsid w:val="00530E92"/>
    <w:rsid w:val="005317FC"/>
    <w:rsid w:val="00531F43"/>
    <w:rsid w:val="005342ED"/>
    <w:rsid w:val="005344A7"/>
    <w:rsid w:val="00534A5B"/>
    <w:rsid w:val="00540912"/>
    <w:rsid w:val="00540A8C"/>
    <w:rsid w:val="00541D5A"/>
    <w:rsid w:val="00541ED8"/>
    <w:rsid w:val="00544EB9"/>
    <w:rsid w:val="00545161"/>
    <w:rsid w:val="00545440"/>
    <w:rsid w:val="0054572E"/>
    <w:rsid w:val="005513D0"/>
    <w:rsid w:val="00552673"/>
    <w:rsid w:val="00554B89"/>
    <w:rsid w:val="00555AC1"/>
    <w:rsid w:val="00556C99"/>
    <w:rsid w:val="00556F65"/>
    <w:rsid w:val="005603ED"/>
    <w:rsid w:val="0056219D"/>
    <w:rsid w:val="005625FF"/>
    <w:rsid w:val="005631C8"/>
    <w:rsid w:val="0056440A"/>
    <w:rsid w:val="00564610"/>
    <w:rsid w:val="00564B19"/>
    <w:rsid w:val="00564DAC"/>
    <w:rsid w:val="005675B3"/>
    <w:rsid w:val="00570722"/>
    <w:rsid w:val="00571A3D"/>
    <w:rsid w:val="0057263A"/>
    <w:rsid w:val="00575621"/>
    <w:rsid w:val="00580A3E"/>
    <w:rsid w:val="00580EB1"/>
    <w:rsid w:val="00581A8A"/>
    <w:rsid w:val="00582B40"/>
    <w:rsid w:val="00584D66"/>
    <w:rsid w:val="00584E80"/>
    <w:rsid w:val="00587E33"/>
    <w:rsid w:val="005900A8"/>
    <w:rsid w:val="0059029A"/>
    <w:rsid w:val="005926A7"/>
    <w:rsid w:val="005A106B"/>
    <w:rsid w:val="005A1618"/>
    <w:rsid w:val="005A18E8"/>
    <w:rsid w:val="005A3544"/>
    <w:rsid w:val="005A3DD0"/>
    <w:rsid w:val="005A4A4F"/>
    <w:rsid w:val="005A5E78"/>
    <w:rsid w:val="005A60F3"/>
    <w:rsid w:val="005A74BD"/>
    <w:rsid w:val="005B25C6"/>
    <w:rsid w:val="005B3590"/>
    <w:rsid w:val="005B4604"/>
    <w:rsid w:val="005B4704"/>
    <w:rsid w:val="005B61FC"/>
    <w:rsid w:val="005B64CA"/>
    <w:rsid w:val="005B6A67"/>
    <w:rsid w:val="005B6C42"/>
    <w:rsid w:val="005B7F3A"/>
    <w:rsid w:val="005C0217"/>
    <w:rsid w:val="005C13EE"/>
    <w:rsid w:val="005C1634"/>
    <w:rsid w:val="005C1708"/>
    <w:rsid w:val="005C4287"/>
    <w:rsid w:val="005C5125"/>
    <w:rsid w:val="005D28FD"/>
    <w:rsid w:val="005D2AAD"/>
    <w:rsid w:val="005D2F51"/>
    <w:rsid w:val="005D3A00"/>
    <w:rsid w:val="005D40A9"/>
    <w:rsid w:val="005D60F4"/>
    <w:rsid w:val="005D67D7"/>
    <w:rsid w:val="005D6A36"/>
    <w:rsid w:val="005E1F94"/>
    <w:rsid w:val="005E2519"/>
    <w:rsid w:val="005E2E6E"/>
    <w:rsid w:val="005E6E52"/>
    <w:rsid w:val="005F0554"/>
    <w:rsid w:val="005F1133"/>
    <w:rsid w:val="005F1B6A"/>
    <w:rsid w:val="005F5B3E"/>
    <w:rsid w:val="005F6334"/>
    <w:rsid w:val="005F6F79"/>
    <w:rsid w:val="005F71E5"/>
    <w:rsid w:val="006000CD"/>
    <w:rsid w:val="00600DB7"/>
    <w:rsid w:val="00603C07"/>
    <w:rsid w:val="00605B10"/>
    <w:rsid w:val="0060605C"/>
    <w:rsid w:val="0060727A"/>
    <w:rsid w:val="00607CCE"/>
    <w:rsid w:val="00610353"/>
    <w:rsid w:val="00610B82"/>
    <w:rsid w:val="0061326F"/>
    <w:rsid w:val="00613BC6"/>
    <w:rsid w:val="00615AE5"/>
    <w:rsid w:val="00615B7A"/>
    <w:rsid w:val="0061633E"/>
    <w:rsid w:val="006174CE"/>
    <w:rsid w:val="00621141"/>
    <w:rsid w:val="006215B0"/>
    <w:rsid w:val="006217A9"/>
    <w:rsid w:val="006232EA"/>
    <w:rsid w:val="00623817"/>
    <w:rsid w:val="00624B18"/>
    <w:rsid w:val="006328E7"/>
    <w:rsid w:val="0063330E"/>
    <w:rsid w:val="00634316"/>
    <w:rsid w:val="00634345"/>
    <w:rsid w:val="00634946"/>
    <w:rsid w:val="00636CDB"/>
    <w:rsid w:val="00637251"/>
    <w:rsid w:val="0063758E"/>
    <w:rsid w:val="00637ABE"/>
    <w:rsid w:val="00637C46"/>
    <w:rsid w:val="00641A15"/>
    <w:rsid w:val="00641BEA"/>
    <w:rsid w:val="00641F7B"/>
    <w:rsid w:val="00642813"/>
    <w:rsid w:val="00642AED"/>
    <w:rsid w:val="00643646"/>
    <w:rsid w:val="006453B7"/>
    <w:rsid w:val="00645A05"/>
    <w:rsid w:val="006468DD"/>
    <w:rsid w:val="00646985"/>
    <w:rsid w:val="00646E63"/>
    <w:rsid w:val="006536BE"/>
    <w:rsid w:val="0065388A"/>
    <w:rsid w:val="00653DC3"/>
    <w:rsid w:val="00654CF0"/>
    <w:rsid w:val="006552DC"/>
    <w:rsid w:val="006556D3"/>
    <w:rsid w:val="0065610B"/>
    <w:rsid w:val="00656FC7"/>
    <w:rsid w:val="00657B5F"/>
    <w:rsid w:val="00657C99"/>
    <w:rsid w:val="00661132"/>
    <w:rsid w:val="006638D2"/>
    <w:rsid w:val="006657DD"/>
    <w:rsid w:val="006658D8"/>
    <w:rsid w:val="00670737"/>
    <w:rsid w:val="00670F45"/>
    <w:rsid w:val="00675BAE"/>
    <w:rsid w:val="00680F9F"/>
    <w:rsid w:val="006819B4"/>
    <w:rsid w:val="00683DF4"/>
    <w:rsid w:val="006842E1"/>
    <w:rsid w:val="0068636A"/>
    <w:rsid w:val="00687B1C"/>
    <w:rsid w:val="00687D84"/>
    <w:rsid w:val="006909F7"/>
    <w:rsid w:val="00694BC8"/>
    <w:rsid w:val="0069640C"/>
    <w:rsid w:val="006977B5"/>
    <w:rsid w:val="006A0C5C"/>
    <w:rsid w:val="006A2B73"/>
    <w:rsid w:val="006A352E"/>
    <w:rsid w:val="006A3A35"/>
    <w:rsid w:val="006A6221"/>
    <w:rsid w:val="006A6423"/>
    <w:rsid w:val="006A6F31"/>
    <w:rsid w:val="006A761D"/>
    <w:rsid w:val="006A77B7"/>
    <w:rsid w:val="006C0A7F"/>
    <w:rsid w:val="006C1411"/>
    <w:rsid w:val="006C3B34"/>
    <w:rsid w:val="006C43E4"/>
    <w:rsid w:val="006C5BF8"/>
    <w:rsid w:val="006C5DC7"/>
    <w:rsid w:val="006C75F0"/>
    <w:rsid w:val="006D0387"/>
    <w:rsid w:val="006D6919"/>
    <w:rsid w:val="006D6F63"/>
    <w:rsid w:val="006D725F"/>
    <w:rsid w:val="006E3941"/>
    <w:rsid w:val="006E4262"/>
    <w:rsid w:val="006E4FCD"/>
    <w:rsid w:val="006E6F16"/>
    <w:rsid w:val="006E74B7"/>
    <w:rsid w:val="006E7F3A"/>
    <w:rsid w:val="006F5924"/>
    <w:rsid w:val="006F6201"/>
    <w:rsid w:val="007003D8"/>
    <w:rsid w:val="00701420"/>
    <w:rsid w:val="0070225E"/>
    <w:rsid w:val="00702622"/>
    <w:rsid w:val="00702F89"/>
    <w:rsid w:val="00704BEA"/>
    <w:rsid w:val="00704DFE"/>
    <w:rsid w:val="00705BE0"/>
    <w:rsid w:val="0070713B"/>
    <w:rsid w:val="007102C7"/>
    <w:rsid w:val="00711794"/>
    <w:rsid w:val="00713727"/>
    <w:rsid w:val="00713CFE"/>
    <w:rsid w:val="007140F8"/>
    <w:rsid w:val="0071450E"/>
    <w:rsid w:val="007160D6"/>
    <w:rsid w:val="0071727E"/>
    <w:rsid w:val="00717FA5"/>
    <w:rsid w:val="0072299F"/>
    <w:rsid w:val="007240DF"/>
    <w:rsid w:val="00725C1F"/>
    <w:rsid w:val="00727D9C"/>
    <w:rsid w:val="007351EE"/>
    <w:rsid w:val="00735B88"/>
    <w:rsid w:val="00736781"/>
    <w:rsid w:val="0074225C"/>
    <w:rsid w:val="00744007"/>
    <w:rsid w:val="00747008"/>
    <w:rsid w:val="0074778C"/>
    <w:rsid w:val="00750AEE"/>
    <w:rsid w:val="0075308C"/>
    <w:rsid w:val="0075536E"/>
    <w:rsid w:val="00756572"/>
    <w:rsid w:val="00756640"/>
    <w:rsid w:val="00757EC6"/>
    <w:rsid w:val="00762030"/>
    <w:rsid w:val="007630B2"/>
    <w:rsid w:val="00763354"/>
    <w:rsid w:val="007633D8"/>
    <w:rsid w:val="00763C05"/>
    <w:rsid w:val="00764B79"/>
    <w:rsid w:val="007664A6"/>
    <w:rsid w:val="00770B9A"/>
    <w:rsid w:val="00772B04"/>
    <w:rsid w:val="0077476D"/>
    <w:rsid w:val="007755F9"/>
    <w:rsid w:val="00775624"/>
    <w:rsid w:val="00776813"/>
    <w:rsid w:val="00780527"/>
    <w:rsid w:val="0078120C"/>
    <w:rsid w:val="00781210"/>
    <w:rsid w:val="00781DDA"/>
    <w:rsid w:val="00782067"/>
    <w:rsid w:val="007841D9"/>
    <w:rsid w:val="007850C0"/>
    <w:rsid w:val="00785309"/>
    <w:rsid w:val="007862C6"/>
    <w:rsid w:val="00787A43"/>
    <w:rsid w:val="00790B5C"/>
    <w:rsid w:val="00790EBD"/>
    <w:rsid w:val="00794E9D"/>
    <w:rsid w:val="00795CE0"/>
    <w:rsid w:val="00797731"/>
    <w:rsid w:val="007A0F38"/>
    <w:rsid w:val="007A2F7B"/>
    <w:rsid w:val="007A3920"/>
    <w:rsid w:val="007A4FA1"/>
    <w:rsid w:val="007A61F6"/>
    <w:rsid w:val="007A6A33"/>
    <w:rsid w:val="007B258A"/>
    <w:rsid w:val="007B38E3"/>
    <w:rsid w:val="007B3CCF"/>
    <w:rsid w:val="007B4577"/>
    <w:rsid w:val="007B5829"/>
    <w:rsid w:val="007B5EAA"/>
    <w:rsid w:val="007B6799"/>
    <w:rsid w:val="007B78CB"/>
    <w:rsid w:val="007C07A3"/>
    <w:rsid w:val="007C0B43"/>
    <w:rsid w:val="007C160C"/>
    <w:rsid w:val="007C235B"/>
    <w:rsid w:val="007C4506"/>
    <w:rsid w:val="007C49AF"/>
    <w:rsid w:val="007C5BB9"/>
    <w:rsid w:val="007C637D"/>
    <w:rsid w:val="007C7A52"/>
    <w:rsid w:val="007D01AF"/>
    <w:rsid w:val="007D086F"/>
    <w:rsid w:val="007D0F0F"/>
    <w:rsid w:val="007D211C"/>
    <w:rsid w:val="007D4A7E"/>
    <w:rsid w:val="007D529B"/>
    <w:rsid w:val="007D52B0"/>
    <w:rsid w:val="007D63A3"/>
    <w:rsid w:val="007D7426"/>
    <w:rsid w:val="007D75D3"/>
    <w:rsid w:val="007E0E42"/>
    <w:rsid w:val="007E14E0"/>
    <w:rsid w:val="007E1C26"/>
    <w:rsid w:val="007E3CE0"/>
    <w:rsid w:val="007E4F73"/>
    <w:rsid w:val="007E5BF5"/>
    <w:rsid w:val="007E5D4F"/>
    <w:rsid w:val="007E761B"/>
    <w:rsid w:val="007F1B2E"/>
    <w:rsid w:val="007F4E0F"/>
    <w:rsid w:val="007F785F"/>
    <w:rsid w:val="00800124"/>
    <w:rsid w:val="00802B22"/>
    <w:rsid w:val="00803B5F"/>
    <w:rsid w:val="00804DF6"/>
    <w:rsid w:val="00811439"/>
    <w:rsid w:val="00811B47"/>
    <w:rsid w:val="00814317"/>
    <w:rsid w:val="00815AA0"/>
    <w:rsid w:val="00817D10"/>
    <w:rsid w:val="0082021E"/>
    <w:rsid w:val="00821264"/>
    <w:rsid w:val="00822572"/>
    <w:rsid w:val="00823D6E"/>
    <w:rsid w:val="00824144"/>
    <w:rsid w:val="00824AD5"/>
    <w:rsid w:val="00825213"/>
    <w:rsid w:val="0082749D"/>
    <w:rsid w:val="0083052B"/>
    <w:rsid w:val="008318EE"/>
    <w:rsid w:val="00834103"/>
    <w:rsid w:val="008359FA"/>
    <w:rsid w:val="00840535"/>
    <w:rsid w:val="00841EC9"/>
    <w:rsid w:val="008423C1"/>
    <w:rsid w:val="0084582A"/>
    <w:rsid w:val="00845CCC"/>
    <w:rsid w:val="00850820"/>
    <w:rsid w:val="00850CD4"/>
    <w:rsid w:val="00851FEE"/>
    <w:rsid w:val="00853BF1"/>
    <w:rsid w:val="00855548"/>
    <w:rsid w:val="00855F6F"/>
    <w:rsid w:val="0085658F"/>
    <w:rsid w:val="008567A8"/>
    <w:rsid w:val="0085712B"/>
    <w:rsid w:val="00857C2F"/>
    <w:rsid w:val="008603DB"/>
    <w:rsid w:val="0086098D"/>
    <w:rsid w:val="00862DDB"/>
    <w:rsid w:val="008636AF"/>
    <w:rsid w:val="00863922"/>
    <w:rsid w:val="00864C97"/>
    <w:rsid w:val="008664E4"/>
    <w:rsid w:val="008678B3"/>
    <w:rsid w:val="00870B30"/>
    <w:rsid w:val="0087120F"/>
    <w:rsid w:val="008713F4"/>
    <w:rsid w:val="00873626"/>
    <w:rsid w:val="00874572"/>
    <w:rsid w:val="00874C55"/>
    <w:rsid w:val="00874D1A"/>
    <w:rsid w:val="00877006"/>
    <w:rsid w:val="00881D97"/>
    <w:rsid w:val="00884D54"/>
    <w:rsid w:val="00885316"/>
    <w:rsid w:val="0088781B"/>
    <w:rsid w:val="00890180"/>
    <w:rsid w:val="00890528"/>
    <w:rsid w:val="008921EC"/>
    <w:rsid w:val="00892F17"/>
    <w:rsid w:val="008939E4"/>
    <w:rsid w:val="00894DE3"/>
    <w:rsid w:val="008A0082"/>
    <w:rsid w:val="008A1F3B"/>
    <w:rsid w:val="008A265E"/>
    <w:rsid w:val="008A3BB7"/>
    <w:rsid w:val="008A41E2"/>
    <w:rsid w:val="008A52F8"/>
    <w:rsid w:val="008A7C3D"/>
    <w:rsid w:val="008B0192"/>
    <w:rsid w:val="008B0CDA"/>
    <w:rsid w:val="008B1780"/>
    <w:rsid w:val="008B2BE6"/>
    <w:rsid w:val="008B3CD3"/>
    <w:rsid w:val="008B3D18"/>
    <w:rsid w:val="008B476B"/>
    <w:rsid w:val="008B4E63"/>
    <w:rsid w:val="008B55D9"/>
    <w:rsid w:val="008C1A13"/>
    <w:rsid w:val="008C1B8E"/>
    <w:rsid w:val="008C2AA0"/>
    <w:rsid w:val="008C38C3"/>
    <w:rsid w:val="008C5567"/>
    <w:rsid w:val="008C631A"/>
    <w:rsid w:val="008C6869"/>
    <w:rsid w:val="008C784E"/>
    <w:rsid w:val="008C78C9"/>
    <w:rsid w:val="008C7B9D"/>
    <w:rsid w:val="008D0335"/>
    <w:rsid w:val="008D364F"/>
    <w:rsid w:val="008D5F95"/>
    <w:rsid w:val="008E43AD"/>
    <w:rsid w:val="008E43D7"/>
    <w:rsid w:val="008E6859"/>
    <w:rsid w:val="008E727F"/>
    <w:rsid w:val="008F0DF1"/>
    <w:rsid w:val="008F107D"/>
    <w:rsid w:val="008F196A"/>
    <w:rsid w:val="008F1DED"/>
    <w:rsid w:val="008F28BA"/>
    <w:rsid w:val="008F4A18"/>
    <w:rsid w:val="008F5B83"/>
    <w:rsid w:val="009027DF"/>
    <w:rsid w:val="00902E35"/>
    <w:rsid w:val="00903091"/>
    <w:rsid w:val="00904067"/>
    <w:rsid w:val="0090490E"/>
    <w:rsid w:val="00907C31"/>
    <w:rsid w:val="00911DB3"/>
    <w:rsid w:val="00912590"/>
    <w:rsid w:val="00914DF2"/>
    <w:rsid w:val="009165C4"/>
    <w:rsid w:val="00916DEA"/>
    <w:rsid w:val="00916F48"/>
    <w:rsid w:val="00920DD3"/>
    <w:rsid w:val="00921ED3"/>
    <w:rsid w:val="00923E98"/>
    <w:rsid w:val="00923EC2"/>
    <w:rsid w:val="0092507E"/>
    <w:rsid w:val="009250DE"/>
    <w:rsid w:val="0092578B"/>
    <w:rsid w:val="00926E8C"/>
    <w:rsid w:val="00932A85"/>
    <w:rsid w:val="00932AAF"/>
    <w:rsid w:val="009356BF"/>
    <w:rsid w:val="00940C4B"/>
    <w:rsid w:val="00941830"/>
    <w:rsid w:val="009421A2"/>
    <w:rsid w:val="009425C2"/>
    <w:rsid w:val="0094271B"/>
    <w:rsid w:val="009444BA"/>
    <w:rsid w:val="0094591E"/>
    <w:rsid w:val="00945A8C"/>
    <w:rsid w:val="00945B4B"/>
    <w:rsid w:val="00947D71"/>
    <w:rsid w:val="00952980"/>
    <w:rsid w:val="00952ED1"/>
    <w:rsid w:val="00955AA8"/>
    <w:rsid w:val="00955CC4"/>
    <w:rsid w:val="00955CF5"/>
    <w:rsid w:val="00957634"/>
    <w:rsid w:val="00960B7D"/>
    <w:rsid w:val="00963063"/>
    <w:rsid w:val="00963C77"/>
    <w:rsid w:val="00970C66"/>
    <w:rsid w:val="00972A63"/>
    <w:rsid w:val="00973B8E"/>
    <w:rsid w:val="0097405C"/>
    <w:rsid w:val="00974F13"/>
    <w:rsid w:val="00975366"/>
    <w:rsid w:val="00977071"/>
    <w:rsid w:val="009803E2"/>
    <w:rsid w:val="00981695"/>
    <w:rsid w:val="009832FE"/>
    <w:rsid w:val="00983FE1"/>
    <w:rsid w:val="009876AD"/>
    <w:rsid w:val="009917E3"/>
    <w:rsid w:val="00992A69"/>
    <w:rsid w:val="00992A99"/>
    <w:rsid w:val="00993CC5"/>
    <w:rsid w:val="00995FA1"/>
    <w:rsid w:val="0099684A"/>
    <w:rsid w:val="00997FDE"/>
    <w:rsid w:val="009A3364"/>
    <w:rsid w:val="009A5C5D"/>
    <w:rsid w:val="009A601D"/>
    <w:rsid w:val="009A6A2B"/>
    <w:rsid w:val="009A6ADD"/>
    <w:rsid w:val="009A7AC7"/>
    <w:rsid w:val="009A7AF6"/>
    <w:rsid w:val="009A7B75"/>
    <w:rsid w:val="009B0558"/>
    <w:rsid w:val="009B0F76"/>
    <w:rsid w:val="009B12AF"/>
    <w:rsid w:val="009B4585"/>
    <w:rsid w:val="009B46D9"/>
    <w:rsid w:val="009B63AC"/>
    <w:rsid w:val="009B692E"/>
    <w:rsid w:val="009B6974"/>
    <w:rsid w:val="009B7AFE"/>
    <w:rsid w:val="009C0B23"/>
    <w:rsid w:val="009C0D97"/>
    <w:rsid w:val="009C29CD"/>
    <w:rsid w:val="009C3413"/>
    <w:rsid w:val="009C3811"/>
    <w:rsid w:val="009C4E03"/>
    <w:rsid w:val="009C53C4"/>
    <w:rsid w:val="009C5FA6"/>
    <w:rsid w:val="009C7A4F"/>
    <w:rsid w:val="009C7BAB"/>
    <w:rsid w:val="009C7D52"/>
    <w:rsid w:val="009D0A22"/>
    <w:rsid w:val="009D5B6B"/>
    <w:rsid w:val="009E18C8"/>
    <w:rsid w:val="009E274E"/>
    <w:rsid w:val="009E7FDA"/>
    <w:rsid w:val="009F0A06"/>
    <w:rsid w:val="009F0C14"/>
    <w:rsid w:val="009F0C3E"/>
    <w:rsid w:val="009F2204"/>
    <w:rsid w:val="009F3AD1"/>
    <w:rsid w:val="009F431D"/>
    <w:rsid w:val="009F50F9"/>
    <w:rsid w:val="009F734F"/>
    <w:rsid w:val="009F7DFB"/>
    <w:rsid w:val="00A00736"/>
    <w:rsid w:val="00A00747"/>
    <w:rsid w:val="00A05B86"/>
    <w:rsid w:val="00A05FE1"/>
    <w:rsid w:val="00A100FD"/>
    <w:rsid w:val="00A12C84"/>
    <w:rsid w:val="00A144F3"/>
    <w:rsid w:val="00A15B88"/>
    <w:rsid w:val="00A16BDF"/>
    <w:rsid w:val="00A2225F"/>
    <w:rsid w:val="00A24CCE"/>
    <w:rsid w:val="00A24D83"/>
    <w:rsid w:val="00A2573F"/>
    <w:rsid w:val="00A26972"/>
    <w:rsid w:val="00A31624"/>
    <w:rsid w:val="00A321A6"/>
    <w:rsid w:val="00A323D1"/>
    <w:rsid w:val="00A32D4F"/>
    <w:rsid w:val="00A35137"/>
    <w:rsid w:val="00A3743E"/>
    <w:rsid w:val="00A40085"/>
    <w:rsid w:val="00A40823"/>
    <w:rsid w:val="00A4128D"/>
    <w:rsid w:val="00A41F2A"/>
    <w:rsid w:val="00A425A5"/>
    <w:rsid w:val="00A42BEC"/>
    <w:rsid w:val="00A43C97"/>
    <w:rsid w:val="00A43D58"/>
    <w:rsid w:val="00A46988"/>
    <w:rsid w:val="00A47762"/>
    <w:rsid w:val="00A47B15"/>
    <w:rsid w:val="00A50E83"/>
    <w:rsid w:val="00A54985"/>
    <w:rsid w:val="00A54A26"/>
    <w:rsid w:val="00A55150"/>
    <w:rsid w:val="00A5778A"/>
    <w:rsid w:val="00A5790B"/>
    <w:rsid w:val="00A57AD5"/>
    <w:rsid w:val="00A615FC"/>
    <w:rsid w:val="00A618D8"/>
    <w:rsid w:val="00A63C2B"/>
    <w:rsid w:val="00A64989"/>
    <w:rsid w:val="00A650BF"/>
    <w:rsid w:val="00A6545F"/>
    <w:rsid w:val="00A66971"/>
    <w:rsid w:val="00A671BA"/>
    <w:rsid w:val="00A67CD7"/>
    <w:rsid w:val="00A70DAA"/>
    <w:rsid w:val="00A71429"/>
    <w:rsid w:val="00A7187E"/>
    <w:rsid w:val="00A72508"/>
    <w:rsid w:val="00A7324C"/>
    <w:rsid w:val="00A74C3C"/>
    <w:rsid w:val="00A75339"/>
    <w:rsid w:val="00A75E0C"/>
    <w:rsid w:val="00A76729"/>
    <w:rsid w:val="00A8167A"/>
    <w:rsid w:val="00A82701"/>
    <w:rsid w:val="00A87FA7"/>
    <w:rsid w:val="00A9117C"/>
    <w:rsid w:val="00A91FA7"/>
    <w:rsid w:val="00A94C60"/>
    <w:rsid w:val="00A956AE"/>
    <w:rsid w:val="00A96443"/>
    <w:rsid w:val="00A97042"/>
    <w:rsid w:val="00A97188"/>
    <w:rsid w:val="00AA0AFC"/>
    <w:rsid w:val="00AA12F2"/>
    <w:rsid w:val="00AA26BC"/>
    <w:rsid w:val="00AA631E"/>
    <w:rsid w:val="00AA6658"/>
    <w:rsid w:val="00AA7EDF"/>
    <w:rsid w:val="00AB0BEB"/>
    <w:rsid w:val="00AB2E0C"/>
    <w:rsid w:val="00AB591D"/>
    <w:rsid w:val="00AC0262"/>
    <w:rsid w:val="00AC436A"/>
    <w:rsid w:val="00AC48C6"/>
    <w:rsid w:val="00AC7396"/>
    <w:rsid w:val="00AD1436"/>
    <w:rsid w:val="00AD14E3"/>
    <w:rsid w:val="00AD2018"/>
    <w:rsid w:val="00AD37BC"/>
    <w:rsid w:val="00AD3C90"/>
    <w:rsid w:val="00AD3F52"/>
    <w:rsid w:val="00AD4C2A"/>
    <w:rsid w:val="00AD6AFA"/>
    <w:rsid w:val="00AD739F"/>
    <w:rsid w:val="00AD7799"/>
    <w:rsid w:val="00AE312F"/>
    <w:rsid w:val="00AE6295"/>
    <w:rsid w:val="00AE63B6"/>
    <w:rsid w:val="00AF0907"/>
    <w:rsid w:val="00AF0F7C"/>
    <w:rsid w:val="00AF3FEC"/>
    <w:rsid w:val="00AF4477"/>
    <w:rsid w:val="00AF5038"/>
    <w:rsid w:val="00AF5D68"/>
    <w:rsid w:val="00B00795"/>
    <w:rsid w:val="00B00ED4"/>
    <w:rsid w:val="00B01392"/>
    <w:rsid w:val="00B04238"/>
    <w:rsid w:val="00B1065F"/>
    <w:rsid w:val="00B10C24"/>
    <w:rsid w:val="00B1145B"/>
    <w:rsid w:val="00B12601"/>
    <w:rsid w:val="00B12CEB"/>
    <w:rsid w:val="00B14676"/>
    <w:rsid w:val="00B15482"/>
    <w:rsid w:val="00B15BEC"/>
    <w:rsid w:val="00B15E99"/>
    <w:rsid w:val="00B20116"/>
    <w:rsid w:val="00B204A7"/>
    <w:rsid w:val="00B21757"/>
    <w:rsid w:val="00B218CE"/>
    <w:rsid w:val="00B2582C"/>
    <w:rsid w:val="00B309E6"/>
    <w:rsid w:val="00B321FA"/>
    <w:rsid w:val="00B323DB"/>
    <w:rsid w:val="00B32441"/>
    <w:rsid w:val="00B33CB5"/>
    <w:rsid w:val="00B41876"/>
    <w:rsid w:val="00B42B99"/>
    <w:rsid w:val="00B44970"/>
    <w:rsid w:val="00B46EA2"/>
    <w:rsid w:val="00B47DD4"/>
    <w:rsid w:val="00B536D2"/>
    <w:rsid w:val="00B53C81"/>
    <w:rsid w:val="00B53CFC"/>
    <w:rsid w:val="00B5412C"/>
    <w:rsid w:val="00B56EC0"/>
    <w:rsid w:val="00B62C62"/>
    <w:rsid w:val="00B646F4"/>
    <w:rsid w:val="00B6686D"/>
    <w:rsid w:val="00B719FD"/>
    <w:rsid w:val="00B72064"/>
    <w:rsid w:val="00B72212"/>
    <w:rsid w:val="00B72758"/>
    <w:rsid w:val="00B7328E"/>
    <w:rsid w:val="00B74379"/>
    <w:rsid w:val="00B75478"/>
    <w:rsid w:val="00B75B83"/>
    <w:rsid w:val="00B75D2A"/>
    <w:rsid w:val="00B762F8"/>
    <w:rsid w:val="00B806A5"/>
    <w:rsid w:val="00B80A3E"/>
    <w:rsid w:val="00B80D52"/>
    <w:rsid w:val="00B81425"/>
    <w:rsid w:val="00B81E78"/>
    <w:rsid w:val="00B82E08"/>
    <w:rsid w:val="00B84420"/>
    <w:rsid w:val="00B87CCA"/>
    <w:rsid w:val="00B9238C"/>
    <w:rsid w:val="00B9281E"/>
    <w:rsid w:val="00B935D0"/>
    <w:rsid w:val="00B936D7"/>
    <w:rsid w:val="00B9379B"/>
    <w:rsid w:val="00B937EB"/>
    <w:rsid w:val="00B9400C"/>
    <w:rsid w:val="00B946CF"/>
    <w:rsid w:val="00B94C6A"/>
    <w:rsid w:val="00B961CD"/>
    <w:rsid w:val="00B97C43"/>
    <w:rsid w:val="00BA0064"/>
    <w:rsid w:val="00BA03ED"/>
    <w:rsid w:val="00BA1554"/>
    <w:rsid w:val="00BA27AC"/>
    <w:rsid w:val="00BA2913"/>
    <w:rsid w:val="00BA32BD"/>
    <w:rsid w:val="00BA3759"/>
    <w:rsid w:val="00BA4081"/>
    <w:rsid w:val="00BA52A1"/>
    <w:rsid w:val="00BA7E23"/>
    <w:rsid w:val="00BB01A8"/>
    <w:rsid w:val="00BB0717"/>
    <w:rsid w:val="00BB1CA8"/>
    <w:rsid w:val="00BB4719"/>
    <w:rsid w:val="00BB50CA"/>
    <w:rsid w:val="00BB5287"/>
    <w:rsid w:val="00BB55FF"/>
    <w:rsid w:val="00BB6F82"/>
    <w:rsid w:val="00BB7F8D"/>
    <w:rsid w:val="00BC1229"/>
    <w:rsid w:val="00BC202C"/>
    <w:rsid w:val="00BC2728"/>
    <w:rsid w:val="00BC4666"/>
    <w:rsid w:val="00BC6A53"/>
    <w:rsid w:val="00BD1643"/>
    <w:rsid w:val="00BD2E3D"/>
    <w:rsid w:val="00BD4B5A"/>
    <w:rsid w:val="00BD5491"/>
    <w:rsid w:val="00BD6D90"/>
    <w:rsid w:val="00BD7431"/>
    <w:rsid w:val="00BE1019"/>
    <w:rsid w:val="00BE13DE"/>
    <w:rsid w:val="00BE1468"/>
    <w:rsid w:val="00BE2FE1"/>
    <w:rsid w:val="00BE5D3C"/>
    <w:rsid w:val="00BE6E6B"/>
    <w:rsid w:val="00BF0C48"/>
    <w:rsid w:val="00BF1B00"/>
    <w:rsid w:val="00BF2744"/>
    <w:rsid w:val="00BF7CCD"/>
    <w:rsid w:val="00C0104C"/>
    <w:rsid w:val="00C0188E"/>
    <w:rsid w:val="00C03327"/>
    <w:rsid w:val="00C03C16"/>
    <w:rsid w:val="00C03F7E"/>
    <w:rsid w:val="00C053E3"/>
    <w:rsid w:val="00C07328"/>
    <w:rsid w:val="00C110B2"/>
    <w:rsid w:val="00C11311"/>
    <w:rsid w:val="00C133D2"/>
    <w:rsid w:val="00C16D2C"/>
    <w:rsid w:val="00C2002E"/>
    <w:rsid w:val="00C215E2"/>
    <w:rsid w:val="00C22956"/>
    <w:rsid w:val="00C22FD8"/>
    <w:rsid w:val="00C24D2F"/>
    <w:rsid w:val="00C27A5E"/>
    <w:rsid w:val="00C34F99"/>
    <w:rsid w:val="00C35A91"/>
    <w:rsid w:val="00C36E1B"/>
    <w:rsid w:val="00C373EE"/>
    <w:rsid w:val="00C377C5"/>
    <w:rsid w:val="00C37AB0"/>
    <w:rsid w:val="00C40C7F"/>
    <w:rsid w:val="00C421F8"/>
    <w:rsid w:val="00C50AB3"/>
    <w:rsid w:val="00C52831"/>
    <w:rsid w:val="00C55EAC"/>
    <w:rsid w:val="00C5672D"/>
    <w:rsid w:val="00C57635"/>
    <w:rsid w:val="00C57DE9"/>
    <w:rsid w:val="00C60B97"/>
    <w:rsid w:val="00C6431C"/>
    <w:rsid w:val="00C668EF"/>
    <w:rsid w:val="00C676DB"/>
    <w:rsid w:val="00C676E0"/>
    <w:rsid w:val="00C67A34"/>
    <w:rsid w:val="00C67AD4"/>
    <w:rsid w:val="00C71DBB"/>
    <w:rsid w:val="00C72A32"/>
    <w:rsid w:val="00C73709"/>
    <w:rsid w:val="00C73E53"/>
    <w:rsid w:val="00C7475E"/>
    <w:rsid w:val="00C74A05"/>
    <w:rsid w:val="00C7517E"/>
    <w:rsid w:val="00C76B0B"/>
    <w:rsid w:val="00C80405"/>
    <w:rsid w:val="00C8191C"/>
    <w:rsid w:val="00C838E9"/>
    <w:rsid w:val="00C85D08"/>
    <w:rsid w:val="00C8721C"/>
    <w:rsid w:val="00C87347"/>
    <w:rsid w:val="00C92D16"/>
    <w:rsid w:val="00C956E9"/>
    <w:rsid w:val="00C96926"/>
    <w:rsid w:val="00C973A7"/>
    <w:rsid w:val="00C973B4"/>
    <w:rsid w:val="00CA0079"/>
    <w:rsid w:val="00CA0A4C"/>
    <w:rsid w:val="00CA136A"/>
    <w:rsid w:val="00CA5103"/>
    <w:rsid w:val="00CA786A"/>
    <w:rsid w:val="00CB109D"/>
    <w:rsid w:val="00CB2558"/>
    <w:rsid w:val="00CB40AC"/>
    <w:rsid w:val="00CB485D"/>
    <w:rsid w:val="00CB4AE3"/>
    <w:rsid w:val="00CC0BE0"/>
    <w:rsid w:val="00CC2F0D"/>
    <w:rsid w:val="00CC469A"/>
    <w:rsid w:val="00CC5FD2"/>
    <w:rsid w:val="00CC6A41"/>
    <w:rsid w:val="00CD0134"/>
    <w:rsid w:val="00CD20ED"/>
    <w:rsid w:val="00CD2277"/>
    <w:rsid w:val="00CD5209"/>
    <w:rsid w:val="00CD6B05"/>
    <w:rsid w:val="00CD7177"/>
    <w:rsid w:val="00CD719D"/>
    <w:rsid w:val="00CE0AF5"/>
    <w:rsid w:val="00CE0CCE"/>
    <w:rsid w:val="00CE4047"/>
    <w:rsid w:val="00CE4A0E"/>
    <w:rsid w:val="00CE5283"/>
    <w:rsid w:val="00CE5ADC"/>
    <w:rsid w:val="00CE6227"/>
    <w:rsid w:val="00CF005D"/>
    <w:rsid w:val="00CF2472"/>
    <w:rsid w:val="00CF32B7"/>
    <w:rsid w:val="00CF4BBF"/>
    <w:rsid w:val="00CF5A9A"/>
    <w:rsid w:val="00CF653B"/>
    <w:rsid w:val="00CF7980"/>
    <w:rsid w:val="00D00001"/>
    <w:rsid w:val="00D002FC"/>
    <w:rsid w:val="00D00D19"/>
    <w:rsid w:val="00D01EA1"/>
    <w:rsid w:val="00D01F2F"/>
    <w:rsid w:val="00D03EBE"/>
    <w:rsid w:val="00D04DBB"/>
    <w:rsid w:val="00D05BC7"/>
    <w:rsid w:val="00D06669"/>
    <w:rsid w:val="00D07550"/>
    <w:rsid w:val="00D1171B"/>
    <w:rsid w:val="00D1282F"/>
    <w:rsid w:val="00D129F1"/>
    <w:rsid w:val="00D12FAA"/>
    <w:rsid w:val="00D203B8"/>
    <w:rsid w:val="00D2165D"/>
    <w:rsid w:val="00D234A7"/>
    <w:rsid w:val="00D25447"/>
    <w:rsid w:val="00D258A2"/>
    <w:rsid w:val="00D26094"/>
    <w:rsid w:val="00D27E1C"/>
    <w:rsid w:val="00D30C14"/>
    <w:rsid w:val="00D327FF"/>
    <w:rsid w:val="00D35FC7"/>
    <w:rsid w:val="00D412E8"/>
    <w:rsid w:val="00D4301E"/>
    <w:rsid w:val="00D43FE4"/>
    <w:rsid w:val="00D4458F"/>
    <w:rsid w:val="00D45DAC"/>
    <w:rsid w:val="00D50171"/>
    <w:rsid w:val="00D505A0"/>
    <w:rsid w:val="00D52CAC"/>
    <w:rsid w:val="00D53727"/>
    <w:rsid w:val="00D56AA6"/>
    <w:rsid w:val="00D57BCB"/>
    <w:rsid w:val="00D617F4"/>
    <w:rsid w:val="00D62E92"/>
    <w:rsid w:val="00D651D5"/>
    <w:rsid w:val="00D678DF"/>
    <w:rsid w:val="00D70472"/>
    <w:rsid w:val="00D72FDA"/>
    <w:rsid w:val="00D75FCC"/>
    <w:rsid w:val="00D76730"/>
    <w:rsid w:val="00D77499"/>
    <w:rsid w:val="00D77C92"/>
    <w:rsid w:val="00D77CFC"/>
    <w:rsid w:val="00D83BE0"/>
    <w:rsid w:val="00D83C4A"/>
    <w:rsid w:val="00D84F8A"/>
    <w:rsid w:val="00D85101"/>
    <w:rsid w:val="00D8531D"/>
    <w:rsid w:val="00D90CB3"/>
    <w:rsid w:val="00D9380F"/>
    <w:rsid w:val="00D964F3"/>
    <w:rsid w:val="00DA051D"/>
    <w:rsid w:val="00DA560C"/>
    <w:rsid w:val="00DA597C"/>
    <w:rsid w:val="00DA6F99"/>
    <w:rsid w:val="00DB008E"/>
    <w:rsid w:val="00DB06CF"/>
    <w:rsid w:val="00DB1528"/>
    <w:rsid w:val="00DB37CF"/>
    <w:rsid w:val="00DB46E9"/>
    <w:rsid w:val="00DB5048"/>
    <w:rsid w:val="00DB52DC"/>
    <w:rsid w:val="00DB5986"/>
    <w:rsid w:val="00DB5C02"/>
    <w:rsid w:val="00DB6A32"/>
    <w:rsid w:val="00DB7A29"/>
    <w:rsid w:val="00DC0CCC"/>
    <w:rsid w:val="00DC185E"/>
    <w:rsid w:val="00DC2CF0"/>
    <w:rsid w:val="00DC599C"/>
    <w:rsid w:val="00DD02BA"/>
    <w:rsid w:val="00DD12F1"/>
    <w:rsid w:val="00DD279A"/>
    <w:rsid w:val="00DD4716"/>
    <w:rsid w:val="00DD6FDA"/>
    <w:rsid w:val="00DD7EA9"/>
    <w:rsid w:val="00DE0356"/>
    <w:rsid w:val="00DE05B9"/>
    <w:rsid w:val="00DE0DBB"/>
    <w:rsid w:val="00DE1813"/>
    <w:rsid w:val="00DE1B3F"/>
    <w:rsid w:val="00DE388D"/>
    <w:rsid w:val="00DE4564"/>
    <w:rsid w:val="00DE57F3"/>
    <w:rsid w:val="00DF00BB"/>
    <w:rsid w:val="00DF018D"/>
    <w:rsid w:val="00DF22C7"/>
    <w:rsid w:val="00E00193"/>
    <w:rsid w:val="00E00697"/>
    <w:rsid w:val="00E0098F"/>
    <w:rsid w:val="00E00B03"/>
    <w:rsid w:val="00E0111E"/>
    <w:rsid w:val="00E04C96"/>
    <w:rsid w:val="00E050CD"/>
    <w:rsid w:val="00E0655B"/>
    <w:rsid w:val="00E07F20"/>
    <w:rsid w:val="00E127E9"/>
    <w:rsid w:val="00E129C9"/>
    <w:rsid w:val="00E13C1A"/>
    <w:rsid w:val="00E14C69"/>
    <w:rsid w:val="00E16646"/>
    <w:rsid w:val="00E16DD4"/>
    <w:rsid w:val="00E17A52"/>
    <w:rsid w:val="00E209DF"/>
    <w:rsid w:val="00E20F2F"/>
    <w:rsid w:val="00E22477"/>
    <w:rsid w:val="00E248CE"/>
    <w:rsid w:val="00E254B9"/>
    <w:rsid w:val="00E26DBD"/>
    <w:rsid w:val="00E310E9"/>
    <w:rsid w:val="00E324F7"/>
    <w:rsid w:val="00E3284F"/>
    <w:rsid w:val="00E32A69"/>
    <w:rsid w:val="00E333F6"/>
    <w:rsid w:val="00E33E69"/>
    <w:rsid w:val="00E344C2"/>
    <w:rsid w:val="00E356C9"/>
    <w:rsid w:val="00E379BA"/>
    <w:rsid w:val="00E37AB2"/>
    <w:rsid w:val="00E41399"/>
    <w:rsid w:val="00E42BA8"/>
    <w:rsid w:val="00E44E02"/>
    <w:rsid w:val="00E45B00"/>
    <w:rsid w:val="00E467E2"/>
    <w:rsid w:val="00E51EDC"/>
    <w:rsid w:val="00E53823"/>
    <w:rsid w:val="00E5408C"/>
    <w:rsid w:val="00E55590"/>
    <w:rsid w:val="00E558CB"/>
    <w:rsid w:val="00E567C4"/>
    <w:rsid w:val="00E6047B"/>
    <w:rsid w:val="00E61D60"/>
    <w:rsid w:val="00E62ACC"/>
    <w:rsid w:val="00E652BE"/>
    <w:rsid w:val="00E66272"/>
    <w:rsid w:val="00E6690E"/>
    <w:rsid w:val="00E722FE"/>
    <w:rsid w:val="00E74FD4"/>
    <w:rsid w:val="00E7520D"/>
    <w:rsid w:val="00E76CA8"/>
    <w:rsid w:val="00E7728F"/>
    <w:rsid w:val="00E777DC"/>
    <w:rsid w:val="00E77C2F"/>
    <w:rsid w:val="00E77DE8"/>
    <w:rsid w:val="00E81425"/>
    <w:rsid w:val="00E818EC"/>
    <w:rsid w:val="00E81EEB"/>
    <w:rsid w:val="00E83069"/>
    <w:rsid w:val="00E844A1"/>
    <w:rsid w:val="00E8656F"/>
    <w:rsid w:val="00E867A5"/>
    <w:rsid w:val="00E90231"/>
    <w:rsid w:val="00E90626"/>
    <w:rsid w:val="00E928E6"/>
    <w:rsid w:val="00E9380E"/>
    <w:rsid w:val="00EA18F7"/>
    <w:rsid w:val="00EA66A4"/>
    <w:rsid w:val="00EA6D1E"/>
    <w:rsid w:val="00EB0D2A"/>
    <w:rsid w:val="00EB2DF7"/>
    <w:rsid w:val="00EB321E"/>
    <w:rsid w:val="00EB4287"/>
    <w:rsid w:val="00EB562A"/>
    <w:rsid w:val="00EB6C1F"/>
    <w:rsid w:val="00EB7545"/>
    <w:rsid w:val="00EB79F1"/>
    <w:rsid w:val="00EC0BC1"/>
    <w:rsid w:val="00EC0E26"/>
    <w:rsid w:val="00EC206C"/>
    <w:rsid w:val="00EC21E9"/>
    <w:rsid w:val="00EC2DAF"/>
    <w:rsid w:val="00EC37D1"/>
    <w:rsid w:val="00EC3F4A"/>
    <w:rsid w:val="00EC41E6"/>
    <w:rsid w:val="00EC49E1"/>
    <w:rsid w:val="00EC5416"/>
    <w:rsid w:val="00EC64C6"/>
    <w:rsid w:val="00ED021D"/>
    <w:rsid w:val="00ED0797"/>
    <w:rsid w:val="00ED139C"/>
    <w:rsid w:val="00ED25FB"/>
    <w:rsid w:val="00ED2B1A"/>
    <w:rsid w:val="00ED3A2A"/>
    <w:rsid w:val="00ED505D"/>
    <w:rsid w:val="00ED54CC"/>
    <w:rsid w:val="00ED5E75"/>
    <w:rsid w:val="00ED6CC2"/>
    <w:rsid w:val="00EE0276"/>
    <w:rsid w:val="00EE1477"/>
    <w:rsid w:val="00EE2245"/>
    <w:rsid w:val="00EE3005"/>
    <w:rsid w:val="00EE4FB9"/>
    <w:rsid w:val="00EE4FBF"/>
    <w:rsid w:val="00EE5809"/>
    <w:rsid w:val="00EE5B78"/>
    <w:rsid w:val="00EE6D51"/>
    <w:rsid w:val="00EF1240"/>
    <w:rsid w:val="00EF3940"/>
    <w:rsid w:val="00EF5531"/>
    <w:rsid w:val="00EF67CD"/>
    <w:rsid w:val="00F01128"/>
    <w:rsid w:val="00F0270C"/>
    <w:rsid w:val="00F049E4"/>
    <w:rsid w:val="00F04CBC"/>
    <w:rsid w:val="00F050C6"/>
    <w:rsid w:val="00F064E1"/>
    <w:rsid w:val="00F152DF"/>
    <w:rsid w:val="00F16998"/>
    <w:rsid w:val="00F21648"/>
    <w:rsid w:val="00F22FF2"/>
    <w:rsid w:val="00F232D6"/>
    <w:rsid w:val="00F23627"/>
    <w:rsid w:val="00F2381D"/>
    <w:rsid w:val="00F24668"/>
    <w:rsid w:val="00F259E5"/>
    <w:rsid w:val="00F25ECF"/>
    <w:rsid w:val="00F26A25"/>
    <w:rsid w:val="00F27AE7"/>
    <w:rsid w:val="00F27BA0"/>
    <w:rsid w:val="00F300E8"/>
    <w:rsid w:val="00F30397"/>
    <w:rsid w:val="00F30B98"/>
    <w:rsid w:val="00F31970"/>
    <w:rsid w:val="00F31BEC"/>
    <w:rsid w:val="00F33FBB"/>
    <w:rsid w:val="00F358CF"/>
    <w:rsid w:val="00F35C8D"/>
    <w:rsid w:val="00F35F67"/>
    <w:rsid w:val="00F3643A"/>
    <w:rsid w:val="00F36E64"/>
    <w:rsid w:val="00F406D5"/>
    <w:rsid w:val="00F40E18"/>
    <w:rsid w:val="00F41AFA"/>
    <w:rsid w:val="00F46880"/>
    <w:rsid w:val="00F53058"/>
    <w:rsid w:val="00F556B8"/>
    <w:rsid w:val="00F55EB2"/>
    <w:rsid w:val="00F56F61"/>
    <w:rsid w:val="00F614FF"/>
    <w:rsid w:val="00F622BE"/>
    <w:rsid w:val="00F62DAB"/>
    <w:rsid w:val="00F63185"/>
    <w:rsid w:val="00F64914"/>
    <w:rsid w:val="00F64C4E"/>
    <w:rsid w:val="00F67937"/>
    <w:rsid w:val="00F67D14"/>
    <w:rsid w:val="00F706BD"/>
    <w:rsid w:val="00F71611"/>
    <w:rsid w:val="00F7196B"/>
    <w:rsid w:val="00F72C6A"/>
    <w:rsid w:val="00F72E1F"/>
    <w:rsid w:val="00F738FB"/>
    <w:rsid w:val="00F75E1C"/>
    <w:rsid w:val="00F77056"/>
    <w:rsid w:val="00F77988"/>
    <w:rsid w:val="00F801FE"/>
    <w:rsid w:val="00F80D56"/>
    <w:rsid w:val="00F81BE9"/>
    <w:rsid w:val="00F81EF9"/>
    <w:rsid w:val="00F82689"/>
    <w:rsid w:val="00F82CCA"/>
    <w:rsid w:val="00F85930"/>
    <w:rsid w:val="00F86571"/>
    <w:rsid w:val="00F879F5"/>
    <w:rsid w:val="00F87D95"/>
    <w:rsid w:val="00F954A0"/>
    <w:rsid w:val="00F9589B"/>
    <w:rsid w:val="00F97F47"/>
    <w:rsid w:val="00FA1980"/>
    <w:rsid w:val="00FA19D4"/>
    <w:rsid w:val="00FA28A7"/>
    <w:rsid w:val="00FA53F5"/>
    <w:rsid w:val="00FA6F21"/>
    <w:rsid w:val="00FB150C"/>
    <w:rsid w:val="00FB36C9"/>
    <w:rsid w:val="00FB530F"/>
    <w:rsid w:val="00FB69C9"/>
    <w:rsid w:val="00FB6B6C"/>
    <w:rsid w:val="00FB7148"/>
    <w:rsid w:val="00FB76D4"/>
    <w:rsid w:val="00FC09FE"/>
    <w:rsid w:val="00FC18BF"/>
    <w:rsid w:val="00FC2359"/>
    <w:rsid w:val="00FC517A"/>
    <w:rsid w:val="00FC6674"/>
    <w:rsid w:val="00FC6F73"/>
    <w:rsid w:val="00FC701B"/>
    <w:rsid w:val="00FC7F34"/>
    <w:rsid w:val="00FC7F3E"/>
    <w:rsid w:val="00FD0174"/>
    <w:rsid w:val="00FD0857"/>
    <w:rsid w:val="00FD0F0E"/>
    <w:rsid w:val="00FD1553"/>
    <w:rsid w:val="00FD1968"/>
    <w:rsid w:val="00FD334E"/>
    <w:rsid w:val="00FD4370"/>
    <w:rsid w:val="00FD5160"/>
    <w:rsid w:val="00FD5555"/>
    <w:rsid w:val="00FD5E22"/>
    <w:rsid w:val="00FD7255"/>
    <w:rsid w:val="00FE088D"/>
    <w:rsid w:val="00FE2B4E"/>
    <w:rsid w:val="00FE48E8"/>
    <w:rsid w:val="00FE67D1"/>
    <w:rsid w:val="00FE73BE"/>
    <w:rsid w:val="00FF0E43"/>
    <w:rsid w:val="00FF2206"/>
    <w:rsid w:val="00FF4A0A"/>
    <w:rsid w:val="00FF5AD8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0444"/>
    <w:pPr>
      <w:spacing w:line="360" w:lineRule="auto"/>
      <w:jc w:val="both"/>
    </w:pPr>
  </w:style>
  <w:style w:type="character" w:customStyle="1" w:styleId="a4">
    <w:name w:val="Основной текст Знак"/>
    <w:link w:val="a3"/>
    <w:rsid w:val="00310444"/>
    <w:rPr>
      <w:sz w:val="24"/>
      <w:szCs w:val="24"/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31044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 w:val="28"/>
      <w:szCs w:val="20"/>
      <w:lang w:val="en-GB" w:eastAsia="en-US"/>
    </w:rPr>
  </w:style>
  <w:style w:type="paragraph" w:styleId="a6">
    <w:name w:val="footer"/>
    <w:basedOn w:val="a"/>
    <w:rsid w:val="000B4FBC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1345E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345ED"/>
  </w:style>
  <w:style w:type="paragraph" w:customStyle="1" w:styleId="Default">
    <w:name w:val="Default"/>
    <w:rsid w:val="003F11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Знак Знак Знак Знак"/>
    <w:basedOn w:val="a"/>
    <w:autoRedefine/>
    <w:rsid w:val="00A64989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alloon Text"/>
    <w:basedOn w:val="a"/>
    <w:semiHidden/>
    <w:rsid w:val="00B21757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4E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317FC"/>
    <w:pPr>
      <w:autoSpaceDE w:val="0"/>
      <w:autoSpaceDN w:val="0"/>
      <w:adjustRightInd w:val="0"/>
    </w:pPr>
    <w:rPr>
      <w:sz w:val="26"/>
      <w:szCs w:val="26"/>
    </w:rPr>
  </w:style>
  <w:style w:type="table" w:styleId="ad">
    <w:name w:val="Table Grid"/>
    <w:basedOn w:val="a1"/>
    <w:uiPriority w:val="59"/>
    <w:rsid w:val="007565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0560BC"/>
    <w:rPr>
      <w:sz w:val="26"/>
      <w:szCs w:val="26"/>
    </w:rPr>
  </w:style>
  <w:style w:type="paragraph" w:customStyle="1" w:styleId="ae">
    <w:name w:val="Знак Знак Знак Знак Знак Знак Знак Знак Знак Знак"/>
    <w:basedOn w:val="a"/>
    <w:rsid w:val="000A5B5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ac">
    <w:name w:val="Абзац списка Знак"/>
    <w:basedOn w:val="a0"/>
    <w:link w:val="ab"/>
    <w:rsid w:val="009E18C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781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0444"/>
    <w:pPr>
      <w:spacing w:line="360" w:lineRule="auto"/>
      <w:jc w:val="both"/>
    </w:pPr>
  </w:style>
  <w:style w:type="character" w:customStyle="1" w:styleId="a4">
    <w:name w:val="Основной текст Знак"/>
    <w:link w:val="a3"/>
    <w:rsid w:val="00310444"/>
    <w:rPr>
      <w:sz w:val="24"/>
      <w:szCs w:val="24"/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31044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 w:val="28"/>
      <w:szCs w:val="20"/>
      <w:lang w:val="en-GB" w:eastAsia="en-US"/>
    </w:rPr>
  </w:style>
  <w:style w:type="paragraph" w:styleId="a6">
    <w:name w:val="footer"/>
    <w:basedOn w:val="a"/>
    <w:rsid w:val="000B4FBC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1345E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345ED"/>
  </w:style>
  <w:style w:type="paragraph" w:customStyle="1" w:styleId="Default">
    <w:name w:val="Default"/>
    <w:rsid w:val="003F11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Знак Знак Знак Знак"/>
    <w:basedOn w:val="a"/>
    <w:autoRedefine/>
    <w:rsid w:val="00A64989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alloon Text"/>
    <w:basedOn w:val="a"/>
    <w:semiHidden/>
    <w:rsid w:val="00B21757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4E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317FC"/>
    <w:pPr>
      <w:autoSpaceDE w:val="0"/>
      <w:autoSpaceDN w:val="0"/>
      <w:adjustRightInd w:val="0"/>
    </w:pPr>
    <w:rPr>
      <w:sz w:val="26"/>
      <w:szCs w:val="26"/>
    </w:rPr>
  </w:style>
  <w:style w:type="table" w:styleId="ad">
    <w:name w:val="Table Grid"/>
    <w:basedOn w:val="a1"/>
    <w:uiPriority w:val="59"/>
    <w:rsid w:val="007565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0560BC"/>
    <w:rPr>
      <w:sz w:val="26"/>
      <w:szCs w:val="26"/>
    </w:rPr>
  </w:style>
  <w:style w:type="paragraph" w:customStyle="1" w:styleId="ae">
    <w:name w:val="Знак Знак Знак Знак Знак Знак Знак Знак Знак Знак"/>
    <w:basedOn w:val="a"/>
    <w:rsid w:val="000A5B5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ac">
    <w:name w:val="Абзац списка Знак"/>
    <w:basedOn w:val="a0"/>
    <w:link w:val="ab"/>
    <w:rsid w:val="009E18C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781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DCC2C6D1B5F0F109FFDE4ACF2D08747229003D7BBBD4D2C42FB0EBF73656E8E12EF8BFB0F1052A4D11462210BE8EB46645958A66583Ab4F" TargetMode="External"/><Relationship Id="rId18" Type="http://schemas.openxmlformats.org/officeDocument/2006/relationships/hyperlink" Target="consultantplus://offline/ref=44DCC2C6D1B5F0F109FFDE4ACF2D08747229003D7BBBD4D2C42FB0EBF73656E8E12EF8BFB0F1062A4D11462210BE8EB46645958A66583Ab4F" TargetMode="External"/><Relationship Id="rId26" Type="http://schemas.openxmlformats.org/officeDocument/2006/relationships/hyperlink" Target="consultantplus://offline/ref=F693A3A2312685E3875D995A3DF95B8A9D2DC3358A79936FFE21C90337E108AF2664466B3277E4E393523E16DD13C182A3749E8BA7CD19Q8I" TargetMode="External"/><Relationship Id="rId39" Type="http://schemas.openxmlformats.org/officeDocument/2006/relationships/hyperlink" Target="consultantplus://offline/ref=95A8B5D0F38EFFA23E6DBCF162B733555B966B688BB22D476127CC7200BDF91BF2D2AAA7E7BC374149901B676CC8BAE33660EC1740E15CAAMC36G" TargetMode="External"/><Relationship Id="rId21" Type="http://schemas.openxmlformats.org/officeDocument/2006/relationships/hyperlink" Target="consultantplus://offline/ref=578FC60832787D360F57A0E6B0B53FBEA7B7098EFAEEA8DE0B511AD6278A3222EB06C5D6961EBE359A523A83Z8PCI" TargetMode="External"/><Relationship Id="rId34" Type="http://schemas.openxmlformats.org/officeDocument/2006/relationships/hyperlink" Target="consultantplus://offline/ref=B5A6AB54E2966B8B42BB15D57B296545CC9BC6F3C87D138186011206CBB33DA4FB0E82FCDA252120EA01E1AE7FC17886720E60BC46C717d3I" TargetMode="External"/><Relationship Id="rId42" Type="http://schemas.openxmlformats.org/officeDocument/2006/relationships/hyperlink" Target="consultantplus://offline/ref=95A8B5D0F38EFFA23E6DBCF162B733555B966B688BB22D476127CC7200BDF91BF2D2AAA7E7BC37474D901B676CC8BAE33660EC1740E15CAAMC36G" TargetMode="External"/><Relationship Id="rId47" Type="http://schemas.openxmlformats.org/officeDocument/2006/relationships/hyperlink" Target="consultantplus://offline/ref=95A8B5D0F38EFFA23E6DBCF162B733555B966B688BB22D476127CC7200BDF91BF2D2AAA7E7BC364247901B676CC8BAE33660EC1740E15CAAMC36G" TargetMode="External"/><Relationship Id="rId50" Type="http://schemas.openxmlformats.org/officeDocument/2006/relationships/hyperlink" Target="consultantplus://offline/ref=559A53099790BF66BA8EEBD48AEE63714DE761AD4FAB2EA3A3064A94A53D5A3630AFBCF6A8A90DA7E73176B137xF5FI" TargetMode="External"/><Relationship Id="rId55" Type="http://schemas.openxmlformats.org/officeDocument/2006/relationships/hyperlink" Target="consultantplus://offline/ref=95A8B5D0F38EFFA23E6DBCF162B733555B966B688BB22D476127CC7200BDF91BF2D2AAA7E7BC364149901B676CC8BAE33660EC1740E15CAAMC36G" TargetMode="External"/><Relationship Id="rId63" Type="http://schemas.openxmlformats.org/officeDocument/2006/relationships/hyperlink" Target="consultantplus://offline/ref=55AFF0F3339597B785945C5BDA47C77AF65D97484811044CA67479D0B7A99CBC2EF8CEBC062F2E59013E824578A7X7J" TargetMode="External"/><Relationship Id="rId68" Type="http://schemas.openxmlformats.org/officeDocument/2006/relationships/hyperlink" Target="consultantplus://offline/ref=55AFF0F3339597B785945C5BDA47C77AF552984F4514044CA67479D0B7A99CBC2EF8CEBC062F2E59013E824578A7X7J" TargetMode="External"/><Relationship Id="rId7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5AFF0F3339597B785945148CF47C77AF35398484C15044CA67479D0B7A99CBC3CF896B30D2539535471C41077742DF202F97A795DBFADX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DCC2C6D1B5F0F109FFDE4ACF2D08747229003D7AB3D4D2C42FB0EBF73656E8F32EA0B6B2F71F211A5E00771F3BbCF" TargetMode="External"/><Relationship Id="rId29" Type="http://schemas.openxmlformats.org/officeDocument/2006/relationships/hyperlink" Target="consultantplus://offline/ref=B143ABB9229D2304E0F5119249A40CCFE2C25D6B00C7AD5FECEF82163D5540C6C541BD7914D843FEAECB6422D73BD328B12A5988C9BEY7SCI" TargetMode="External"/><Relationship Id="rId11" Type="http://schemas.openxmlformats.org/officeDocument/2006/relationships/hyperlink" Target="consultantplus://offline/ref=C5D91573A31DD38B79AC8B1361F512D4DDF4E5ECA8BEEE989BA76F3ABD90E308556A85E9FEB5BF0CB7BA8569AA34R2F" TargetMode="External"/><Relationship Id="rId24" Type="http://schemas.openxmlformats.org/officeDocument/2006/relationships/hyperlink" Target="consultantplus://offline/ref=578FC60832787D360F57A0E6B0B53FBEA2B4058EFCEEA8DE0B511AD6278A3222EB06C5D6961EBE359A523A83Z8PCI" TargetMode="External"/><Relationship Id="rId32" Type="http://schemas.openxmlformats.org/officeDocument/2006/relationships/hyperlink" Target="consultantplus://offline/ref=B143ABB9229D2304E0F5119249A40CCFE2C25D6B00C7AD5FECEF82163D5540C6C541BD7914D845FEAECB6422D73BD328B12A5988C9BEY7SCI" TargetMode="External"/><Relationship Id="rId37" Type="http://schemas.openxmlformats.org/officeDocument/2006/relationships/hyperlink" Target="consultantplus://offline/ref=95A8B5D0F38EFFA23E6DBCF162B733555B966B688BB22D476127CC7200BDF91BF2D2AAA7E7BC37404F901B676CC8BAE33660EC1740E15CAAMC36G" TargetMode="External"/><Relationship Id="rId40" Type="http://schemas.openxmlformats.org/officeDocument/2006/relationships/hyperlink" Target="consultantplus://offline/ref=95A8B5D0F38EFFA23E6DBCF162B733555B966B688BB22D476127CC7200BDF91BF2D2AAA7E7BC37414C901B676CC8BAE33660EC1740E15CAAMC36G" TargetMode="External"/><Relationship Id="rId45" Type="http://schemas.openxmlformats.org/officeDocument/2006/relationships/hyperlink" Target="consultantplus://offline/ref=95A8B5D0F38EFFA23E6DBCF162B733555B966B688BB22D476127CC7200BDF91BF2D2AAA7E7BC37454A901B676CC8BAE33660EC1740E15CAAMC36G" TargetMode="External"/><Relationship Id="rId53" Type="http://schemas.openxmlformats.org/officeDocument/2006/relationships/hyperlink" Target="consultantplus://offline/ref=95A8B5D0F38EFFA23E6DBCF162B733555B966B688BB22D476127CC7200BDF91BF2D2AAA7E7BC36414A901B676CC8BAE33660EC1740E15CAAMC36G" TargetMode="External"/><Relationship Id="rId58" Type="http://schemas.openxmlformats.org/officeDocument/2006/relationships/hyperlink" Target="consultantplus://offline/ref=95A8B5D0F38EFFA23E6DBCF162B733555B966B688BB22D476127CC7200BDF91BF2D2AAA7E7BC37444F901B676CC8BAE33660EC1740E15CAAMC36G" TargetMode="External"/><Relationship Id="rId66" Type="http://schemas.openxmlformats.org/officeDocument/2006/relationships/hyperlink" Target="consultantplus://offline/ref=55AFF0F3339597B785945C5BDA47C77AF558924D4812044CA67479D0B7A99CBC2EF8CEBC062F2E59013E824578A7X7J" TargetMode="External"/><Relationship Id="rId74" Type="http://schemas.openxmlformats.org/officeDocument/2006/relationships/hyperlink" Target="consultantplus://offline/ref=D8741A839A3EF701B30E122019412499B406319DBCF3AFB6E01828BB8073F7DC40FB5642F6C1DE72B41C38D19BU305J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5A8B5D0F38EFFA23E6DBCF162B733555B966B688BB22D476127CC7200BDF91BF2D2AAA7E7BC37444B901B676CC8BAE33660EC1740E15CAAMC36G" TargetMode="External"/><Relationship Id="rId10" Type="http://schemas.openxmlformats.org/officeDocument/2006/relationships/hyperlink" Target="consultantplus://offline/ref=C5D91573A31DD38B79AC8B1361F512D4DCF1E2EAA9BBEE989BA76F3ABD90E308556A85E9FEB5BF0CB7BA8569AA34R2F" TargetMode="External"/><Relationship Id="rId19" Type="http://schemas.openxmlformats.org/officeDocument/2006/relationships/hyperlink" Target="consultantplus://offline/ref=C5D91573A31DD38B79AC8B1361F512D4DDF4E5ECA8BEEE989BA76F3ABD90E308476ADDE0FCB3A907E0F5C33CA540A75449183F1D350036R6F" TargetMode="External"/><Relationship Id="rId31" Type="http://schemas.openxmlformats.org/officeDocument/2006/relationships/hyperlink" Target="consultantplus://offline/ref=B143ABB9229D2304E0F5119249A40CCFE2C25D6B00C7AD5FECEF82163D5540C6C541BD7914D843FEAECB6422D73BD328B12A5988C9BEY7SCI" TargetMode="External"/><Relationship Id="rId44" Type="http://schemas.openxmlformats.org/officeDocument/2006/relationships/hyperlink" Target="consultantplus://offline/ref=95A8B5D0F38EFFA23E6DBCF162B733555B946E6B88B82D476127CC7200BDF91BF2D2AAA7E7BD344449901B676CC8BAE33660EC1740E15CAAMC36G" TargetMode="External"/><Relationship Id="rId52" Type="http://schemas.openxmlformats.org/officeDocument/2006/relationships/hyperlink" Target="consultantplus://offline/ref=95A8B5D0F38EFFA23E6DBCF162B733555E9061618ABB704D697EC07007B2A60CF59BA6A6E7BC344245CF1E727D90B5E8217FEC085CE35EMA39G" TargetMode="External"/><Relationship Id="rId60" Type="http://schemas.openxmlformats.org/officeDocument/2006/relationships/hyperlink" Target="consultantplus://offline/ref=95A8B5D0F38EFFA23E6DBCF162B733555B966B688BB22D476127CC7200BDF91BF2D2AAA7E7BC36434C901B676CC8BAE33660EC1740E15CAAMC36G" TargetMode="External"/><Relationship Id="rId65" Type="http://schemas.openxmlformats.org/officeDocument/2006/relationships/hyperlink" Target="consultantplus://offline/ref=55AFF0F3339597B785945148CF47C77AF35398484C15044CA67479D0B7A99CBC3CF896B5062735535471C41077742DF202F97A795DBFADX6J" TargetMode="External"/><Relationship Id="rId73" Type="http://schemas.openxmlformats.org/officeDocument/2006/relationships/hyperlink" Target="consultantplus://offline/ref=55AFF0F3339597B785945148CF47C77AF35398484C15044CA67479D0B7A99CBC3CF896B5062734535471C41077742DF202F97A795DBFADX6J" TargetMode="External"/><Relationship Id="rId7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D91573A31DD38B79AC8B1361F512D4DCF1E2EAA9BBEE989BA76F3ABD90E308556A85E9FEB5BF0CB7BA8569AA34R2F" TargetMode="External"/><Relationship Id="rId14" Type="http://schemas.openxmlformats.org/officeDocument/2006/relationships/hyperlink" Target="consultantplus://offline/ref=44DCC2C6D1B5F0F109FFDE4ACF2D08747229003D7BBBD4D2C42FB0EBF73656E8E12EF8BFB0F1042A4D11462210BE8EB46645958A66583Ab4F" TargetMode="External"/><Relationship Id="rId22" Type="http://schemas.openxmlformats.org/officeDocument/2006/relationships/hyperlink" Target="consultantplus://offline/ref=578FC60832787D360F57A0E6B0B53FBEA7B50B80FDEEA8DE0B511AD6278A3222EB06C5D6961EBE359A523A83Z8PCI" TargetMode="External"/><Relationship Id="rId27" Type="http://schemas.openxmlformats.org/officeDocument/2006/relationships/hyperlink" Target="consultantplus://offline/ref=B143ABB9229D2304E0F5119249A40CCFE3C35E6003C6AD5FECEF82163D5540C6D741E57014D05EF4FB842277D8Y3S8I" TargetMode="External"/><Relationship Id="rId30" Type="http://schemas.openxmlformats.org/officeDocument/2006/relationships/hyperlink" Target="consultantplus://offline/ref=B143ABB9229D2304E0F5119249A40CCFE2C25D6B00C7AD5FECEF82163D5540C6C541BD7914D845FEAECB6422D73BD328B12A5988C9BEY7SCI" TargetMode="External"/><Relationship Id="rId35" Type="http://schemas.openxmlformats.org/officeDocument/2006/relationships/hyperlink" Target="consultantplus://offline/ref=B5A6AB54E2966B8B42BB15D57B296545CC9BC6F3C87D138186011206CBB33DA4FB0E82FCDA252120EA01E1AE7FC17886720E60BC46C717d3I" TargetMode="External"/><Relationship Id="rId43" Type="http://schemas.openxmlformats.org/officeDocument/2006/relationships/hyperlink" Target="consultantplus://offline/ref=95A8B5D0F38EFFA23E6DBCF162B733555B966B688BB22D476127CC7200BDF91BF2D2AAA7E7BC364349901B676CC8BAE33660EC1740E15CAAMC36G" TargetMode="External"/><Relationship Id="rId48" Type="http://schemas.openxmlformats.org/officeDocument/2006/relationships/hyperlink" Target="consultantplus://offline/ref=95A8B5D0F38EFFA23E6DBCF162B733555B966B688BB22D476127CC7200BDF91BF2D2AAA7E7BC364048901B676CC8BAE33660EC1740E15CAAMC36G" TargetMode="External"/><Relationship Id="rId56" Type="http://schemas.openxmlformats.org/officeDocument/2006/relationships/hyperlink" Target="consultantplus://offline/ref=95A8B5D0F38EFFA23E6DBCF162B733555B966B688BB22D476127CC7200BDF91BF2D2AAA7E7BC36464C901B676CC8BAE33660EC1740E15CAAMC36G" TargetMode="External"/><Relationship Id="rId64" Type="http://schemas.openxmlformats.org/officeDocument/2006/relationships/hyperlink" Target="consultantplus://offline/ref=55AFF0F3339597B785945148CF47C77AF35398484C15044CA67479D0B7A99CBC3CF896B5062735535471C41077742DF202F97A795DBFADX6J" TargetMode="External"/><Relationship Id="rId69" Type="http://schemas.openxmlformats.org/officeDocument/2006/relationships/hyperlink" Target="consultantplus://offline/ref=55AFF0F3339597B785945C5BDA47C77AF65B924D441E044CA67479D0B7A99CBC2EF8CEBC062F2E59013E824578A7X7J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5A8B5D0F38EFFA23E6DBCF162B733555B966B688BB22D476127CC7200BDF91BF2D2AAA7E7BC36414F901B676CC8BAE33660EC1740E15CAAMC36G" TargetMode="External"/><Relationship Id="rId72" Type="http://schemas.openxmlformats.org/officeDocument/2006/relationships/hyperlink" Target="consultantplus://offline/ref=55AFF0F3339597B785945148CF47C77AF35398484C15044CA67479D0B7A99CBC3CF896B300233B0C5164D548787F3AED02E6667B5FABXCJ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5D91573A31DD38B79AC8B1361F512D4DDF4E5ECA8BEEE989BA76F3ABD90E308476ADDE0FCB3A207E0F5C33CA540A75449183F1D350036R6F" TargetMode="External"/><Relationship Id="rId17" Type="http://schemas.openxmlformats.org/officeDocument/2006/relationships/hyperlink" Target="consultantplus://offline/ref=44DCC2C6D1B5F0F109FFDE4ACF2D08747229003D7BBBD4D2C42FB0EBF73656E8E12EF8BFB0F1072A4D11462210BE8EB46645958A66583Ab4F" TargetMode="External"/><Relationship Id="rId25" Type="http://schemas.openxmlformats.org/officeDocument/2006/relationships/hyperlink" Target="consultantplus://offline/ref=578FC60832787D360F57A0E6B0B53FBEA6B60B85F8E1F5D4030816D420856D27EC17C5D59F00B936865B6ED0C9D098C04F4A99A8DCA8553CZBPBI" TargetMode="External"/><Relationship Id="rId33" Type="http://schemas.openxmlformats.org/officeDocument/2006/relationships/hyperlink" Target="consultantplus://offline/ref=B143ABB9229D2304E0F5119249A40CCFE2C25D6B00C7AD5FECEF82163D5540C6C541BD7914D843FEAECB6422D73BD328B12A5988C9BEY7SCI" TargetMode="External"/><Relationship Id="rId38" Type="http://schemas.openxmlformats.org/officeDocument/2006/relationships/hyperlink" Target="consultantplus://offline/ref=95A8B5D0F38EFFA23E6DBCF162B733555B966B688BB22D476127CC7200BDF91BF2D2AAA7E7BC374047901B676CC8BAE33660EC1740E15CAAMC36G" TargetMode="External"/><Relationship Id="rId46" Type="http://schemas.openxmlformats.org/officeDocument/2006/relationships/hyperlink" Target="consultantplus://offline/ref=95A8B5D0F38EFFA23E6DBCF162B733555B966B688BB22D476127CC7200BDF91BF2D2AAA7E7BC374A46901B676CC8BAE33660EC1740E15CAAMC36G" TargetMode="External"/><Relationship Id="rId59" Type="http://schemas.openxmlformats.org/officeDocument/2006/relationships/hyperlink" Target="consultantplus://offline/ref=95A8B5D0F38EFFA23E6DBCF162B733555B966B688BB22D476127CC7200BDF91BF2D2AAA7E7BC36434E901B676CC8BAE33660EC1740E15CAAMC36G" TargetMode="External"/><Relationship Id="rId67" Type="http://schemas.openxmlformats.org/officeDocument/2006/relationships/hyperlink" Target="consultantplus://offline/ref=55AFF0F3339597B785945C5BDA47C77AF558914D4815044CA67479D0B7A99CBC2EF8CEBC062F2E59013E824578A7X7J" TargetMode="External"/><Relationship Id="rId20" Type="http://schemas.openxmlformats.org/officeDocument/2006/relationships/hyperlink" Target="consultantplus://offline/ref=95A8B5D0F38EFFA23E6DBCF162B733555B946E6B88B82D476127CC7200BDF91BF2D2AAA2E5BD34491ACA0B63259FBEFF3E7FF3145EE1M53DG" TargetMode="External"/><Relationship Id="rId41" Type="http://schemas.openxmlformats.org/officeDocument/2006/relationships/hyperlink" Target="consultantplus://offline/ref=95A8B5D0F38EFFA23E6DBCF162B733555B966B688BB22D476127CC7200BDF91BF2D2AAA7E7BC37464B901B676CC8BAE33660EC1740E15CAAMC36G" TargetMode="External"/><Relationship Id="rId54" Type="http://schemas.openxmlformats.org/officeDocument/2006/relationships/hyperlink" Target="consultantplus://offline/ref=95A8B5D0F38EFFA23E6DBCF162B733555B946E6B88B82D476127CC7200BDF91BF2D2AAA2E5BD33491ACA0B63259FBEFF3E7FF3145EE1M53DG" TargetMode="External"/><Relationship Id="rId62" Type="http://schemas.openxmlformats.org/officeDocument/2006/relationships/hyperlink" Target="consultantplus://offline/ref=95A8B5D0F38EFFA23E6DBCF162B733555B966B688BB22D476127CC7200BDF91BF2D2AAA7E7BC36474C901B676CC8BAE33660EC1740E15CAAMC36G" TargetMode="External"/><Relationship Id="rId70" Type="http://schemas.openxmlformats.org/officeDocument/2006/relationships/hyperlink" Target="consultantplus://offline/ref=55AFF0F3339597B785945148CF47C77AF35398484C15044CA67479D0B7A99CBC3CF896B5062737535471C41077742DF202F97A795DBFADX6J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44DCC2C6D1B5F0F109FFDE4ACF2D08747229003D7BBBD4D2C42FB0EBF73656E8E12EF8BFB0F1052A4D11462210BE8EB46645958A66583Ab4F" TargetMode="External"/><Relationship Id="rId23" Type="http://schemas.openxmlformats.org/officeDocument/2006/relationships/hyperlink" Target="consultantplus://offline/ref=578FC60832787D360F57ADF5A5B53FBEA1B70581F8E6F5D4030816D420856D27FE179DD99D09A135854E38818FZ8P4I" TargetMode="External"/><Relationship Id="rId28" Type="http://schemas.openxmlformats.org/officeDocument/2006/relationships/hyperlink" Target="consultantplus://offline/ref=B143ABB9229D2304E0F5119249A40CCFE3C95F610CC1AD5FECEF82163D5540C6D741E57014D05EF4FB842277D8Y3S8I" TargetMode="External"/><Relationship Id="rId36" Type="http://schemas.openxmlformats.org/officeDocument/2006/relationships/hyperlink" Target="consultantplus://offline/ref=95A8B5D0F38EFFA23E6DBCF162B733555B966B688BB22D476127CC7200BDF91BF2D2AAA7E7BC37434B901B676CC8BAE33660EC1740E15CAAMC36G" TargetMode="External"/><Relationship Id="rId49" Type="http://schemas.openxmlformats.org/officeDocument/2006/relationships/hyperlink" Target="consultantplus://offline/ref=559A53099790BF66BA8EEBD48AEE63714DE760A84BAF2EA3A3064A94A53D5A3630AFBCF6A8A90DA7E73176B137xF5FI" TargetMode="External"/><Relationship Id="rId57" Type="http://schemas.openxmlformats.org/officeDocument/2006/relationships/hyperlink" Target="consultantplus://offline/ref=95A8B5D0F38EFFA23E6DBCF162B733555B966B688BB22D476127CC7200BDF91BF2D2AAA7E7BC36464A901B676CC8BAE33660EC1740E15CAAMC3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7AD6-9908-4EE5-9CA6-101517E0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8217</Words>
  <Characters>46837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54945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GEG</dc:creator>
  <cp:lastModifiedBy>Мышкова Елена Сергеевна</cp:lastModifiedBy>
  <cp:revision>2</cp:revision>
  <cp:lastPrinted>2022-03-07T10:15:00Z</cp:lastPrinted>
  <dcterms:created xsi:type="dcterms:W3CDTF">2022-03-11T05:26:00Z</dcterms:created>
  <dcterms:modified xsi:type="dcterms:W3CDTF">2022-03-11T05:26:00Z</dcterms:modified>
</cp:coreProperties>
</file>