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2" w:rsidRDefault="00B91892">
      <w:pPr>
        <w:rPr>
          <w:lang w:val="en-US"/>
        </w:rPr>
      </w:pPr>
    </w:p>
    <w:p w:rsidR="006E773D" w:rsidRPr="007B1AEB" w:rsidRDefault="006E773D" w:rsidP="006E773D">
      <w:pPr>
        <w:jc w:val="center"/>
      </w:pPr>
      <w:r w:rsidRPr="007B1AEB">
        <w:t>График семинаров на 1</w:t>
      </w:r>
      <w:r>
        <w:t xml:space="preserve"> квартал </w:t>
      </w:r>
      <w:r w:rsidRPr="007B1AEB">
        <w:t>2014г</w:t>
      </w:r>
      <w:r>
        <w:t>ода</w:t>
      </w:r>
    </w:p>
    <w:p w:rsidR="006E773D" w:rsidRDefault="006E773D" w:rsidP="006E773D">
      <w:pPr>
        <w:jc w:val="center"/>
        <w:rPr>
          <w:lang w:val="en-US"/>
        </w:rPr>
      </w:pPr>
    </w:p>
    <w:p w:rsidR="006E773D" w:rsidRDefault="006E773D">
      <w:pPr>
        <w:rPr>
          <w:lang w:val="en-US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720"/>
        <w:gridCol w:w="6851"/>
      </w:tblGrid>
      <w:tr w:rsidR="006E773D" w:rsidRPr="00394076" w:rsidTr="00BC38C8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D" w:rsidRPr="00394076" w:rsidRDefault="006E773D" w:rsidP="00BC38C8">
            <w:r w:rsidRPr="00394076">
              <w:t xml:space="preserve">       Дата, время  и место проведения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D" w:rsidRPr="00394076" w:rsidRDefault="006E773D" w:rsidP="00BC38C8">
            <w:pPr>
              <w:tabs>
                <w:tab w:val="left" w:pos="8297"/>
              </w:tabs>
            </w:pPr>
            <w:r w:rsidRPr="00394076">
              <w:t xml:space="preserve">                                                  Тема семинара   </w:t>
            </w:r>
          </w:p>
        </w:tc>
      </w:tr>
      <w:tr w:rsidR="006E773D" w:rsidRPr="00394076" w:rsidTr="00BC38C8">
        <w:trPr>
          <w:trHeight w:val="35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D" w:rsidRPr="00394076" w:rsidRDefault="006E773D" w:rsidP="00BC38C8">
            <w:pPr>
              <w:jc w:val="center"/>
            </w:pPr>
          </w:p>
          <w:p w:rsidR="006E773D" w:rsidRPr="006E773D" w:rsidRDefault="006E773D" w:rsidP="00BC38C8">
            <w:pPr>
              <w:jc w:val="center"/>
            </w:pPr>
            <w:r w:rsidRPr="006E773D">
              <w:t>13.03.2014</w:t>
            </w:r>
          </w:p>
          <w:p w:rsidR="006E773D" w:rsidRPr="006E773D" w:rsidRDefault="006E773D" w:rsidP="00BC38C8">
            <w:pPr>
              <w:jc w:val="center"/>
            </w:pPr>
            <w:r>
              <w:t>в 10</w:t>
            </w:r>
            <w:r>
              <w:rPr>
                <w:lang w:val="en-US"/>
              </w:rPr>
              <w:t>:</w:t>
            </w:r>
            <w:r w:rsidRPr="006E773D">
              <w:t>00</w:t>
            </w:r>
          </w:p>
          <w:p w:rsidR="006E773D" w:rsidRPr="006E773D" w:rsidRDefault="006E773D" w:rsidP="00BC38C8">
            <w:pPr>
              <w:jc w:val="center"/>
            </w:pPr>
          </w:p>
          <w:p w:rsidR="006E773D" w:rsidRPr="006E773D" w:rsidRDefault="006E773D" w:rsidP="00BC38C8">
            <w:pPr>
              <w:jc w:val="center"/>
            </w:pPr>
            <w:r w:rsidRPr="006E773D">
              <w:t xml:space="preserve">Актовый зал Администрации Приволжского района </w:t>
            </w:r>
          </w:p>
          <w:p w:rsidR="006E773D" w:rsidRPr="006E773D" w:rsidRDefault="006E773D" w:rsidP="00BC38C8">
            <w:pPr>
              <w:jc w:val="center"/>
            </w:pPr>
            <w:r w:rsidRPr="006E773D">
              <w:t>_____________</w:t>
            </w:r>
          </w:p>
          <w:p w:rsidR="006E773D" w:rsidRPr="006E773D" w:rsidRDefault="006E773D" w:rsidP="00BC38C8">
            <w:pPr>
              <w:jc w:val="center"/>
            </w:pPr>
            <w:r w:rsidRPr="006E773D">
              <w:t>14.03.2014</w:t>
            </w:r>
          </w:p>
          <w:p w:rsidR="006E773D" w:rsidRDefault="006E773D" w:rsidP="00BC38C8">
            <w:pPr>
              <w:jc w:val="center"/>
            </w:pPr>
            <w:r>
              <w:t>в 10:</w:t>
            </w:r>
            <w:r w:rsidRPr="006E773D">
              <w:t>00</w:t>
            </w:r>
          </w:p>
          <w:p w:rsidR="006E773D" w:rsidRPr="006E773D" w:rsidRDefault="006E773D" w:rsidP="00BC38C8">
            <w:pPr>
              <w:jc w:val="center"/>
            </w:pPr>
          </w:p>
          <w:p w:rsidR="006E773D" w:rsidRPr="006E773D" w:rsidRDefault="006E773D" w:rsidP="00BC38C8">
            <w:pPr>
              <w:jc w:val="center"/>
            </w:pPr>
            <w:r w:rsidRPr="006E773D">
              <w:t>Актовый зал Администрации г</w:t>
            </w:r>
            <w:proofErr w:type="gramStart"/>
            <w:r w:rsidRPr="006E773D">
              <w:t>.Ф</w:t>
            </w:r>
            <w:proofErr w:type="gramEnd"/>
            <w:r w:rsidRPr="006E773D">
              <w:t>урманова</w:t>
            </w:r>
          </w:p>
          <w:p w:rsidR="006E773D" w:rsidRPr="00394076" w:rsidRDefault="006E773D" w:rsidP="00BC38C8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D" w:rsidRPr="00394076" w:rsidRDefault="006E773D" w:rsidP="00BC38C8"/>
          <w:p w:rsidR="006E773D" w:rsidRPr="00810CBD" w:rsidRDefault="006E773D" w:rsidP="00BC38C8">
            <w:r w:rsidRPr="00394076">
              <w:t xml:space="preserve">1. </w:t>
            </w:r>
            <w:r>
              <w:t>Единый налог на вмененный доход. Изменения с 2014 года.</w:t>
            </w:r>
          </w:p>
          <w:p w:rsidR="006E773D" w:rsidRPr="00394076" w:rsidRDefault="006E773D" w:rsidP="00BC38C8">
            <w:r w:rsidRPr="00394076">
              <w:t xml:space="preserve">2. </w:t>
            </w:r>
            <w:r>
              <w:t>Упрощенная система налогообложения на основе патента.</w:t>
            </w:r>
          </w:p>
          <w:p w:rsidR="006E773D" w:rsidRDefault="006E773D" w:rsidP="00BC38C8">
            <w:r w:rsidRPr="00394076">
              <w:t xml:space="preserve">3. </w:t>
            </w:r>
            <w:r>
              <w:t>«Налог на доходы физических лиц» статья 23 НК РФ.</w:t>
            </w:r>
          </w:p>
          <w:p w:rsidR="006E773D" w:rsidRDefault="006E773D" w:rsidP="00BC38C8">
            <w:r>
              <w:t>4. Порядок предоставления сведений по форме 2-НДФЛ за 2013 год.</w:t>
            </w:r>
          </w:p>
          <w:p w:rsidR="006E773D" w:rsidRDefault="006E773D" w:rsidP="00BC38C8">
            <w:r>
              <w:t>5. Декларирование доходов физических лиц.</w:t>
            </w:r>
          </w:p>
          <w:p w:rsidR="006E773D" w:rsidRDefault="006E773D" w:rsidP="00BC38C8">
            <w:r>
              <w:t>6. Коды бюджетной классификации с 2014 года.</w:t>
            </w:r>
          </w:p>
          <w:p w:rsidR="006E773D" w:rsidRPr="00394076" w:rsidRDefault="006E773D" w:rsidP="00BC38C8">
            <w:r>
              <w:t xml:space="preserve">7. </w:t>
            </w:r>
            <w:r w:rsidRPr="00394076">
              <w:t xml:space="preserve">Преимущества предоставления налоговой и бухгалтерской отчетности по </w:t>
            </w:r>
            <w:proofErr w:type="gramStart"/>
            <w:r w:rsidRPr="00394076">
              <w:t>телекоммуникационным</w:t>
            </w:r>
            <w:proofErr w:type="gramEnd"/>
            <w:r w:rsidRPr="00394076">
              <w:t xml:space="preserve">  канала связи.</w:t>
            </w:r>
          </w:p>
          <w:p w:rsidR="006E773D" w:rsidRPr="00394076" w:rsidRDefault="006E773D" w:rsidP="00BC38C8">
            <w:r>
              <w:t>8</w:t>
            </w:r>
            <w:r w:rsidRPr="00394076">
              <w:t xml:space="preserve">. </w:t>
            </w:r>
            <w:proofErr w:type="spellStart"/>
            <w:proofErr w:type="gramStart"/>
            <w:r w:rsidRPr="00394076">
              <w:t>Интернет-сервисы</w:t>
            </w:r>
            <w:proofErr w:type="spellEnd"/>
            <w:proofErr w:type="gramEnd"/>
            <w:r w:rsidRPr="00394076">
              <w:t xml:space="preserve"> налоговой службы.   </w:t>
            </w:r>
          </w:p>
        </w:tc>
      </w:tr>
    </w:tbl>
    <w:p w:rsidR="006E773D" w:rsidRPr="006E773D" w:rsidRDefault="006E773D">
      <w:pPr>
        <w:rPr>
          <w:lang w:val="en-US"/>
        </w:rPr>
      </w:pPr>
    </w:p>
    <w:sectPr w:rsidR="006E773D" w:rsidRPr="006E773D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73D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2550E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E773D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3D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73D"/>
    <w:pPr>
      <w:spacing w:before="0" w:after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ufns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2014-01-09T05:46:00Z</dcterms:created>
  <dcterms:modified xsi:type="dcterms:W3CDTF">2014-01-09T05:48:00Z</dcterms:modified>
</cp:coreProperties>
</file>