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FB" w:rsidRDefault="005C4FFB" w:rsidP="005C4FFB">
      <w:pPr>
        <w:keepNext/>
        <w:jc w:val="center"/>
        <w:outlineLvl w:val="3"/>
        <w:rPr>
          <w:sz w:val="20"/>
        </w:rPr>
      </w:pPr>
      <w:r>
        <w:rPr>
          <w:sz w:val="20"/>
        </w:rPr>
        <w:t>МИНФИН РОССИИ</w:t>
      </w:r>
    </w:p>
    <w:p w:rsidR="005C4FFB" w:rsidRDefault="005C4FFB" w:rsidP="005C4FFB">
      <w:pPr>
        <w:tabs>
          <w:tab w:val="left" w:pos="4180"/>
        </w:tabs>
        <w:jc w:val="center"/>
        <w:rPr>
          <w:bCs/>
          <w:sz w:val="8"/>
          <w:szCs w:val="8"/>
        </w:rPr>
      </w:pPr>
      <w:r>
        <w:rPr>
          <w:bCs/>
        </w:rPr>
        <w:t>ФЕДЕРАЛЬНАЯ НАЛОГОВАЯ СЛУЖБА</w:t>
      </w:r>
    </w:p>
    <w:p w:rsidR="005C4FFB" w:rsidRDefault="005C4FFB" w:rsidP="005C4FFB">
      <w:pPr>
        <w:tabs>
          <w:tab w:val="left" w:pos="4180"/>
        </w:tabs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УПРАВЛЕНИЕ ФЕДЕРАЛЬНОЙ НАЛОГОВОЙ СЛУЖБЫ ПО СТАВРОПОЛЬСКОМУ КРАЮ</w:t>
      </w:r>
    </w:p>
    <w:p w:rsidR="005C4FFB" w:rsidRDefault="005C4FFB" w:rsidP="005C4FFB">
      <w:pPr>
        <w:tabs>
          <w:tab w:val="left" w:pos="4180"/>
        </w:tabs>
        <w:jc w:val="center"/>
        <w:rPr>
          <w:sz w:val="8"/>
          <w:szCs w:val="8"/>
        </w:rPr>
      </w:pPr>
      <w:r>
        <w:rPr>
          <w:sz w:val="16"/>
          <w:szCs w:val="16"/>
        </w:rPr>
        <w:t>(УФНС России по Ставропольскому краю)</w:t>
      </w:r>
    </w:p>
    <w:p w:rsidR="005C4FFB" w:rsidRPr="00F75913" w:rsidRDefault="005C4FFB" w:rsidP="005C4FFB">
      <w:pPr>
        <w:autoSpaceDE w:val="0"/>
        <w:autoSpaceDN w:val="0"/>
        <w:adjustRightInd w:val="0"/>
        <w:ind w:left="108" w:right="108"/>
        <w:jc w:val="center"/>
        <w:rPr>
          <w:color w:val="000000"/>
          <w:sz w:val="14"/>
          <w:szCs w:val="24"/>
        </w:rPr>
      </w:pPr>
      <w:r>
        <w:rPr>
          <w:color w:val="000000"/>
          <w:sz w:val="14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color w:val="000000"/>
            <w:sz w:val="14"/>
          </w:rPr>
          <w:t>293, г</w:t>
        </w:r>
      </w:smartTag>
      <w:r>
        <w:rPr>
          <w:color w:val="000000"/>
          <w:sz w:val="14"/>
        </w:rPr>
        <w:t xml:space="preserve">. Ставрополь, 355003, телефон: (865-2) </w:t>
      </w:r>
      <w:r w:rsidR="007B3038" w:rsidRPr="007B3038">
        <w:rPr>
          <w:color w:val="000000"/>
          <w:sz w:val="14"/>
        </w:rPr>
        <w:t>25-73-4</w:t>
      </w:r>
      <w:r w:rsidR="00F75913" w:rsidRPr="00F75913">
        <w:rPr>
          <w:color w:val="000000"/>
          <w:sz w:val="14"/>
        </w:rPr>
        <w:t>7</w:t>
      </w:r>
      <w:bookmarkStart w:id="0" w:name="_GoBack"/>
      <w:bookmarkEnd w:id="0"/>
    </w:p>
    <w:p w:rsidR="005C4FFB" w:rsidRDefault="005C4FFB" w:rsidP="005C4FFB">
      <w:pPr>
        <w:autoSpaceDE w:val="0"/>
        <w:autoSpaceDN w:val="0"/>
        <w:adjustRightInd w:val="0"/>
        <w:ind w:left="108" w:right="108"/>
        <w:jc w:val="center"/>
        <w:rPr>
          <w:color w:val="000000"/>
          <w:sz w:val="14"/>
        </w:rPr>
      </w:pPr>
      <w:r>
        <w:rPr>
          <w:color w:val="000000"/>
          <w:sz w:val="14"/>
          <w:lang w:val="en-US"/>
        </w:rPr>
        <w:t>www</w:t>
      </w:r>
      <w:r w:rsidR="00EE59CA" w:rsidRPr="00F75913">
        <w:rPr>
          <w:color w:val="000000"/>
          <w:sz w:val="14"/>
        </w:rPr>
        <w:t>.</w:t>
      </w:r>
      <w:proofErr w:type="spellStart"/>
      <w:r>
        <w:rPr>
          <w:color w:val="000000"/>
          <w:sz w:val="14"/>
          <w:lang w:val="en-US"/>
        </w:rPr>
        <w:t>nalog</w:t>
      </w:r>
      <w:proofErr w:type="spellEnd"/>
      <w:r>
        <w:rPr>
          <w:color w:val="000000"/>
          <w:sz w:val="14"/>
        </w:rPr>
        <w:t>.</w:t>
      </w:r>
      <w:proofErr w:type="spellStart"/>
      <w:r w:rsidR="007B3038">
        <w:rPr>
          <w:color w:val="000000"/>
          <w:sz w:val="14"/>
          <w:lang w:val="en-US"/>
        </w:rPr>
        <w:t>gov</w:t>
      </w:r>
      <w:proofErr w:type="spellEnd"/>
      <w:r w:rsidR="007B3038" w:rsidRPr="00F75913">
        <w:rPr>
          <w:color w:val="000000"/>
          <w:sz w:val="14"/>
        </w:rPr>
        <w:t>.</w:t>
      </w:r>
      <w:proofErr w:type="spellStart"/>
      <w:r>
        <w:rPr>
          <w:color w:val="000000"/>
          <w:sz w:val="14"/>
          <w:lang w:val="en-US"/>
        </w:rPr>
        <w:t>ru</w:t>
      </w:r>
      <w:proofErr w:type="spellEnd"/>
    </w:p>
    <w:p w:rsidR="005C4FFB" w:rsidRDefault="005C4FFB" w:rsidP="005C4FFB">
      <w:pPr>
        <w:jc w:val="center"/>
        <w:rPr>
          <w:szCs w:val="28"/>
        </w:rPr>
      </w:pPr>
      <w:r>
        <w:rPr>
          <w:color w:val="000000"/>
          <w:sz w:val="14"/>
        </w:rPr>
        <w:t>____________________________________________________________________________________________________________________________________</w:t>
      </w:r>
    </w:p>
    <w:p w:rsidR="005C4FFB" w:rsidRPr="005C4FFB" w:rsidRDefault="005C4FFB" w:rsidP="003F5532">
      <w:pPr>
        <w:autoSpaceDE w:val="0"/>
        <w:autoSpaceDN w:val="0"/>
        <w:adjustRightInd w:val="0"/>
        <w:jc w:val="center"/>
        <w:rPr>
          <w:b/>
          <w:snapToGrid/>
          <w:szCs w:val="26"/>
        </w:rPr>
      </w:pPr>
    </w:p>
    <w:p w:rsidR="00F84A8F" w:rsidRPr="00F84A8F" w:rsidRDefault="00F84A8F" w:rsidP="003F5532">
      <w:pPr>
        <w:autoSpaceDE w:val="0"/>
        <w:autoSpaceDN w:val="0"/>
        <w:adjustRightInd w:val="0"/>
        <w:jc w:val="center"/>
        <w:rPr>
          <w:rFonts w:eastAsiaTheme="minorHAnsi"/>
          <w:b/>
          <w:snapToGrid/>
          <w:szCs w:val="26"/>
          <w:u w:val="single"/>
          <w:lang w:eastAsia="en-US"/>
        </w:rPr>
      </w:pPr>
      <w:r w:rsidRPr="00F84A8F">
        <w:rPr>
          <w:b/>
          <w:snapToGrid/>
          <w:szCs w:val="26"/>
          <w:u w:val="single"/>
        </w:rPr>
        <w:t xml:space="preserve">Памятка о </w:t>
      </w:r>
      <w:r w:rsidRPr="00F84A8F">
        <w:rPr>
          <w:rFonts w:eastAsiaTheme="minorHAnsi"/>
          <w:b/>
          <w:snapToGrid/>
          <w:szCs w:val="26"/>
          <w:u w:val="single"/>
          <w:lang w:eastAsia="en-US"/>
        </w:rPr>
        <w:t>контролируемых иностранных компаниях</w:t>
      </w:r>
    </w:p>
    <w:p w:rsidR="00F84A8F" w:rsidRDefault="00F84A8F" w:rsidP="003F5532">
      <w:pPr>
        <w:autoSpaceDE w:val="0"/>
        <w:autoSpaceDN w:val="0"/>
        <w:adjustRightInd w:val="0"/>
        <w:jc w:val="center"/>
        <w:rPr>
          <w:b/>
          <w:snapToGrid/>
          <w:szCs w:val="26"/>
        </w:rPr>
      </w:pPr>
    </w:p>
    <w:p w:rsidR="003F5532" w:rsidRPr="00C97437" w:rsidRDefault="005C4FFB" w:rsidP="003F5532">
      <w:pPr>
        <w:autoSpaceDE w:val="0"/>
        <w:autoSpaceDN w:val="0"/>
        <w:adjustRightInd w:val="0"/>
        <w:jc w:val="center"/>
        <w:rPr>
          <w:b/>
          <w:snapToGrid/>
          <w:szCs w:val="26"/>
        </w:rPr>
      </w:pPr>
      <w:r>
        <w:rPr>
          <w:b/>
          <w:snapToGrid/>
          <w:szCs w:val="26"/>
        </w:rPr>
        <w:t>Уважаемые налогоплательщики!</w:t>
      </w:r>
    </w:p>
    <w:p w:rsidR="00C97437" w:rsidRDefault="00C97437" w:rsidP="003F5532">
      <w:pPr>
        <w:autoSpaceDE w:val="0"/>
        <w:autoSpaceDN w:val="0"/>
        <w:adjustRightInd w:val="0"/>
        <w:jc w:val="center"/>
        <w:rPr>
          <w:snapToGrid/>
          <w:szCs w:val="26"/>
        </w:rPr>
      </w:pPr>
    </w:p>
    <w:p w:rsidR="003F5532" w:rsidRDefault="003F5532" w:rsidP="003F553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napToGrid/>
          <w:szCs w:val="26"/>
          <w:lang w:eastAsia="en-US"/>
        </w:rPr>
      </w:pPr>
      <w:r>
        <w:rPr>
          <w:snapToGrid/>
          <w:szCs w:val="26"/>
        </w:rPr>
        <w:t xml:space="preserve">Статьей </w:t>
      </w:r>
      <w:r>
        <w:rPr>
          <w:rFonts w:eastAsiaTheme="minorHAnsi"/>
          <w:b/>
          <w:bCs/>
          <w:snapToGrid/>
          <w:szCs w:val="26"/>
          <w:lang w:eastAsia="en-US"/>
        </w:rPr>
        <w:t xml:space="preserve"> </w:t>
      </w:r>
      <w:r w:rsidRPr="00C97437">
        <w:rPr>
          <w:rFonts w:eastAsiaTheme="minorHAnsi"/>
          <w:bCs/>
          <w:snapToGrid/>
          <w:szCs w:val="26"/>
          <w:lang w:eastAsia="en-US"/>
        </w:rPr>
        <w:t>25.13. Налогового кодекса Российской Федерации (далее –</w:t>
      </w:r>
      <w:r w:rsidR="00C97437">
        <w:rPr>
          <w:rFonts w:eastAsiaTheme="minorHAnsi"/>
          <w:bCs/>
          <w:snapToGrid/>
          <w:szCs w:val="26"/>
          <w:lang w:eastAsia="en-US"/>
        </w:rPr>
        <w:t>Кодекс</w:t>
      </w:r>
      <w:r w:rsidRPr="00C97437">
        <w:rPr>
          <w:rFonts w:eastAsiaTheme="minorHAnsi"/>
          <w:bCs/>
          <w:snapToGrid/>
          <w:szCs w:val="26"/>
          <w:lang w:eastAsia="en-US"/>
        </w:rPr>
        <w:t>)</w:t>
      </w:r>
      <w:r>
        <w:rPr>
          <w:rFonts w:eastAsiaTheme="minorHAnsi"/>
          <w:b/>
          <w:bCs/>
          <w:snapToGrid/>
          <w:szCs w:val="26"/>
          <w:lang w:eastAsia="en-US"/>
        </w:rPr>
        <w:t xml:space="preserve"> у</w:t>
      </w:r>
      <w:r>
        <w:rPr>
          <w:rFonts w:eastAsiaTheme="minorHAnsi"/>
          <w:snapToGrid/>
          <w:szCs w:val="26"/>
          <w:lang w:eastAsia="en-US"/>
        </w:rPr>
        <w:t xml:space="preserve">становлено, что  </w:t>
      </w:r>
      <w:r w:rsidRPr="003F5532">
        <w:rPr>
          <w:rFonts w:eastAsiaTheme="minorHAnsi"/>
          <w:snapToGrid/>
          <w:szCs w:val="26"/>
          <w:u w:val="single"/>
          <w:lang w:eastAsia="en-US"/>
        </w:rPr>
        <w:t>контролируемой иностранной компанией</w:t>
      </w:r>
      <w:r>
        <w:rPr>
          <w:rFonts w:eastAsiaTheme="minorHAnsi"/>
          <w:snapToGrid/>
          <w:szCs w:val="26"/>
          <w:lang w:eastAsia="en-US"/>
        </w:rPr>
        <w:t xml:space="preserve"> признается иностранная организация, удовлетворяющая одновременно всем следующим условиям:</w:t>
      </w:r>
    </w:p>
    <w:p w:rsidR="003F5532" w:rsidRDefault="003F5532" w:rsidP="003F5532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- организация не признается налоговым резидентом Российской Федерации;</w:t>
      </w:r>
    </w:p>
    <w:p w:rsidR="003F5532" w:rsidRDefault="003F5532" w:rsidP="003F5532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-контролирующим лицом организации являются организация и (или) физическое лицо, признаваемые налоговыми резидентами Российской Федерации.</w:t>
      </w:r>
    </w:p>
    <w:p w:rsidR="003F5532" w:rsidRDefault="00DA008A" w:rsidP="003F5532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Так</w:t>
      </w:r>
      <w:r w:rsidR="003F5532">
        <w:rPr>
          <w:rFonts w:eastAsiaTheme="minorHAnsi"/>
          <w:snapToGrid/>
          <w:szCs w:val="26"/>
          <w:lang w:eastAsia="en-US"/>
        </w:rPr>
        <w:t>же контролируемой иностранной компанией признается иностранная структура без образования юридического лица, контролирующим лицом которой являются организация и (или) физическое лицо, признаваемые налоговыми резидентами Российской Федерации.</w:t>
      </w:r>
    </w:p>
    <w:p w:rsidR="00D01EBF" w:rsidRDefault="003F5532" w:rsidP="003F5532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u w:val="single"/>
          <w:lang w:eastAsia="en-US"/>
        </w:rPr>
      </w:pPr>
      <w:bookmarkStart w:id="1" w:name="Par7"/>
      <w:bookmarkEnd w:id="1"/>
      <w:r w:rsidRPr="003F5532">
        <w:rPr>
          <w:rFonts w:eastAsiaTheme="minorHAnsi"/>
          <w:snapToGrid/>
          <w:szCs w:val="26"/>
          <w:u w:val="single"/>
          <w:lang w:eastAsia="en-US"/>
        </w:rPr>
        <w:t>Контролирующим лицом иностранной организации признаются следующие лица:</w:t>
      </w:r>
    </w:p>
    <w:p w:rsidR="00D01EBF" w:rsidRDefault="003F5532" w:rsidP="00D01EB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60"/>
        <w:ind w:left="284" w:firstLine="539"/>
        <w:jc w:val="both"/>
        <w:rPr>
          <w:rFonts w:eastAsiaTheme="minorHAnsi"/>
          <w:snapToGrid/>
          <w:szCs w:val="26"/>
          <w:lang w:eastAsia="en-US"/>
        </w:rPr>
      </w:pPr>
      <w:r w:rsidRPr="00D01EBF">
        <w:rPr>
          <w:rFonts w:eastAsiaTheme="minorHAnsi"/>
          <w:snapToGrid/>
          <w:szCs w:val="26"/>
          <w:lang w:eastAsia="en-US"/>
        </w:rPr>
        <w:t>физическое или юридическое лицо, доля участия которого в этой организации составляет более 25 процентов;</w:t>
      </w:r>
    </w:p>
    <w:p w:rsidR="00D01EBF" w:rsidRDefault="00D01EBF" w:rsidP="00D01EB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60"/>
        <w:ind w:left="284" w:firstLine="539"/>
        <w:jc w:val="both"/>
        <w:rPr>
          <w:rFonts w:eastAsiaTheme="minorHAnsi"/>
          <w:snapToGrid/>
          <w:szCs w:val="26"/>
          <w:lang w:eastAsia="en-US"/>
        </w:rPr>
      </w:pPr>
      <w:r w:rsidRPr="00D01EBF">
        <w:rPr>
          <w:rFonts w:eastAsiaTheme="minorHAnsi"/>
          <w:snapToGrid/>
          <w:szCs w:val="26"/>
          <w:lang w:eastAsia="en-US"/>
        </w:rPr>
        <w:t>-</w:t>
      </w:r>
      <w:r w:rsidR="003F5532" w:rsidRPr="00D01EBF">
        <w:rPr>
          <w:rFonts w:eastAsiaTheme="minorHAnsi"/>
          <w:snapToGrid/>
          <w:szCs w:val="26"/>
          <w:lang w:eastAsia="en-US"/>
        </w:rPr>
        <w:t xml:space="preserve"> физическое или юридическое лицо, доля участия которого в этой организации (для физических лиц - совместно с супругами и несовершеннолетними детьми) составляет более 10 процентов, если доля участия всех лиц, признаваемых налоговыми резидентами Российской Федерации, в этой организации (для физических лиц - совместно с супругами и несовершеннолетними детьми) составляет более 50 процентов</w:t>
      </w:r>
      <w:bookmarkStart w:id="2" w:name="Par10"/>
      <w:bookmarkEnd w:id="2"/>
      <w:r>
        <w:rPr>
          <w:rFonts w:eastAsiaTheme="minorHAnsi"/>
          <w:snapToGrid/>
          <w:szCs w:val="26"/>
          <w:lang w:eastAsia="en-US"/>
        </w:rPr>
        <w:t>;</w:t>
      </w:r>
    </w:p>
    <w:p w:rsidR="00D01EBF" w:rsidRDefault="00D01EBF" w:rsidP="00D01EB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60"/>
        <w:ind w:left="284" w:firstLine="539"/>
        <w:jc w:val="both"/>
        <w:rPr>
          <w:rFonts w:eastAsiaTheme="minorHAnsi"/>
          <w:snapToGrid/>
          <w:szCs w:val="26"/>
          <w:lang w:eastAsia="en-US"/>
        </w:rPr>
      </w:pPr>
      <w:r w:rsidRPr="00D01EBF">
        <w:rPr>
          <w:rFonts w:eastAsiaTheme="minorHAnsi"/>
          <w:snapToGrid/>
          <w:szCs w:val="26"/>
          <w:lang w:eastAsia="en-US"/>
        </w:rPr>
        <w:t>-</w:t>
      </w:r>
      <w:r w:rsidR="003F5532" w:rsidRPr="00D01EBF">
        <w:rPr>
          <w:rFonts w:eastAsiaTheme="minorHAnsi"/>
          <w:snapToGrid/>
          <w:szCs w:val="26"/>
          <w:lang w:eastAsia="en-US"/>
        </w:rPr>
        <w:t xml:space="preserve">контролирующим лицом международной компании, а также иностранной организации, в порядке </w:t>
      </w:r>
      <w:proofErr w:type="spellStart"/>
      <w:r w:rsidR="003F5532" w:rsidRPr="00D01EBF">
        <w:rPr>
          <w:rFonts w:eastAsiaTheme="minorHAnsi"/>
          <w:snapToGrid/>
          <w:szCs w:val="26"/>
          <w:lang w:eastAsia="en-US"/>
        </w:rPr>
        <w:t>редомициляции</w:t>
      </w:r>
      <w:proofErr w:type="spellEnd"/>
      <w:r w:rsidR="003F5532" w:rsidRPr="00D01EBF">
        <w:rPr>
          <w:rFonts w:eastAsiaTheme="minorHAnsi"/>
          <w:snapToGrid/>
          <w:szCs w:val="26"/>
          <w:lang w:eastAsia="en-US"/>
        </w:rPr>
        <w:t xml:space="preserve"> которой зарегистрирована такая международная компания, признается физическое или юридическое лицо, доля участия которого в этой международной компании (для физических лиц - совместно с супругами и несовершеннолетними детьми) составляет более 15 процентов</w:t>
      </w:r>
      <w:bookmarkStart w:id="3" w:name="Par20"/>
      <w:bookmarkStart w:id="4" w:name="Par25"/>
      <w:bookmarkStart w:id="5" w:name="Par31"/>
      <w:bookmarkStart w:id="6" w:name="Par32"/>
      <w:bookmarkEnd w:id="3"/>
      <w:bookmarkEnd w:id="4"/>
      <w:bookmarkEnd w:id="5"/>
      <w:bookmarkEnd w:id="6"/>
      <w:r>
        <w:rPr>
          <w:rFonts w:eastAsiaTheme="minorHAnsi"/>
          <w:snapToGrid/>
          <w:szCs w:val="26"/>
          <w:lang w:eastAsia="en-US"/>
        </w:rPr>
        <w:t>;</w:t>
      </w:r>
    </w:p>
    <w:p w:rsidR="003F5532" w:rsidRPr="00D01EBF" w:rsidRDefault="00D01EBF" w:rsidP="00D01EB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60"/>
        <w:ind w:left="284" w:firstLine="539"/>
        <w:jc w:val="both"/>
        <w:rPr>
          <w:rFonts w:eastAsiaTheme="minorHAnsi"/>
          <w:snapToGrid/>
          <w:szCs w:val="26"/>
          <w:lang w:eastAsia="en-US"/>
        </w:rPr>
      </w:pPr>
      <w:r w:rsidRPr="00D01EBF">
        <w:rPr>
          <w:rFonts w:eastAsiaTheme="minorHAnsi"/>
          <w:snapToGrid/>
          <w:szCs w:val="26"/>
          <w:lang w:eastAsia="en-US"/>
        </w:rPr>
        <w:t>-</w:t>
      </w:r>
      <w:r w:rsidR="003F5532" w:rsidRPr="00D01EBF">
        <w:rPr>
          <w:rFonts w:eastAsiaTheme="minorHAnsi"/>
          <w:snapToGrid/>
          <w:szCs w:val="26"/>
          <w:lang w:eastAsia="en-US"/>
        </w:rPr>
        <w:t xml:space="preserve"> </w:t>
      </w:r>
      <w:r w:rsidRPr="00D01EBF">
        <w:rPr>
          <w:rFonts w:eastAsiaTheme="minorHAnsi"/>
          <w:snapToGrid/>
          <w:szCs w:val="26"/>
          <w:lang w:eastAsia="en-US"/>
        </w:rPr>
        <w:t>к</w:t>
      </w:r>
      <w:r w:rsidR="003F5532" w:rsidRPr="00D01EBF">
        <w:rPr>
          <w:rFonts w:eastAsiaTheme="minorHAnsi"/>
          <w:snapToGrid/>
          <w:szCs w:val="26"/>
          <w:lang w:eastAsia="en-US"/>
        </w:rPr>
        <w:t>онтролирующим лицом иностранной структуры без образования юридического лица признается иное лицо, не являющееся ее учредителем (основателем), если такое лицо осуществляет контроль над такой структурой и при этом в отношении этого лица выполняется хотя бы одно из следующих условий:</w:t>
      </w:r>
    </w:p>
    <w:p w:rsidR="003F5532" w:rsidRDefault="003F5532" w:rsidP="003F5532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1) такое лицо имеет фактическое право на доход (его часть), получаемый такой структурой;</w:t>
      </w:r>
    </w:p>
    <w:p w:rsidR="003F5532" w:rsidRDefault="003F5532" w:rsidP="003F5532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2) такое лицо вправе распоряжаться имуществом такой структуры;</w:t>
      </w:r>
    </w:p>
    <w:p w:rsidR="003F5532" w:rsidRDefault="003F5532" w:rsidP="003F5532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lastRenderedPageBreak/>
        <w:t>3) такое лицо вправе получить имущество такой структуры в случае ее прекращения (ликвидации, расторжения договора).</w:t>
      </w:r>
    </w:p>
    <w:p w:rsidR="00D01EBF" w:rsidRDefault="00D01EBF" w:rsidP="003F5532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</w:p>
    <w:p w:rsidR="003F5532" w:rsidRDefault="003F5532" w:rsidP="003F5532">
      <w:pPr>
        <w:autoSpaceDE w:val="0"/>
        <w:autoSpaceDN w:val="0"/>
        <w:adjustRightInd w:val="0"/>
        <w:jc w:val="both"/>
        <w:rPr>
          <w:snapToGrid/>
          <w:szCs w:val="26"/>
        </w:rPr>
      </w:pPr>
    </w:p>
    <w:p w:rsidR="00D01EBF" w:rsidRDefault="00D01EBF" w:rsidP="00D01EBF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Cs w:val="26"/>
          <w:lang w:eastAsia="en-US"/>
        </w:rPr>
      </w:pPr>
      <w:r>
        <w:rPr>
          <w:snapToGrid/>
          <w:szCs w:val="26"/>
        </w:rPr>
        <w:t xml:space="preserve">Контролирующие лица обязаны </w:t>
      </w:r>
      <w:r w:rsidR="003F5532">
        <w:rPr>
          <w:snapToGrid/>
          <w:szCs w:val="26"/>
        </w:rPr>
        <w:t xml:space="preserve"> </w:t>
      </w:r>
      <w:r w:rsidR="003F5532" w:rsidRPr="0036454B">
        <w:rPr>
          <w:snapToGrid/>
          <w:szCs w:val="26"/>
        </w:rPr>
        <w:t>представл</w:t>
      </w:r>
      <w:r>
        <w:rPr>
          <w:snapToGrid/>
          <w:szCs w:val="26"/>
        </w:rPr>
        <w:t>ять</w:t>
      </w:r>
      <w:r w:rsidR="003F5532">
        <w:rPr>
          <w:snapToGrid/>
          <w:szCs w:val="26"/>
        </w:rPr>
        <w:t xml:space="preserve"> </w:t>
      </w:r>
      <w:r w:rsidR="003F5532" w:rsidRPr="00934555">
        <w:rPr>
          <w:snapToGrid/>
          <w:szCs w:val="26"/>
        </w:rPr>
        <w:t>в налоговый орган по месту своего</w:t>
      </w:r>
      <w:r w:rsidR="003F5532">
        <w:rPr>
          <w:rFonts w:eastAsiaTheme="minorHAnsi"/>
          <w:snapToGrid/>
          <w:szCs w:val="26"/>
          <w:lang w:eastAsia="en-US"/>
        </w:rPr>
        <w:t xml:space="preserve"> нахождения (месту жительства) в установленный срок</w:t>
      </w:r>
      <w:r>
        <w:rPr>
          <w:rFonts w:eastAsiaTheme="minorHAnsi"/>
          <w:snapToGrid/>
          <w:szCs w:val="26"/>
          <w:lang w:eastAsia="en-US"/>
        </w:rPr>
        <w:t>:</w:t>
      </w:r>
    </w:p>
    <w:p w:rsidR="00D01EBF" w:rsidRDefault="00D01EBF" w:rsidP="003F5532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:rsidR="00D01EBF" w:rsidRPr="00C97437" w:rsidRDefault="00D01EBF" w:rsidP="00C9743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napToGrid/>
          <w:szCs w:val="26"/>
          <w:lang w:eastAsia="en-US"/>
        </w:rPr>
      </w:pPr>
      <w:r w:rsidRPr="00C97437">
        <w:rPr>
          <w:rFonts w:eastAsiaTheme="minorHAnsi"/>
          <w:snapToGrid/>
          <w:szCs w:val="26"/>
          <w:u w:val="single"/>
          <w:lang w:eastAsia="en-US"/>
        </w:rPr>
        <w:t>Уведомление об  участии в иностранных организациях (об учреждении иностранных структур без образования юридического лица) ,в</w:t>
      </w:r>
      <w:r w:rsidRPr="00C97437">
        <w:rPr>
          <w:rFonts w:eastAsiaTheme="minorHAnsi"/>
          <w:snapToGrid/>
          <w:szCs w:val="26"/>
          <w:lang w:eastAsia="en-US"/>
        </w:rPr>
        <w:t xml:space="preserve"> соответствии с пунктом 3 </w:t>
      </w:r>
      <w:r w:rsidRPr="00C97437">
        <w:rPr>
          <w:snapToGrid/>
          <w:szCs w:val="26"/>
        </w:rPr>
        <w:t>статьи 25.14 Кодекса</w:t>
      </w:r>
      <w:r w:rsidRPr="00C97437">
        <w:rPr>
          <w:rFonts w:eastAsiaTheme="minorHAnsi"/>
          <w:snapToGrid/>
          <w:szCs w:val="26"/>
          <w:lang w:eastAsia="en-US"/>
        </w:rPr>
        <w:t xml:space="preserve">  представляется в срок не позднее трех месяцев с даты возникновения (изменения доли) участия в такой иностранной организации (даты учреждения иностранной структуры без образования юридического лица), являющегося основанием для представления такого уведомления</w:t>
      </w:r>
      <w:r w:rsidR="00C97437">
        <w:rPr>
          <w:rFonts w:eastAsiaTheme="minorHAnsi"/>
          <w:snapToGrid/>
          <w:szCs w:val="26"/>
          <w:lang w:eastAsia="en-US"/>
        </w:rPr>
        <w:t>.</w:t>
      </w:r>
    </w:p>
    <w:p w:rsidR="00C97437" w:rsidRDefault="00C97437" w:rsidP="00C97437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Cs w:val="26"/>
          <w:lang w:eastAsia="en-US"/>
        </w:rPr>
      </w:pPr>
      <w:r w:rsidRPr="00934555">
        <w:rPr>
          <w:snapToGrid/>
          <w:szCs w:val="26"/>
        </w:rPr>
        <w:t xml:space="preserve">Форма и порядок </w:t>
      </w:r>
      <w:r>
        <w:rPr>
          <w:snapToGrid/>
          <w:szCs w:val="26"/>
        </w:rPr>
        <w:t>заполнения</w:t>
      </w:r>
      <w:r w:rsidRPr="00934555">
        <w:rPr>
          <w:snapToGrid/>
          <w:szCs w:val="26"/>
        </w:rPr>
        <w:t xml:space="preserve"> </w:t>
      </w:r>
      <w:r w:rsidRPr="008C5CBE">
        <w:rPr>
          <w:rFonts w:eastAsiaTheme="minorHAnsi"/>
          <w:snapToGrid/>
          <w:szCs w:val="26"/>
          <w:lang w:eastAsia="en-US"/>
        </w:rPr>
        <w:t>уведомлени</w:t>
      </w:r>
      <w:r>
        <w:rPr>
          <w:rFonts w:eastAsiaTheme="minorHAnsi"/>
          <w:snapToGrid/>
          <w:szCs w:val="26"/>
          <w:lang w:eastAsia="en-US"/>
        </w:rPr>
        <w:t>я о контролируемых иностранных компаниях</w:t>
      </w:r>
      <w:r>
        <w:rPr>
          <w:snapToGrid/>
          <w:szCs w:val="26"/>
        </w:rPr>
        <w:t xml:space="preserve"> утверждены</w:t>
      </w:r>
      <w:r w:rsidRPr="00934555">
        <w:rPr>
          <w:snapToGrid/>
          <w:szCs w:val="26"/>
        </w:rPr>
        <w:t xml:space="preserve"> Приказ</w:t>
      </w:r>
      <w:r>
        <w:rPr>
          <w:snapToGrid/>
          <w:szCs w:val="26"/>
        </w:rPr>
        <w:t>ом</w:t>
      </w:r>
      <w:r w:rsidRPr="00934555">
        <w:rPr>
          <w:snapToGrid/>
          <w:szCs w:val="26"/>
        </w:rPr>
        <w:t xml:space="preserve"> ФНС России от </w:t>
      </w:r>
      <w:r>
        <w:rPr>
          <w:rFonts w:eastAsiaTheme="minorHAnsi"/>
          <w:snapToGrid/>
          <w:szCs w:val="26"/>
          <w:lang w:eastAsia="en-US"/>
        </w:rPr>
        <w:t xml:space="preserve"> 05.07.2019 N ММВ-7-13/338@.</w:t>
      </w:r>
    </w:p>
    <w:p w:rsidR="00C97437" w:rsidRPr="00E608BE" w:rsidRDefault="00C97437" w:rsidP="00C97437">
      <w:pPr>
        <w:tabs>
          <w:tab w:val="left" w:pos="690"/>
        </w:tabs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 xml:space="preserve">Налоговая ответственность за </w:t>
      </w:r>
      <w:r w:rsidRPr="00E608BE">
        <w:rPr>
          <w:snapToGrid/>
          <w:szCs w:val="26"/>
        </w:rPr>
        <w:t xml:space="preserve">непредставление </w:t>
      </w:r>
      <w:r w:rsidRPr="0069653B">
        <w:rPr>
          <w:snapToGrid/>
          <w:szCs w:val="26"/>
        </w:rPr>
        <w:t xml:space="preserve">контролирующим лицом </w:t>
      </w:r>
      <w:r w:rsidRPr="00E608BE">
        <w:rPr>
          <w:snapToGrid/>
          <w:szCs w:val="26"/>
        </w:rPr>
        <w:t xml:space="preserve">в установленный срок уведомления о </w:t>
      </w:r>
      <w:r w:rsidRPr="0069653B">
        <w:rPr>
          <w:snapToGrid/>
          <w:szCs w:val="26"/>
        </w:rPr>
        <w:t>контролируемой иностранной компании</w:t>
      </w:r>
      <w:r w:rsidRPr="00E608BE">
        <w:rPr>
          <w:snapToGrid/>
          <w:szCs w:val="26"/>
        </w:rPr>
        <w:t xml:space="preserve"> влече</w:t>
      </w:r>
      <w:r>
        <w:rPr>
          <w:snapToGrid/>
          <w:szCs w:val="26"/>
        </w:rPr>
        <w:t>т взыскание штрафа в размере 50</w:t>
      </w:r>
      <w:r w:rsidRPr="00E608BE">
        <w:rPr>
          <w:snapToGrid/>
          <w:szCs w:val="26"/>
        </w:rPr>
        <w:t xml:space="preserve"> 000 рублей </w:t>
      </w:r>
      <w:r>
        <w:rPr>
          <w:snapToGrid/>
          <w:szCs w:val="26"/>
        </w:rPr>
        <w:t>(пункт 2 статьи 129.6 Кодекса).</w:t>
      </w:r>
    </w:p>
    <w:p w:rsidR="00C97437" w:rsidRDefault="00C97437" w:rsidP="00D01EBF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:rsidR="00D01EBF" w:rsidRDefault="00D01EBF" w:rsidP="003F5532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:rsidR="003F5532" w:rsidRPr="00C97437" w:rsidRDefault="00D01EBF" w:rsidP="00C9743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napToGrid/>
          <w:szCs w:val="26"/>
          <w:lang w:eastAsia="en-US"/>
        </w:rPr>
      </w:pPr>
      <w:r w:rsidRPr="00C97437">
        <w:rPr>
          <w:rFonts w:eastAsiaTheme="minorHAnsi"/>
          <w:snapToGrid/>
          <w:szCs w:val="26"/>
          <w:lang w:eastAsia="en-US"/>
        </w:rPr>
        <w:t>У</w:t>
      </w:r>
      <w:r w:rsidR="003F5532" w:rsidRPr="00C97437">
        <w:rPr>
          <w:snapToGrid/>
          <w:szCs w:val="26"/>
          <w:u w:val="single"/>
        </w:rPr>
        <w:t>ведомления о контролируемых иностранных компаниях</w:t>
      </w:r>
      <w:r w:rsidRPr="00C97437">
        <w:rPr>
          <w:snapToGrid/>
          <w:szCs w:val="26"/>
          <w:u w:val="single"/>
        </w:rPr>
        <w:t>, в</w:t>
      </w:r>
      <w:r w:rsidR="003F5532" w:rsidRPr="00C97437">
        <w:rPr>
          <w:snapToGrid/>
          <w:szCs w:val="26"/>
        </w:rPr>
        <w:t xml:space="preserve"> соответствии с пунктом 2 статьи 25.14 Кодекса</w:t>
      </w:r>
      <w:r w:rsidRPr="00C97437">
        <w:rPr>
          <w:snapToGrid/>
          <w:szCs w:val="26"/>
        </w:rPr>
        <w:t xml:space="preserve"> представляется</w:t>
      </w:r>
      <w:r w:rsidR="003F5532" w:rsidRPr="00C97437">
        <w:rPr>
          <w:rFonts w:eastAsiaTheme="minorHAnsi"/>
          <w:snapToGrid/>
          <w:szCs w:val="26"/>
          <w:lang w:eastAsia="en-US"/>
        </w:rPr>
        <w:t>:</w:t>
      </w:r>
    </w:p>
    <w:p w:rsidR="003F5532" w:rsidRPr="00B368BB" w:rsidRDefault="003F5532" w:rsidP="00C97437">
      <w:pPr>
        <w:ind w:firstLine="709"/>
        <w:jc w:val="both"/>
        <w:rPr>
          <w:snapToGrid/>
          <w:szCs w:val="26"/>
        </w:rPr>
      </w:pPr>
      <w:r w:rsidRPr="00B368BB">
        <w:rPr>
          <w:snapToGrid/>
          <w:szCs w:val="26"/>
        </w:rPr>
        <w:t xml:space="preserve">налогоплательщиками - </w:t>
      </w:r>
      <w:r w:rsidRPr="00B368BB">
        <w:rPr>
          <w:b/>
          <w:snapToGrid/>
          <w:szCs w:val="26"/>
        </w:rPr>
        <w:t>организациями</w:t>
      </w:r>
      <w:r w:rsidRPr="00B368BB">
        <w:rPr>
          <w:snapToGrid/>
          <w:szCs w:val="26"/>
        </w:rPr>
        <w:t xml:space="preserve"> – в срок </w:t>
      </w:r>
      <w:r w:rsidRPr="00B368BB">
        <w:rPr>
          <w:b/>
          <w:snapToGrid/>
          <w:szCs w:val="26"/>
        </w:rPr>
        <w:t>не позднее 20 марта</w:t>
      </w:r>
      <w:r w:rsidRPr="00B368BB">
        <w:rPr>
          <w:snapToGrid/>
          <w:szCs w:val="26"/>
        </w:rPr>
        <w:t xml:space="preserve"> года, следующего за налоговым периодом, в котором контролирующим лицом признается доход в виде прибыли </w:t>
      </w:r>
      <w:r>
        <w:rPr>
          <w:rFonts w:eastAsiaTheme="minorHAnsi"/>
          <w:snapToGrid/>
          <w:szCs w:val="26"/>
          <w:lang w:eastAsia="en-US"/>
        </w:rPr>
        <w:t xml:space="preserve">контролируемой иностранной компании </w:t>
      </w:r>
      <w:r w:rsidRPr="00B368BB">
        <w:rPr>
          <w:snapToGrid/>
          <w:szCs w:val="26"/>
        </w:rPr>
        <w:t xml:space="preserve">в соответствии с главой 25 </w:t>
      </w:r>
      <w:r>
        <w:rPr>
          <w:snapToGrid/>
          <w:szCs w:val="26"/>
        </w:rPr>
        <w:t>К</w:t>
      </w:r>
      <w:r w:rsidRPr="00B368BB">
        <w:rPr>
          <w:snapToGrid/>
          <w:szCs w:val="26"/>
        </w:rPr>
        <w:t xml:space="preserve">одекса либо который следует за годом, по итогам которого определен убыток </w:t>
      </w:r>
      <w:r>
        <w:rPr>
          <w:rFonts w:eastAsiaTheme="minorHAnsi"/>
          <w:snapToGrid/>
          <w:szCs w:val="26"/>
          <w:lang w:eastAsia="en-US"/>
        </w:rPr>
        <w:t>контролируемой иностранной компании</w:t>
      </w:r>
      <w:r>
        <w:rPr>
          <w:snapToGrid/>
          <w:szCs w:val="26"/>
        </w:rPr>
        <w:t>;</w:t>
      </w:r>
    </w:p>
    <w:p w:rsidR="003F5532" w:rsidRPr="00B368BB" w:rsidRDefault="003F5532" w:rsidP="00C97437">
      <w:pPr>
        <w:ind w:firstLine="709"/>
        <w:jc w:val="both"/>
        <w:rPr>
          <w:snapToGrid/>
          <w:szCs w:val="26"/>
        </w:rPr>
      </w:pPr>
      <w:r w:rsidRPr="00B368BB">
        <w:rPr>
          <w:snapToGrid/>
          <w:szCs w:val="26"/>
        </w:rPr>
        <w:t xml:space="preserve">налогоплательщиками - </w:t>
      </w:r>
      <w:r w:rsidRPr="00B368BB">
        <w:rPr>
          <w:b/>
          <w:snapToGrid/>
          <w:szCs w:val="26"/>
        </w:rPr>
        <w:t>физическими лицами</w:t>
      </w:r>
      <w:r w:rsidRPr="00B368BB">
        <w:rPr>
          <w:snapToGrid/>
          <w:szCs w:val="26"/>
        </w:rPr>
        <w:t xml:space="preserve"> – в срок </w:t>
      </w:r>
      <w:r w:rsidRPr="00B368BB">
        <w:rPr>
          <w:b/>
          <w:snapToGrid/>
          <w:szCs w:val="26"/>
        </w:rPr>
        <w:t>не позднее 30 апреля</w:t>
      </w:r>
      <w:r w:rsidRPr="00B368BB">
        <w:rPr>
          <w:snapToGrid/>
          <w:szCs w:val="26"/>
        </w:rPr>
        <w:t xml:space="preserve"> года, следующего за налоговым периодом, в котором контролирующим лицом признается доход в виде прибыли </w:t>
      </w:r>
      <w:r>
        <w:rPr>
          <w:rFonts w:eastAsiaTheme="minorHAnsi"/>
          <w:snapToGrid/>
          <w:szCs w:val="26"/>
          <w:lang w:eastAsia="en-US"/>
        </w:rPr>
        <w:t>контролируемой иностранной компании</w:t>
      </w:r>
      <w:r w:rsidRPr="00B368BB">
        <w:rPr>
          <w:snapToGrid/>
          <w:szCs w:val="26"/>
        </w:rPr>
        <w:t xml:space="preserve"> в соответствии с главой 23 </w:t>
      </w:r>
      <w:r>
        <w:rPr>
          <w:snapToGrid/>
          <w:szCs w:val="26"/>
        </w:rPr>
        <w:t>К</w:t>
      </w:r>
      <w:r w:rsidRPr="00B368BB">
        <w:rPr>
          <w:snapToGrid/>
          <w:szCs w:val="26"/>
        </w:rPr>
        <w:t xml:space="preserve">одекса либо который следует за годом, по итогам которого определен убыток </w:t>
      </w:r>
      <w:r>
        <w:rPr>
          <w:rFonts w:eastAsiaTheme="minorHAnsi"/>
          <w:snapToGrid/>
          <w:szCs w:val="26"/>
          <w:lang w:eastAsia="en-US"/>
        </w:rPr>
        <w:t>контролируемой иностранной компании</w:t>
      </w:r>
      <w:r w:rsidRPr="00B368BB">
        <w:rPr>
          <w:snapToGrid/>
          <w:szCs w:val="26"/>
        </w:rPr>
        <w:t>.</w:t>
      </w:r>
    </w:p>
    <w:p w:rsidR="003F5532" w:rsidRDefault="003F5532" w:rsidP="00C97437">
      <w:pPr>
        <w:tabs>
          <w:tab w:val="left" w:pos="690"/>
        </w:tabs>
        <w:ind w:firstLine="709"/>
        <w:jc w:val="both"/>
        <w:rPr>
          <w:snapToGrid/>
          <w:szCs w:val="26"/>
        </w:rPr>
      </w:pPr>
      <w:r w:rsidRPr="00934555">
        <w:rPr>
          <w:snapToGrid/>
          <w:szCs w:val="26"/>
        </w:rPr>
        <w:t xml:space="preserve">Форма и порядок </w:t>
      </w:r>
      <w:r>
        <w:rPr>
          <w:snapToGrid/>
          <w:szCs w:val="26"/>
        </w:rPr>
        <w:t>заполнения</w:t>
      </w:r>
      <w:r w:rsidRPr="00934555">
        <w:rPr>
          <w:snapToGrid/>
          <w:szCs w:val="26"/>
        </w:rPr>
        <w:t xml:space="preserve"> </w:t>
      </w:r>
      <w:r w:rsidRPr="008C5CBE">
        <w:rPr>
          <w:rFonts w:eastAsiaTheme="minorHAnsi"/>
          <w:snapToGrid/>
          <w:szCs w:val="26"/>
          <w:lang w:eastAsia="en-US"/>
        </w:rPr>
        <w:t>уведомлени</w:t>
      </w:r>
      <w:r>
        <w:rPr>
          <w:rFonts w:eastAsiaTheme="minorHAnsi"/>
          <w:snapToGrid/>
          <w:szCs w:val="26"/>
          <w:lang w:eastAsia="en-US"/>
        </w:rPr>
        <w:t>я о контролируемых иностранных компаниях</w:t>
      </w:r>
      <w:r>
        <w:rPr>
          <w:snapToGrid/>
          <w:szCs w:val="26"/>
        </w:rPr>
        <w:t xml:space="preserve"> утверждены</w:t>
      </w:r>
      <w:r w:rsidRPr="00934555">
        <w:rPr>
          <w:snapToGrid/>
          <w:szCs w:val="26"/>
        </w:rPr>
        <w:t xml:space="preserve"> Приказ</w:t>
      </w:r>
      <w:r>
        <w:rPr>
          <w:snapToGrid/>
          <w:szCs w:val="26"/>
        </w:rPr>
        <w:t>ом</w:t>
      </w:r>
      <w:r w:rsidRPr="00934555">
        <w:rPr>
          <w:snapToGrid/>
          <w:szCs w:val="26"/>
        </w:rPr>
        <w:t xml:space="preserve"> ФНС России от 26.08.2019 № ММВ-7-13/422@</w:t>
      </w:r>
      <w:r>
        <w:rPr>
          <w:snapToGrid/>
          <w:szCs w:val="26"/>
        </w:rPr>
        <w:t>.</w:t>
      </w:r>
    </w:p>
    <w:p w:rsidR="003F5532" w:rsidRPr="00E608BE" w:rsidRDefault="003F5532" w:rsidP="00C97437">
      <w:pPr>
        <w:tabs>
          <w:tab w:val="left" w:pos="690"/>
        </w:tabs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 xml:space="preserve">Налоговая ответственность за </w:t>
      </w:r>
      <w:r w:rsidRPr="00E608BE">
        <w:rPr>
          <w:snapToGrid/>
          <w:szCs w:val="26"/>
        </w:rPr>
        <w:t xml:space="preserve">непредставление </w:t>
      </w:r>
      <w:r w:rsidRPr="0069653B">
        <w:rPr>
          <w:snapToGrid/>
          <w:szCs w:val="26"/>
        </w:rPr>
        <w:t xml:space="preserve">контролирующим лицом </w:t>
      </w:r>
      <w:r w:rsidRPr="00E608BE">
        <w:rPr>
          <w:snapToGrid/>
          <w:szCs w:val="26"/>
        </w:rPr>
        <w:t xml:space="preserve">в установленный срок уведомления о </w:t>
      </w:r>
      <w:r w:rsidRPr="0069653B">
        <w:rPr>
          <w:snapToGrid/>
          <w:szCs w:val="26"/>
        </w:rPr>
        <w:t>контролируемой иностранной компании</w:t>
      </w:r>
      <w:r w:rsidRPr="00E608BE">
        <w:rPr>
          <w:snapToGrid/>
          <w:szCs w:val="26"/>
        </w:rPr>
        <w:t xml:space="preserve"> влечет взыскание штрафа в размере 500 000 рублей </w:t>
      </w:r>
      <w:r>
        <w:rPr>
          <w:snapToGrid/>
          <w:szCs w:val="26"/>
        </w:rPr>
        <w:t>(пункт 1 статьи 129.6 Кодекса).</w:t>
      </w:r>
    </w:p>
    <w:p w:rsidR="003F5532" w:rsidRDefault="003F5532" w:rsidP="003F5532">
      <w:pPr>
        <w:tabs>
          <w:tab w:val="left" w:pos="690"/>
        </w:tabs>
        <w:ind w:firstLine="709"/>
        <w:jc w:val="both"/>
        <w:rPr>
          <w:snapToGrid/>
          <w:szCs w:val="26"/>
        </w:rPr>
      </w:pPr>
    </w:p>
    <w:p w:rsidR="003F5532" w:rsidRDefault="003F5532" w:rsidP="003F5532">
      <w:pPr>
        <w:tabs>
          <w:tab w:val="left" w:pos="690"/>
        </w:tabs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>Кроме того, обязательному представлению в налоговый орган подлежат документы:</w:t>
      </w:r>
    </w:p>
    <w:p w:rsidR="003F5532" w:rsidRPr="0046631C" w:rsidRDefault="003F5532" w:rsidP="003F5532">
      <w:pPr>
        <w:pStyle w:val="a3"/>
        <w:numPr>
          <w:ilvl w:val="0"/>
          <w:numId w:val="1"/>
        </w:numPr>
        <w:tabs>
          <w:tab w:val="left" w:pos="690"/>
        </w:tabs>
        <w:ind w:left="426"/>
        <w:jc w:val="both"/>
        <w:rPr>
          <w:snapToGrid/>
          <w:szCs w:val="26"/>
        </w:rPr>
      </w:pPr>
      <w:r w:rsidRPr="0046631C">
        <w:rPr>
          <w:snapToGrid/>
          <w:szCs w:val="26"/>
        </w:rPr>
        <w:t xml:space="preserve">Подтверждающие соблюдение условий освобождения, в случае если прибыль контролируемой иностранной компании освобождается от налогообложения по основаниям, установленным </w:t>
      </w:r>
      <w:hyperlink r:id="rId6" w:history="1">
        <w:r w:rsidRPr="0046631C">
          <w:rPr>
            <w:snapToGrid/>
            <w:szCs w:val="26"/>
          </w:rPr>
          <w:t>подпунктами 1</w:t>
        </w:r>
      </w:hyperlink>
      <w:r w:rsidRPr="0046631C">
        <w:rPr>
          <w:snapToGrid/>
          <w:szCs w:val="26"/>
        </w:rPr>
        <w:t xml:space="preserve">, </w:t>
      </w:r>
      <w:hyperlink r:id="rId7" w:history="1">
        <w:r w:rsidRPr="0046631C">
          <w:rPr>
            <w:snapToGrid/>
            <w:szCs w:val="26"/>
          </w:rPr>
          <w:t>3</w:t>
        </w:r>
      </w:hyperlink>
      <w:r w:rsidRPr="0046631C">
        <w:rPr>
          <w:snapToGrid/>
          <w:szCs w:val="26"/>
        </w:rPr>
        <w:t xml:space="preserve"> - </w:t>
      </w:r>
      <w:hyperlink r:id="rId8" w:history="1">
        <w:r w:rsidRPr="0046631C">
          <w:rPr>
            <w:snapToGrid/>
            <w:szCs w:val="26"/>
          </w:rPr>
          <w:t>8 пункта 1 статьи 25.13-1</w:t>
        </w:r>
      </w:hyperlink>
      <w:r w:rsidRPr="0046631C">
        <w:rPr>
          <w:snapToGrid/>
          <w:szCs w:val="26"/>
        </w:rPr>
        <w:t xml:space="preserve"> Кодекса (пункт 9 статьи 25.13-1 Кодекса). Указанные документы представляются:</w:t>
      </w:r>
    </w:p>
    <w:p w:rsidR="003F5532" w:rsidRPr="001C7237" w:rsidRDefault="003F5532" w:rsidP="003F5532">
      <w:pPr>
        <w:pStyle w:val="a3"/>
        <w:ind w:left="1069"/>
        <w:jc w:val="both"/>
        <w:rPr>
          <w:snapToGrid/>
          <w:szCs w:val="26"/>
        </w:rPr>
      </w:pPr>
      <w:r w:rsidRPr="001C7237">
        <w:rPr>
          <w:snapToGrid/>
          <w:szCs w:val="26"/>
        </w:rPr>
        <w:t xml:space="preserve">налогоплательщиками - </w:t>
      </w:r>
      <w:r w:rsidRPr="001C7237">
        <w:rPr>
          <w:b/>
          <w:snapToGrid/>
          <w:szCs w:val="26"/>
        </w:rPr>
        <w:t>организациями</w:t>
      </w:r>
      <w:r w:rsidRPr="001C7237">
        <w:rPr>
          <w:snapToGrid/>
          <w:szCs w:val="26"/>
        </w:rPr>
        <w:t xml:space="preserve"> – в срок </w:t>
      </w:r>
      <w:r w:rsidRPr="001C7237">
        <w:rPr>
          <w:b/>
          <w:snapToGrid/>
          <w:szCs w:val="26"/>
        </w:rPr>
        <w:t>не позднее 20 марта</w:t>
      </w:r>
      <w:r w:rsidRPr="001C7237">
        <w:rPr>
          <w:snapToGrid/>
          <w:szCs w:val="26"/>
        </w:rPr>
        <w:t xml:space="preserve"> года, следующего за налоговым периодом, в котором контролирующим лицом признается доход в виде прибыли </w:t>
      </w:r>
      <w:r>
        <w:rPr>
          <w:rFonts w:eastAsiaTheme="minorHAnsi"/>
          <w:snapToGrid/>
          <w:szCs w:val="26"/>
          <w:lang w:eastAsia="en-US"/>
        </w:rPr>
        <w:t>контролируемой иностранной компании</w:t>
      </w:r>
      <w:r w:rsidRPr="001C7237">
        <w:rPr>
          <w:snapToGrid/>
          <w:szCs w:val="26"/>
        </w:rPr>
        <w:t xml:space="preserve"> в соответствии с главой 25 </w:t>
      </w:r>
      <w:r>
        <w:rPr>
          <w:snapToGrid/>
          <w:szCs w:val="26"/>
        </w:rPr>
        <w:t>К</w:t>
      </w:r>
      <w:r w:rsidRPr="001C7237">
        <w:rPr>
          <w:snapToGrid/>
          <w:szCs w:val="26"/>
        </w:rPr>
        <w:t xml:space="preserve">одекса либо который следует за </w:t>
      </w:r>
      <w:r w:rsidRPr="001C7237">
        <w:rPr>
          <w:snapToGrid/>
          <w:szCs w:val="26"/>
        </w:rPr>
        <w:lastRenderedPageBreak/>
        <w:t xml:space="preserve">годом, по итогам которого определен убыток </w:t>
      </w:r>
      <w:r>
        <w:rPr>
          <w:rFonts w:eastAsiaTheme="minorHAnsi"/>
          <w:snapToGrid/>
          <w:szCs w:val="26"/>
          <w:lang w:eastAsia="en-US"/>
        </w:rPr>
        <w:t>контролируемой иностранной компании</w:t>
      </w:r>
      <w:r w:rsidRPr="001C7237">
        <w:rPr>
          <w:snapToGrid/>
          <w:szCs w:val="26"/>
        </w:rPr>
        <w:t>;</w:t>
      </w:r>
    </w:p>
    <w:p w:rsidR="003F5532" w:rsidRDefault="003F5532" w:rsidP="003F5532">
      <w:pPr>
        <w:pStyle w:val="a3"/>
        <w:ind w:left="1069"/>
        <w:jc w:val="both"/>
        <w:rPr>
          <w:snapToGrid/>
          <w:szCs w:val="26"/>
        </w:rPr>
      </w:pPr>
      <w:r w:rsidRPr="001C7237">
        <w:rPr>
          <w:snapToGrid/>
          <w:szCs w:val="26"/>
        </w:rPr>
        <w:t xml:space="preserve">налогоплательщиками - </w:t>
      </w:r>
      <w:r w:rsidRPr="001C7237">
        <w:rPr>
          <w:b/>
          <w:snapToGrid/>
          <w:szCs w:val="26"/>
        </w:rPr>
        <w:t>физическими лицами</w:t>
      </w:r>
      <w:r w:rsidRPr="001C7237">
        <w:rPr>
          <w:snapToGrid/>
          <w:szCs w:val="26"/>
        </w:rPr>
        <w:t xml:space="preserve"> – в срок </w:t>
      </w:r>
      <w:r w:rsidRPr="001C7237">
        <w:rPr>
          <w:b/>
          <w:snapToGrid/>
          <w:szCs w:val="26"/>
        </w:rPr>
        <w:t>не позднее 30 апреля</w:t>
      </w:r>
      <w:r w:rsidRPr="001C7237">
        <w:rPr>
          <w:snapToGrid/>
          <w:szCs w:val="26"/>
        </w:rPr>
        <w:t xml:space="preserve"> года, следующего за налоговым периодом, в котором контролирующим лицом признается доход в виде прибыли </w:t>
      </w:r>
      <w:r>
        <w:rPr>
          <w:rFonts w:eastAsiaTheme="minorHAnsi"/>
          <w:snapToGrid/>
          <w:szCs w:val="26"/>
          <w:lang w:eastAsia="en-US"/>
        </w:rPr>
        <w:t>контролируемой иностранной компании</w:t>
      </w:r>
      <w:r w:rsidRPr="001C7237">
        <w:rPr>
          <w:snapToGrid/>
          <w:szCs w:val="26"/>
        </w:rPr>
        <w:t xml:space="preserve"> в соответствии с главой 23 </w:t>
      </w:r>
      <w:r>
        <w:rPr>
          <w:snapToGrid/>
          <w:szCs w:val="26"/>
        </w:rPr>
        <w:t>К</w:t>
      </w:r>
      <w:r w:rsidRPr="001C7237">
        <w:rPr>
          <w:snapToGrid/>
          <w:szCs w:val="26"/>
        </w:rPr>
        <w:t xml:space="preserve">одекса либо который следует за годом, по итогам которого определен убыток </w:t>
      </w:r>
      <w:r>
        <w:rPr>
          <w:rFonts w:eastAsiaTheme="minorHAnsi"/>
          <w:snapToGrid/>
          <w:szCs w:val="26"/>
          <w:lang w:eastAsia="en-US"/>
        </w:rPr>
        <w:t>контролируемой иностранной компании</w:t>
      </w:r>
      <w:r w:rsidRPr="001C7237">
        <w:rPr>
          <w:snapToGrid/>
          <w:szCs w:val="26"/>
        </w:rPr>
        <w:t>.</w:t>
      </w:r>
    </w:p>
    <w:p w:rsidR="003F5532" w:rsidRDefault="003F5532" w:rsidP="003F5532">
      <w:pPr>
        <w:tabs>
          <w:tab w:val="left" w:pos="690"/>
        </w:tabs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>В</w:t>
      </w:r>
      <w:r w:rsidRPr="003872D1">
        <w:rPr>
          <w:snapToGrid/>
          <w:szCs w:val="26"/>
        </w:rPr>
        <w:t xml:space="preserve"> случае если </w:t>
      </w:r>
      <w:r>
        <w:rPr>
          <w:rFonts w:eastAsiaTheme="minorHAnsi"/>
          <w:snapToGrid/>
          <w:szCs w:val="26"/>
          <w:lang w:eastAsia="en-US"/>
        </w:rPr>
        <w:t>контролируемая иностранная компания</w:t>
      </w:r>
      <w:r w:rsidRPr="003872D1">
        <w:rPr>
          <w:snapToGrid/>
          <w:szCs w:val="26"/>
        </w:rPr>
        <w:t xml:space="preserve"> образована в соответствии с законодательством государства - члена Евразийского экономического союза и имеет постоянное местонахождение в этом государстве</w:t>
      </w:r>
      <w:r>
        <w:rPr>
          <w:snapToGrid/>
          <w:szCs w:val="26"/>
        </w:rPr>
        <w:t xml:space="preserve">, </w:t>
      </w:r>
      <w:r w:rsidRPr="003872D1">
        <w:rPr>
          <w:snapToGrid/>
          <w:szCs w:val="26"/>
        </w:rPr>
        <w:t>представление документов, подтверждающих соблюдение условия такого освобождения, не требуется.</w:t>
      </w:r>
    </w:p>
    <w:p w:rsidR="003F5532" w:rsidRDefault="003F5532" w:rsidP="003F5532">
      <w:pPr>
        <w:pStyle w:val="a3"/>
        <w:tabs>
          <w:tab w:val="left" w:pos="690"/>
        </w:tabs>
        <w:ind w:left="709"/>
        <w:jc w:val="both"/>
        <w:rPr>
          <w:snapToGrid/>
          <w:szCs w:val="26"/>
        </w:rPr>
      </w:pPr>
    </w:p>
    <w:p w:rsidR="003F5532" w:rsidRDefault="003F5532" w:rsidP="003F5532">
      <w:pPr>
        <w:pStyle w:val="a3"/>
        <w:numPr>
          <w:ilvl w:val="0"/>
          <w:numId w:val="1"/>
        </w:numPr>
        <w:tabs>
          <w:tab w:val="left" w:pos="690"/>
        </w:tabs>
        <w:ind w:left="426"/>
        <w:jc w:val="both"/>
        <w:rPr>
          <w:snapToGrid/>
          <w:szCs w:val="26"/>
        </w:rPr>
      </w:pPr>
      <w:r w:rsidRPr="0001533A">
        <w:rPr>
          <w:snapToGrid/>
          <w:szCs w:val="26"/>
        </w:rPr>
        <w:t xml:space="preserve">Подтверждающие размер прибыли (убытка) контролируемой иностранной компании, </w:t>
      </w:r>
      <w:r>
        <w:rPr>
          <w:snapToGrid/>
          <w:szCs w:val="26"/>
        </w:rPr>
        <w:t xml:space="preserve">в случае отсутствия освобождения от налогообложения прибыли контролируемой иностранной компании и </w:t>
      </w:r>
      <w:r w:rsidRPr="0001533A">
        <w:rPr>
          <w:snapToGrid/>
          <w:szCs w:val="26"/>
        </w:rPr>
        <w:t xml:space="preserve">независимо от наличия обязанности по учету дохода в виде прибыли контролируемой иностранной компании в налоговой базе контролирующего лица по соответствующему налогу (пункт 5 статьи 25.15 Кодекса). </w:t>
      </w:r>
    </w:p>
    <w:p w:rsidR="003F5532" w:rsidRPr="0001533A" w:rsidRDefault="003F5532" w:rsidP="003F5532">
      <w:pPr>
        <w:pStyle w:val="a3"/>
        <w:tabs>
          <w:tab w:val="left" w:pos="690"/>
        </w:tabs>
        <w:ind w:left="426"/>
        <w:jc w:val="both"/>
        <w:rPr>
          <w:snapToGrid/>
          <w:szCs w:val="26"/>
        </w:rPr>
      </w:pPr>
      <w:r w:rsidRPr="0001533A">
        <w:rPr>
          <w:snapToGrid/>
          <w:szCs w:val="26"/>
        </w:rPr>
        <w:t>Указанные документы представляются:</w:t>
      </w:r>
    </w:p>
    <w:p w:rsidR="003F5532" w:rsidRPr="00871A16" w:rsidRDefault="003F5532" w:rsidP="003F5532">
      <w:pPr>
        <w:ind w:left="1276"/>
        <w:jc w:val="both"/>
        <w:rPr>
          <w:snapToGrid/>
          <w:szCs w:val="26"/>
        </w:rPr>
      </w:pPr>
      <w:r>
        <w:rPr>
          <w:snapToGrid/>
          <w:szCs w:val="26"/>
        </w:rPr>
        <w:t>н</w:t>
      </w:r>
      <w:r w:rsidRPr="00871A16">
        <w:rPr>
          <w:snapToGrid/>
          <w:szCs w:val="26"/>
        </w:rPr>
        <w:t>алогоплательщик</w:t>
      </w:r>
      <w:r>
        <w:rPr>
          <w:snapToGrid/>
          <w:szCs w:val="26"/>
        </w:rPr>
        <w:t xml:space="preserve">и </w:t>
      </w:r>
      <w:r w:rsidRPr="00871A16">
        <w:rPr>
          <w:snapToGrid/>
          <w:szCs w:val="26"/>
        </w:rPr>
        <w:t>-</w:t>
      </w:r>
      <w:r>
        <w:rPr>
          <w:snapToGrid/>
          <w:szCs w:val="26"/>
        </w:rPr>
        <w:t xml:space="preserve"> </w:t>
      </w:r>
      <w:r w:rsidRPr="00871A16">
        <w:rPr>
          <w:b/>
          <w:snapToGrid/>
          <w:szCs w:val="26"/>
        </w:rPr>
        <w:t>организации</w:t>
      </w:r>
      <w:r w:rsidRPr="00871A16">
        <w:rPr>
          <w:snapToGrid/>
          <w:szCs w:val="26"/>
        </w:rPr>
        <w:t xml:space="preserve"> </w:t>
      </w:r>
      <w:r>
        <w:rPr>
          <w:snapToGrid/>
          <w:szCs w:val="26"/>
        </w:rPr>
        <w:t xml:space="preserve">– </w:t>
      </w:r>
      <w:r w:rsidRPr="00871A16">
        <w:rPr>
          <w:snapToGrid/>
          <w:szCs w:val="26"/>
        </w:rPr>
        <w:t>вместе с налоговой декларацией по налогу на прибыль организаций;</w:t>
      </w:r>
    </w:p>
    <w:p w:rsidR="003F5532" w:rsidRDefault="003F5532" w:rsidP="003F5532">
      <w:pPr>
        <w:ind w:left="1276"/>
        <w:jc w:val="both"/>
        <w:rPr>
          <w:snapToGrid/>
          <w:szCs w:val="26"/>
        </w:rPr>
      </w:pPr>
      <w:r w:rsidRPr="00871A16">
        <w:rPr>
          <w:snapToGrid/>
          <w:szCs w:val="26"/>
        </w:rPr>
        <w:t>налогоплательщик</w:t>
      </w:r>
      <w:r>
        <w:rPr>
          <w:snapToGrid/>
          <w:szCs w:val="26"/>
        </w:rPr>
        <w:t>и</w:t>
      </w:r>
      <w:r w:rsidRPr="00871A16">
        <w:rPr>
          <w:snapToGrid/>
          <w:szCs w:val="26"/>
        </w:rPr>
        <w:t xml:space="preserve"> - </w:t>
      </w:r>
      <w:r w:rsidRPr="00871A16">
        <w:rPr>
          <w:b/>
          <w:snapToGrid/>
          <w:szCs w:val="26"/>
        </w:rPr>
        <w:t>физические лица</w:t>
      </w:r>
      <w:r w:rsidRPr="00871A16">
        <w:rPr>
          <w:snapToGrid/>
          <w:szCs w:val="26"/>
        </w:rPr>
        <w:t xml:space="preserve"> </w:t>
      </w:r>
      <w:r>
        <w:rPr>
          <w:snapToGrid/>
          <w:szCs w:val="26"/>
        </w:rPr>
        <w:t xml:space="preserve">– </w:t>
      </w:r>
      <w:r w:rsidRPr="00871A16">
        <w:rPr>
          <w:snapToGrid/>
          <w:szCs w:val="26"/>
        </w:rPr>
        <w:t>вместе с уведомлением о контро</w:t>
      </w:r>
      <w:r>
        <w:rPr>
          <w:snapToGrid/>
          <w:szCs w:val="26"/>
        </w:rPr>
        <w:t>лируемых иностранных компаниях.</w:t>
      </w:r>
    </w:p>
    <w:p w:rsidR="003F5532" w:rsidRPr="00E608BE" w:rsidRDefault="003F5532" w:rsidP="003F5532">
      <w:pPr>
        <w:tabs>
          <w:tab w:val="left" w:pos="690"/>
        </w:tabs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 xml:space="preserve">Налоговая ответственность за </w:t>
      </w:r>
      <w:r w:rsidRPr="00E608BE">
        <w:rPr>
          <w:snapToGrid/>
          <w:szCs w:val="26"/>
        </w:rPr>
        <w:t xml:space="preserve">непредставление в установленный срок </w:t>
      </w:r>
      <w:r w:rsidRPr="0046631C">
        <w:rPr>
          <w:snapToGrid/>
          <w:szCs w:val="26"/>
        </w:rPr>
        <w:t xml:space="preserve">документов, подтверждающих размер прибыли (убытка) </w:t>
      </w:r>
      <w:r w:rsidRPr="0001533A">
        <w:rPr>
          <w:snapToGrid/>
          <w:szCs w:val="26"/>
        </w:rPr>
        <w:t>контролируемой иностранной компании</w:t>
      </w:r>
      <w:r w:rsidRPr="0046631C">
        <w:rPr>
          <w:snapToGrid/>
          <w:szCs w:val="26"/>
        </w:rPr>
        <w:t xml:space="preserve">, </w:t>
      </w:r>
      <w:r w:rsidRPr="00E608BE">
        <w:rPr>
          <w:snapToGrid/>
          <w:szCs w:val="26"/>
        </w:rPr>
        <w:t xml:space="preserve">влечет взыскание штрафа </w:t>
      </w:r>
      <w:r>
        <w:rPr>
          <w:snapToGrid/>
          <w:szCs w:val="26"/>
        </w:rPr>
        <w:t>с контролирующего</w:t>
      </w:r>
      <w:r w:rsidRPr="0069653B">
        <w:rPr>
          <w:snapToGrid/>
          <w:szCs w:val="26"/>
        </w:rPr>
        <w:t xml:space="preserve"> лиц</w:t>
      </w:r>
      <w:r>
        <w:rPr>
          <w:snapToGrid/>
          <w:szCs w:val="26"/>
        </w:rPr>
        <w:t>а</w:t>
      </w:r>
      <w:r w:rsidRPr="0069653B">
        <w:rPr>
          <w:snapToGrid/>
          <w:szCs w:val="26"/>
        </w:rPr>
        <w:t xml:space="preserve"> </w:t>
      </w:r>
      <w:r w:rsidRPr="00E608BE">
        <w:rPr>
          <w:snapToGrid/>
          <w:szCs w:val="26"/>
        </w:rPr>
        <w:t xml:space="preserve">в размере 500 000 рублей </w:t>
      </w:r>
      <w:r>
        <w:rPr>
          <w:snapToGrid/>
          <w:szCs w:val="26"/>
        </w:rPr>
        <w:t>(пункт 1.1 статьи 126 Кодекса).</w:t>
      </w:r>
    </w:p>
    <w:p w:rsidR="003F5532" w:rsidRPr="00FE17D6" w:rsidRDefault="003F5532" w:rsidP="003F5532">
      <w:pPr>
        <w:tabs>
          <w:tab w:val="left" w:pos="690"/>
        </w:tabs>
        <w:ind w:firstLine="709"/>
        <w:jc w:val="both"/>
        <w:rPr>
          <w:snapToGrid/>
          <w:sz w:val="20"/>
        </w:rPr>
      </w:pPr>
    </w:p>
    <w:p w:rsidR="003F5532" w:rsidRDefault="003F5532" w:rsidP="003F5532">
      <w:pPr>
        <w:tabs>
          <w:tab w:val="left" w:pos="690"/>
        </w:tabs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>Обращаем Ваше внимание, что в</w:t>
      </w:r>
      <w:r w:rsidRPr="00A026C6">
        <w:rPr>
          <w:snapToGrid/>
          <w:szCs w:val="26"/>
        </w:rPr>
        <w:t xml:space="preserve"> случае, если контролирующим лицом не представлены документы, необходимые для подтверждения соблюдения условий для освобождения прибыли </w:t>
      </w:r>
      <w:r w:rsidRPr="0001533A">
        <w:rPr>
          <w:snapToGrid/>
          <w:szCs w:val="26"/>
        </w:rPr>
        <w:t>контролируемой иностранной компании</w:t>
      </w:r>
      <w:r w:rsidRPr="00A026C6">
        <w:rPr>
          <w:snapToGrid/>
          <w:szCs w:val="26"/>
        </w:rPr>
        <w:t xml:space="preserve"> от налогообложения в соответствии с </w:t>
      </w:r>
      <w:hyperlink r:id="rId9" w:history="1">
        <w:r w:rsidRPr="00A026C6">
          <w:rPr>
            <w:snapToGrid/>
            <w:szCs w:val="26"/>
          </w:rPr>
          <w:t>пунктом 9 статьи 25.13-1</w:t>
        </w:r>
      </w:hyperlink>
      <w:r w:rsidRPr="00A026C6">
        <w:rPr>
          <w:snapToGrid/>
          <w:szCs w:val="26"/>
        </w:rPr>
        <w:t xml:space="preserve"> </w:t>
      </w:r>
      <w:r>
        <w:rPr>
          <w:snapToGrid/>
          <w:szCs w:val="26"/>
        </w:rPr>
        <w:t>Кодекса</w:t>
      </w:r>
      <w:r w:rsidRPr="00A026C6">
        <w:rPr>
          <w:snapToGrid/>
          <w:szCs w:val="26"/>
        </w:rPr>
        <w:t xml:space="preserve">, или документы, подтверждающие размер прибыли (убытка) </w:t>
      </w:r>
      <w:r w:rsidRPr="0001533A">
        <w:rPr>
          <w:snapToGrid/>
          <w:szCs w:val="26"/>
        </w:rPr>
        <w:t>контролируемой иностранной компании</w:t>
      </w:r>
      <w:r w:rsidRPr="00A026C6">
        <w:rPr>
          <w:snapToGrid/>
          <w:szCs w:val="26"/>
        </w:rPr>
        <w:t xml:space="preserve">, предусмотренные </w:t>
      </w:r>
      <w:hyperlink r:id="rId10" w:history="1">
        <w:r w:rsidRPr="00A026C6">
          <w:rPr>
            <w:snapToGrid/>
            <w:szCs w:val="26"/>
          </w:rPr>
          <w:t>пунктом 5 статьи 25.15</w:t>
        </w:r>
      </w:hyperlink>
      <w:r w:rsidRPr="00A026C6">
        <w:rPr>
          <w:snapToGrid/>
          <w:szCs w:val="26"/>
        </w:rPr>
        <w:t xml:space="preserve"> </w:t>
      </w:r>
      <w:r>
        <w:rPr>
          <w:snapToGrid/>
          <w:szCs w:val="26"/>
        </w:rPr>
        <w:t>Кодекса</w:t>
      </w:r>
      <w:r w:rsidRPr="00A026C6">
        <w:rPr>
          <w:snapToGrid/>
          <w:szCs w:val="26"/>
        </w:rPr>
        <w:t xml:space="preserve">, должностное лицо налогового органа вправе истребовать указанные документы в соответствии с пунктом 1 статьи 25.14-1 </w:t>
      </w:r>
      <w:r>
        <w:rPr>
          <w:snapToGrid/>
          <w:szCs w:val="26"/>
        </w:rPr>
        <w:t>Кодекса</w:t>
      </w:r>
      <w:r w:rsidRPr="00A026C6">
        <w:rPr>
          <w:snapToGrid/>
          <w:szCs w:val="26"/>
        </w:rPr>
        <w:t>.</w:t>
      </w:r>
      <w:r>
        <w:rPr>
          <w:snapToGrid/>
          <w:szCs w:val="26"/>
        </w:rPr>
        <w:t xml:space="preserve"> Истребованные документы представляются в течение 1 месяца с даты получения требования.</w:t>
      </w:r>
    </w:p>
    <w:p w:rsidR="003F5532" w:rsidRPr="001F452D" w:rsidRDefault="003F5532" w:rsidP="003F5532">
      <w:pPr>
        <w:tabs>
          <w:tab w:val="left" w:pos="690"/>
        </w:tabs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 xml:space="preserve">Налоговая ответственность за </w:t>
      </w:r>
      <w:r w:rsidRPr="00E608BE">
        <w:rPr>
          <w:snapToGrid/>
          <w:szCs w:val="26"/>
        </w:rPr>
        <w:t xml:space="preserve">непредставление </w:t>
      </w:r>
      <w:r>
        <w:rPr>
          <w:snapToGrid/>
          <w:szCs w:val="26"/>
        </w:rPr>
        <w:t xml:space="preserve">по требованию налогового органа документов, </w:t>
      </w:r>
      <w:proofErr w:type="spellStart"/>
      <w:r>
        <w:rPr>
          <w:snapToGrid/>
          <w:szCs w:val="26"/>
        </w:rPr>
        <w:t>истребуемых</w:t>
      </w:r>
      <w:proofErr w:type="spellEnd"/>
      <w:r>
        <w:rPr>
          <w:snapToGrid/>
          <w:szCs w:val="26"/>
        </w:rPr>
        <w:t xml:space="preserve"> в соответствии с пунктом 1 статьи 25.14-1 Кодекса, влечет </w:t>
      </w:r>
      <w:r w:rsidRPr="00E608BE">
        <w:rPr>
          <w:snapToGrid/>
          <w:szCs w:val="26"/>
        </w:rPr>
        <w:t xml:space="preserve">взыскание штрафа </w:t>
      </w:r>
      <w:r>
        <w:rPr>
          <w:snapToGrid/>
          <w:szCs w:val="26"/>
        </w:rPr>
        <w:t>с контролирующего</w:t>
      </w:r>
      <w:r w:rsidRPr="0069653B">
        <w:rPr>
          <w:snapToGrid/>
          <w:szCs w:val="26"/>
        </w:rPr>
        <w:t xml:space="preserve"> лиц</w:t>
      </w:r>
      <w:r>
        <w:rPr>
          <w:snapToGrid/>
          <w:szCs w:val="26"/>
        </w:rPr>
        <w:t>а</w:t>
      </w:r>
      <w:r w:rsidRPr="0069653B">
        <w:rPr>
          <w:snapToGrid/>
          <w:szCs w:val="26"/>
        </w:rPr>
        <w:t xml:space="preserve"> </w:t>
      </w:r>
      <w:r w:rsidRPr="00E608BE">
        <w:rPr>
          <w:snapToGrid/>
          <w:szCs w:val="26"/>
        </w:rPr>
        <w:t xml:space="preserve">в размере </w:t>
      </w:r>
      <w:r>
        <w:rPr>
          <w:snapToGrid/>
          <w:szCs w:val="26"/>
        </w:rPr>
        <w:t>1 000</w:t>
      </w:r>
      <w:r w:rsidRPr="00E608BE">
        <w:rPr>
          <w:snapToGrid/>
          <w:szCs w:val="26"/>
        </w:rPr>
        <w:t xml:space="preserve"> 000 рублей </w:t>
      </w:r>
      <w:r>
        <w:rPr>
          <w:snapToGrid/>
          <w:szCs w:val="26"/>
        </w:rPr>
        <w:t xml:space="preserve">(пункт 1.1-1 статьи 126 Кодекса). Указанная ответственность </w:t>
      </w:r>
      <w:r w:rsidRPr="001F452D">
        <w:rPr>
          <w:snapToGrid/>
          <w:szCs w:val="26"/>
        </w:rPr>
        <w:t>применяется к налоговым периодам начиная с 2020 года.</w:t>
      </w:r>
    </w:p>
    <w:p w:rsidR="003F5532" w:rsidRPr="00FE17D6" w:rsidRDefault="003F5532" w:rsidP="003F5532">
      <w:pPr>
        <w:ind w:left="1276"/>
        <w:jc w:val="both"/>
        <w:rPr>
          <w:snapToGrid/>
          <w:sz w:val="20"/>
        </w:rPr>
      </w:pPr>
    </w:p>
    <w:p w:rsidR="003F5532" w:rsidRPr="009252FE" w:rsidRDefault="003F5532" w:rsidP="003F5532">
      <w:pPr>
        <w:tabs>
          <w:tab w:val="left" w:pos="690"/>
        </w:tabs>
        <w:ind w:firstLine="709"/>
        <w:jc w:val="both"/>
        <w:rPr>
          <w:snapToGrid/>
          <w:szCs w:val="26"/>
        </w:rPr>
      </w:pPr>
      <w:r w:rsidRPr="009252FE">
        <w:rPr>
          <w:snapToGrid/>
          <w:szCs w:val="26"/>
        </w:rPr>
        <w:t>Подробная информация</w:t>
      </w:r>
      <w:r>
        <w:rPr>
          <w:snapToGrid/>
          <w:szCs w:val="26"/>
        </w:rPr>
        <w:t xml:space="preserve">, касающаяся </w:t>
      </w:r>
      <w:r w:rsidRPr="009252FE">
        <w:rPr>
          <w:rFonts w:eastAsiaTheme="minorHAnsi"/>
          <w:snapToGrid/>
          <w:szCs w:val="26"/>
          <w:lang w:eastAsia="en-US"/>
        </w:rPr>
        <w:t>контролируемых иностранных компани</w:t>
      </w:r>
      <w:r>
        <w:rPr>
          <w:rFonts w:eastAsiaTheme="minorHAnsi"/>
          <w:snapToGrid/>
          <w:szCs w:val="26"/>
          <w:lang w:eastAsia="en-US"/>
        </w:rPr>
        <w:t>й</w:t>
      </w:r>
      <w:r>
        <w:rPr>
          <w:snapToGrid/>
          <w:szCs w:val="26"/>
        </w:rPr>
        <w:t>, размещена</w:t>
      </w:r>
      <w:r w:rsidRPr="009252FE">
        <w:rPr>
          <w:snapToGrid/>
          <w:szCs w:val="26"/>
        </w:rPr>
        <w:t xml:space="preserve"> в разделе «Контролирующие лица и контролируемые иностранные компании» на официальном сайте ФНС России – </w:t>
      </w:r>
      <w:proofErr w:type="spellStart"/>
      <w:r w:rsidRPr="009252FE">
        <w:rPr>
          <w:snapToGrid/>
          <w:szCs w:val="26"/>
        </w:rPr>
        <w:t>nalog</w:t>
      </w:r>
      <w:proofErr w:type="spellEnd"/>
      <w:r w:rsidRPr="009252FE">
        <w:rPr>
          <w:snapToGrid/>
          <w:szCs w:val="26"/>
        </w:rPr>
        <w:t>.</w:t>
      </w:r>
      <w:proofErr w:type="spellStart"/>
      <w:r>
        <w:rPr>
          <w:snapToGrid/>
          <w:szCs w:val="26"/>
          <w:lang w:val="en-US"/>
        </w:rPr>
        <w:t>gov</w:t>
      </w:r>
      <w:proofErr w:type="spellEnd"/>
      <w:r w:rsidRPr="00373BCF">
        <w:rPr>
          <w:snapToGrid/>
          <w:szCs w:val="26"/>
        </w:rPr>
        <w:t>.</w:t>
      </w:r>
      <w:proofErr w:type="spellStart"/>
      <w:r w:rsidRPr="009252FE">
        <w:rPr>
          <w:snapToGrid/>
          <w:szCs w:val="26"/>
        </w:rPr>
        <w:t>ru</w:t>
      </w:r>
      <w:proofErr w:type="spellEnd"/>
      <w:r w:rsidRPr="009252FE">
        <w:rPr>
          <w:snapToGrid/>
          <w:szCs w:val="26"/>
        </w:rPr>
        <w:t>.</w:t>
      </w:r>
    </w:p>
    <w:p w:rsidR="00227444" w:rsidRDefault="00F75913"/>
    <w:sectPr w:rsidR="00227444" w:rsidSect="005C4F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1DC"/>
    <w:multiLevelType w:val="hybridMultilevel"/>
    <w:tmpl w:val="35185E18"/>
    <w:lvl w:ilvl="0" w:tplc="03007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813BE8"/>
    <w:multiLevelType w:val="hybridMultilevel"/>
    <w:tmpl w:val="062C36D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799F24EE"/>
    <w:multiLevelType w:val="hybridMultilevel"/>
    <w:tmpl w:val="C7CC5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32"/>
    <w:rsid w:val="002902EB"/>
    <w:rsid w:val="00363327"/>
    <w:rsid w:val="003C60E5"/>
    <w:rsid w:val="003F5532"/>
    <w:rsid w:val="004462FD"/>
    <w:rsid w:val="005C4FFB"/>
    <w:rsid w:val="007B3038"/>
    <w:rsid w:val="00C82504"/>
    <w:rsid w:val="00C97437"/>
    <w:rsid w:val="00D01EBF"/>
    <w:rsid w:val="00DA008A"/>
    <w:rsid w:val="00E05CE6"/>
    <w:rsid w:val="00E61EC2"/>
    <w:rsid w:val="00EC0677"/>
    <w:rsid w:val="00EE59CA"/>
    <w:rsid w:val="00F75913"/>
    <w:rsid w:val="00F8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3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3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26F23706B3E1BAAD90B03239DCD7FCC1312AC3449F00D3EDB8C5EC8A6B4598956BD59B6AA71020AFA4140C8B5F19BF58D39B9E472i5u6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6C26F23706B3E1BAAD90B03239DCD7FCC1312AC3449F00D3EDB8C5EC8A6B4598956BD59B6AC7B020AFA4140C8B5F19BF58D39B9E472i5u6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C26F23706B3E1BAAD90B03239DCD7FCC1312AC3449F00D3EDB8C5EC8A6B4598956BD59B6AC75020AFA4140C8B5F19BF58D39B9E472i5u6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2BB9F34E696FEF99EF03D219C75ABCE0DD0066088EF0E233CADFD4A1A1193F5181FF639A59415D07993DA0BAD0B8E8686A59F4E7BEWAu4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2BB9F34E696FEF99EF03D219C75ABCE0DD0066088EF0E233CADFD4A1A1193F5181FF659957435D07993DA0BAD0B8E8686A59F4E7BEWAu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Агаркова Евгения Петровна</cp:lastModifiedBy>
  <cp:revision>7</cp:revision>
  <cp:lastPrinted>2022-02-21T07:12:00Z</cp:lastPrinted>
  <dcterms:created xsi:type="dcterms:W3CDTF">2021-02-08T14:06:00Z</dcterms:created>
  <dcterms:modified xsi:type="dcterms:W3CDTF">2025-01-22T11:50:00Z</dcterms:modified>
</cp:coreProperties>
</file>