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bookmarkStart w:id="0" w:name="_GoBack"/>
      <w:bookmarkEnd w:id="0"/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C27E0C">
        <w:rPr>
          <w:b/>
          <w:color w:val="auto"/>
          <w:sz w:val="26"/>
          <w:szCs w:val="26"/>
          <w:u w:val="single"/>
        </w:rPr>
        <w:t xml:space="preserve">в </w:t>
      </w:r>
      <w:r w:rsidR="0086397F" w:rsidRPr="00C27E0C">
        <w:rPr>
          <w:b/>
          <w:color w:val="auto"/>
          <w:sz w:val="26"/>
          <w:szCs w:val="26"/>
          <w:u w:val="single"/>
        </w:rPr>
        <w:t>мае</w:t>
      </w:r>
      <w:r w:rsidR="005C2026" w:rsidRPr="00C27E0C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6C5558">
        <w:rPr>
          <w:b/>
          <w:color w:val="auto"/>
          <w:sz w:val="26"/>
          <w:szCs w:val="26"/>
          <w:u w:val="single"/>
        </w:rPr>
        <w:t>3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ED358F" w:rsidRPr="005C7571" w:rsidRDefault="0086397F" w:rsidP="00ED358F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состоянию на 31.05.2024</w:t>
      </w:r>
      <w:r w:rsidR="00ED358F" w:rsidRPr="005C7571">
        <w:rPr>
          <w:color w:val="auto"/>
          <w:sz w:val="26"/>
          <w:szCs w:val="26"/>
        </w:rPr>
        <w:t xml:space="preserve"> года в Управление ФНС России по Республике Мордовия (в целом по республике) поступило 1629 обращений. Из них:</w:t>
      </w:r>
    </w:p>
    <w:p w:rsidR="00ED358F" w:rsidRPr="005C7571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>– в БД "Заявления граждан", зарегистрировано 212 обращений граждан, что составляет 72,1% от количества обращений, поступивших в предшествующем периоде (294).</w:t>
      </w:r>
    </w:p>
    <w:p w:rsidR="00ED358F" w:rsidRPr="005C7571" w:rsidRDefault="00ED358F" w:rsidP="00ED358F">
      <w:pPr>
        <w:ind w:firstLine="709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>– по омниканальной системе СООН поступило в целом – 1417 обращений, в том числе: обращения по жизненным ситуациям – 371 (35,6%); обращения  в свободной форме – 847 (59,4%) и прочие – 199 (4,8%) . Из них размещено на ССТУ</w:t>
      </w:r>
      <w:proofErr w:type="gramStart"/>
      <w:r w:rsidRPr="005C7571">
        <w:rPr>
          <w:color w:val="auto"/>
          <w:sz w:val="26"/>
          <w:szCs w:val="26"/>
        </w:rPr>
        <w:t>.Р</w:t>
      </w:r>
      <w:proofErr w:type="gramEnd"/>
      <w:r w:rsidRPr="005C7571">
        <w:rPr>
          <w:color w:val="auto"/>
          <w:sz w:val="26"/>
          <w:szCs w:val="26"/>
        </w:rPr>
        <w:t xml:space="preserve">Ф – 888 обращений. </w:t>
      </w:r>
    </w:p>
    <w:p w:rsidR="00ED358F" w:rsidRPr="005C7571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>По БД "ЗГ" (212) – обращение поступило, в т.ч.:</w:t>
      </w:r>
    </w:p>
    <w:p w:rsidR="00ED358F" w:rsidRPr="001735B8" w:rsidRDefault="00ED358F" w:rsidP="00ED358F">
      <w:pPr>
        <w:ind w:left="93" w:firstLine="615"/>
        <w:rPr>
          <w:color w:val="FF0000"/>
          <w:sz w:val="16"/>
          <w:szCs w:val="16"/>
        </w:rPr>
      </w:pPr>
    </w:p>
    <w:tbl>
      <w:tblPr>
        <w:tblStyle w:val="af0"/>
        <w:tblW w:w="461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943"/>
      </w:tblGrid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87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по </w:t>
            </w:r>
            <w:proofErr w:type="gramStart"/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Интернету–сайт</w:t>
            </w:r>
            <w:proofErr w:type="gramEnd"/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 ФНС = @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87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через  ЛК–2 ЖАЛОБА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87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через  ЛК–3_ЮЛ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87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через  ЛК–ИП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AE7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237E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7E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  (ФГИС ДО)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AE7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через ФНС России   (ЦА)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64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через другой ТНО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64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9F149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9F149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9F1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ED358F" w:rsidRPr="00ED358F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ED358F">
        <w:rPr>
          <w:color w:val="auto"/>
          <w:sz w:val="26"/>
          <w:szCs w:val="26"/>
        </w:rPr>
        <w:t>По способу доставки обращения поступили: Сайт ФНС – 12 (5,7%);</w:t>
      </w:r>
      <w:r w:rsidRPr="00ED358F">
        <w:rPr>
          <w:color w:val="auto"/>
          <w:sz w:val="26"/>
          <w:szCs w:val="26"/>
          <w:lang w:val="en-US"/>
        </w:rPr>
        <w:t>GOSUSLUGI</w:t>
      </w:r>
      <w:r w:rsidRPr="00ED358F">
        <w:rPr>
          <w:color w:val="auto"/>
          <w:sz w:val="26"/>
          <w:szCs w:val="26"/>
        </w:rPr>
        <w:t>.</w:t>
      </w:r>
      <w:r w:rsidRPr="00ED358F">
        <w:rPr>
          <w:color w:val="auto"/>
          <w:sz w:val="26"/>
          <w:szCs w:val="26"/>
          <w:lang w:val="en-US"/>
        </w:rPr>
        <w:t>RU</w:t>
      </w:r>
      <w:r w:rsidRPr="00ED358F">
        <w:rPr>
          <w:color w:val="auto"/>
          <w:sz w:val="26"/>
          <w:szCs w:val="26"/>
        </w:rPr>
        <w:t xml:space="preserve"> </w:t>
      </w:r>
      <w:r w:rsidRPr="00ED358F">
        <w:rPr>
          <w:bCs/>
          <w:iCs/>
          <w:color w:val="auto"/>
          <w:sz w:val="26"/>
          <w:szCs w:val="26"/>
        </w:rPr>
        <w:t xml:space="preserve">– </w:t>
      </w:r>
      <w:r w:rsidRPr="00ED358F">
        <w:rPr>
          <w:color w:val="auto"/>
          <w:sz w:val="26"/>
          <w:szCs w:val="26"/>
        </w:rPr>
        <w:t>1 (0,5%);</w:t>
      </w:r>
      <w:r w:rsidRPr="00ED358F">
        <w:rPr>
          <w:bCs/>
          <w:iCs/>
          <w:color w:val="auto"/>
          <w:sz w:val="26"/>
          <w:szCs w:val="26"/>
        </w:rPr>
        <w:t xml:space="preserve"> </w:t>
      </w:r>
      <w:r w:rsidRPr="00ED358F">
        <w:rPr>
          <w:color w:val="auto"/>
          <w:sz w:val="26"/>
          <w:szCs w:val="26"/>
        </w:rPr>
        <w:t>ЛК_ИП, ЛК_ЮЛ, ЛК-2 "ЖАЛОБА" – 109 (51,4%);</w:t>
      </w:r>
      <w:r>
        <w:rPr>
          <w:color w:val="auto"/>
          <w:sz w:val="26"/>
          <w:szCs w:val="26"/>
        </w:rPr>
        <w:t xml:space="preserve"> </w:t>
      </w:r>
      <w:r w:rsidRPr="00ED358F">
        <w:rPr>
          <w:color w:val="auto"/>
          <w:sz w:val="26"/>
          <w:szCs w:val="26"/>
        </w:rPr>
        <w:t xml:space="preserve">Бумага </w:t>
      </w:r>
      <w:r w:rsidRPr="00ED358F">
        <w:rPr>
          <w:bCs/>
          <w:iCs/>
          <w:color w:val="auto"/>
          <w:sz w:val="26"/>
          <w:szCs w:val="26"/>
        </w:rPr>
        <w:t xml:space="preserve">– </w:t>
      </w:r>
      <w:r w:rsidRPr="00ED358F">
        <w:rPr>
          <w:color w:val="auto"/>
          <w:sz w:val="26"/>
          <w:szCs w:val="26"/>
        </w:rPr>
        <w:t>47 (22,2%);</w:t>
      </w:r>
      <w:r>
        <w:rPr>
          <w:color w:val="auto"/>
          <w:sz w:val="26"/>
          <w:szCs w:val="26"/>
        </w:rPr>
        <w:t xml:space="preserve"> </w:t>
      </w:r>
      <w:r w:rsidRPr="00ED358F">
        <w:rPr>
          <w:color w:val="auto"/>
          <w:sz w:val="26"/>
          <w:szCs w:val="26"/>
        </w:rPr>
        <w:t xml:space="preserve">СЭД </w:t>
      </w:r>
      <w:r w:rsidRPr="00ED358F">
        <w:rPr>
          <w:bCs/>
          <w:iCs/>
          <w:color w:val="auto"/>
          <w:sz w:val="26"/>
          <w:szCs w:val="26"/>
        </w:rPr>
        <w:t xml:space="preserve">– </w:t>
      </w:r>
      <w:r w:rsidRPr="00ED358F">
        <w:rPr>
          <w:color w:val="auto"/>
          <w:sz w:val="26"/>
          <w:szCs w:val="26"/>
        </w:rPr>
        <w:t>42 (19,8%);</w:t>
      </w:r>
      <w:r>
        <w:rPr>
          <w:color w:val="auto"/>
          <w:sz w:val="26"/>
          <w:szCs w:val="26"/>
        </w:rPr>
        <w:t xml:space="preserve"> </w:t>
      </w:r>
      <w:r w:rsidRPr="00ED358F">
        <w:rPr>
          <w:color w:val="auto"/>
          <w:sz w:val="26"/>
          <w:szCs w:val="26"/>
        </w:rPr>
        <w:t>ГП_3 – 0; ЭП СКЗИ – 1 (0,5%).</w:t>
      </w:r>
    </w:p>
    <w:p w:rsidR="00ED358F" w:rsidRDefault="00ED358F"/>
    <w:p w:rsidR="00ED358F" w:rsidRPr="00357784" w:rsidRDefault="00ED358F" w:rsidP="00ED358F">
      <w:pPr>
        <w:ind w:left="93" w:firstLine="615"/>
        <w:rPr>
          <w:color w:val="auto"/>
          <w:sz w:val="26"/>
          <w:szCs w:val="26"/>
        </w:rPr>
      </w:pPr>
      <w:r w:rsidRPr="00357784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938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1"/>
        <w:gridCol w:w="8221"/>
      </w:tblGrid>
      <w:tr w:rsidR="00ED358F" w:rsidRPr="00357784" w:rsidTr="0086397F">
        <w:trPr>
          <w:cantSplit/>
          <w:trHeight w:val="283"/>
        </w:trPr>
        <w:tc>
          <w:tcPr>
            <w:tcW w:w="866" w:type="dxa"/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17,9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</w:tr>
      <w:tr w:rsidR="00ED358F" w:rsidRPr="00357784" w:rsidTr="0086397F">
        <w:trPr>
          <w:cantSplit/>
          <w:trHeight w:val="283"/>
        </w:trPr>
        <w:tc>
          <w:tcPr>
            <w:tcW w:w="866" w:type="dxa"/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12,7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ED358F" w:rsidRPr="00357784" w:rsidTr="00893EDE">
        <w:trPr>
          <w:cantSplit/>
          <w:trHeight w:val="283"/>
        </w:trPr>
        <w:tc>
          <w:tcPr>
            <w:tcW w:w="866" w:type="dxa"/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9,9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ED358F" w:rsidRPr="00357784" w:rsidTr="00893EDE">
        <w:trPr>
          <w:cantSplit/>
          <w:trHeight w:val="283"/>
        </w:trPr>
        <w:tc>
          <w:tcPr>
            <w:tcW w:w="866" w:type="dxa"/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7,1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Организация работы с налогоплательщиками</w:t>
            </w:r>
          </w:p>
        </w:tc>
      </w:tr>
      <w:tr w:rsidR="00ED358F" w:rsidRPr="00357784" w:rsidTr="0086397F">
        <w:trPr>
          <w:cantSplit/>
          <w:trHeight w:val="283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5,7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Налоговая отчетность</w:t>
            </w:r>
          </w:p>
        </w:tc>
      </w:tr>
      <w:tr w:rsidR="00ED358F" w:rsidRPr="00357784" w:rsidTr="0086397F">
        <w:trPr>
          <w:cantSplit/>
          <w:trHeight w:val="283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5,2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Транспортный налог</w:t>
            </w:r>
          </w:p>
        </w:tc>
      </w:tr>
    </w:tbl>
    <w:p w:rsidR="00ED358F" w:rsidRPr="00357784" w:rsidRDefault="00ED358F" w:rsidP="00ED358F">
      <w:pPr>
        <w:ind w:left="-34" w:firstLine="742"/>
        <w:jc w:val="both"/>
        <w:rPr>
          <w:color w:val="auto"/>
          <w:sz w:val="26"/>
          <w:szCs w:val="26"/>
        </w:rPr>
      </w:pPr>
      <w:r w:rsidRPr="00357784">
        <w:rPr>
          <w:color w:val="auto"/>
          <w:sz w:val="26"/>
          <w:szCs w:val="26"/>
        </w:rPr>
        <w:t>По остальным категориям процентное соотношение составляет от 0,5% (1) до 4,7% (10) от общего  количества поступивших  обращений, соответственно.</w:t>
      </w:r>
    </w:p>
    <w:p w:rsidR="00ED358F" w:rsidRPr="00A74250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A74250">
        <w:rPr>
          <w:color w:val="auto"/>
          <w:sz w:val="26"/>
          <w:szCs w:val="26"/>
        </w:rPr>
        <w:t>В анализируемом периоде категория "Особая важность" присвоена одному обращению. Срок наложен на все поступившие обращения. Повторных обращений – не поступало. Обращения заявителями не отзывались. Срок исполнения не продлевался. Поступило из других ТНО (в т.ч. из ФНС России) – 42 обращения. Размещено на портале ССТУ</w:t>
      </w:r>
      <w:proofErr w:type="gramStart"/>
      <w:r w:rsidRPr="00A74250">
        <w:rPr>
          <w:color w:val="auto"/>
          <w:sz w:val="26"/>
          <w:szCs w:val="26"/>
        </w:rPr>
        <w:t>.Р</w:t>
      </w:r>
      <w:proofErr w:type="gramEnd"/>
      <w:r w:rsidRPr="00A74250">
        <w:rPr>
          <w:color w:val="auto"/>
          <w:sz w:val="26"/>
          <w:szCs w:val="26"/>
        </w:rPr>
        <w:t xml:space="preserve">Ф – 6 обращений. Перенаправлено в иной ТНО (по подведомственности) – 4 обращения. Ответ заявителю дан другим НО – на 3 обращения. В другие ведомства для рассмотрения по компетенции перенаправлено 1 обращение. Без рассмотрения обращения не оставлялись. В анализируемом периоде поступило одно </w:t>
      </w:r>
      <w:r w:rsidRPr="00A74250">
        <w:rPr>
          <w:color w:val="auto"/>
          <w:sz w:val="26"/>
          <w:szCs w:val="26"/>
        </w:rPr>
        <w:lastRenderedPageBreak/>
        <w:t>обращение-запрос пользователей информации в соответствии с законом от 09.02.2009 №8-ФЗ в УФНС по РМ.</w:t>
      </w:r>
    </w:p>
    <w:p w:rsidR="00ED358F" w:rsidRPr="00090ADA" w:rsidRDefault="00ED358F" w:rsidP="00ED358F">
      <w:pPr>
        <w:ind w:firstLine="708"/>
        <w:jc w:val="both"/>
        <w:rPr>
          <w:color w:val="FF0000"/>
          <w:sz w:val="16"/>
          <w:szCs w:val="16"/>
        </w:rPr>
      </w:pPr>
    </w:p>
    <w:p w:rsidR="00ED358F" w:rsidRPr="00237E51" w:rsidRDefault="00ED358F" w:rsidP="00237E51">
      <w:pPr>
        <w:ind w:firstLine="708"/>
        <w:jc w:val="both"/>
        <w:rPr>
          <w:color w:val="auto"/>
          <w:sz w:val="18"/>
          <w:szCs w:val="18"/>
        </w:rPr>
        <w:sectPr w:rsidR="00ED358F" w:rsidRPr="00237E51" w:rsidSect="00176009">
          <w:headerReference w:type="even" r:id="rId9"/>
          <w:headerReference w:type="default" r:id="rId10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237E51">
        <w:rPr>
          <w:color w:val="auto"/>
          <w:sz w:val="26"/>
          <w:szCs w:val="26"/>
        </w:rPr>
        <w:t xml:space="preserve">По территориальной принадлежности заявители, направившие обращения в отчетном периоде, проживают в следующих регионах Российской Федерации: </w:t>
      </w:r>
    </w:p>
    <w:p w:rsidR="00ED358F" w:rsidRPr="00237E51" w:rsidRDefault="00ED358F" w:rsidP="00237E51">
      <w:pPr>
        <w:tabs>
          <w:tab w:val="left" w:pos="2519"/>
          <w:tab w:val="left" w:pos="3369"/>
        </w:tabs>
        <w:jc w:val="both"/>
        <w:rPr>
          <w:color w:val="auto"/>
          <w:sz w:val="26"/>
          <w:szCs w:val="26"/>
        </w:rPr>
      </w:pPr>
      <w:r w:rsidRPr="00237E51">
        <w:rPr>
          <w:color w:val="auto"/>
          <w:sz w:val="26"/>
          <w:szCs w:val="26"/>
        </w:rPr>
        <w:lastRenderedPageBreak/>
        <w:t xml:space="preserve">Республика Мордовия/ по районам РМ 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–</w:t>
      </w:r>
      <w:r w:rsidRPr="00237E51">
        <w:rPr>
          <w:b/>
          <w:bCs/>
          <w:color w:val="auto"/>
          <w:sz w:val="26"/>
          <w:szCs w:val="26"/>
        </w:rPr>
        <w:t xml:space="preserve">20 </w:t>
      </w:r>
      <w:r w:rsidRPr="00237E51">
        <w:rPr>
          <w:color w:val="auto"/>
          <w:sz w:val="26"/>
          <w:szCs w:val="26"/>
        </w:rPr>
        <w:t>(9,4%); Республика Мордовия\ГО Саранск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–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b/>
          <w:bCs/>
          <w:color w:val="auto"/>
          <w:sz w:val="26"/>
          <w:szCs w:val="26"/>
        </w:rPr>
        <w:t xml:space="preserve">29 </w:t>
      </w:r>
      <w:r w:rsidRPr="00237E51">
        <w:rPr>
          <w:color w:val="auto"/>
          <w:sz w:val="26"/>
          <w:szCs w:val="26"/>
        </w:rPr>
        <w:t>(13,7%);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Республика Мордовия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9 </w:t>
      </w:r>
      <w:r w:rsidRPr="00237E51">
        <w:rPr>
          <w:color w:val="auto"/>
          <w:sz w:val="26"/>
          <w:szCs w:val="26"/>
        </w:rPr>
        <w:t>(4,2%);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Воронежская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Московская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3 </w:t>
      </w:r>
      <w:r w:rsidRPr="00237E51">
        <w:rPr>
          <w:color w:val="auto"/>
          <w:sz w:val="26"/>
          <w:szCs w:val="26"/>
        </w:rPr>
        <w:t>(1,4%);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Нижегородская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Тверская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Ульяновская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г. Москва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5 </w:t>
      </w:r>
      <w:r w:rsidRPr="00237E51">
        <w:rPr>
          <w:color w:val="auto"/>
          <w:sz w:val="26"/>
          <w:szCs w:val="26"/>
        </w:rPr>
        <w:t>(2,4%);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Без адреса  (@-почта)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142 </w:t>
      </w:r>
      <w:r w:rsidRPr="00237E51">
        <w:rPr>
          <w:color w:val="auto"/>
          <w:sz w:val="26"/>
          <w:szCs w:val="26"/>
        </w:rPr>
        <w:t>(67,0%).</w:t>
      </w:r>
    </w:p>
    <w:p w:rsidR="00ED358F" w:rsidRDefault="00ED358F" w:rsidP="00ED358F">
      <w:pPr>
        <w:ind w:firstLine="708"/>
        <w:jc w:val="both"/>
        <w:rPr>
          <w:color w:val="FF0000"/>
          <w:sz w:val="26"/>
          <w:szCs w:val="26"/>
        </w:rPr>
        <w:sectPr w:rsidR="00ED358F" w:rsidSect="00ED358F"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p w:rsidR="00ED358F" w:rsidRPr="00090ADA" w:rsidRDefault="00ED358F" w:rsidP="00ED358F">
      <w:pPr>
        <w:ind w:firstLine="708"/>
        <w:jc w:val="both"/>
        <w:rPr>
          <w:color w:val="FF0000"/>
          <w:sz w:val="16"/>
          <w:szCs w:val="16"/>
        </w:rPr>
      </w:pPr>
    </w:p>
    <w:p w:rsidR="00ED358F" w:rsidRPr="00090ADA" w:rsidRDefault="00ED358F" w:rsidP="00ED358F">
      <w:pPr>
        <w:ind w:firstLine="708"/>
        <w:jc w:val="both"/>
        <w:rPr>
          <w:noProof/>
          <w:color w:val="auto"/>
          <w:sz w:val="26"/>
          <w:szCs w:val="26"/>
        </w:rPr>
      </w:pPr>
      <w:r w:rsidRPr="00090ADA">
        <w:rPr>
          <w:color w:val="auto"/>
          <w:sz w:val="26"/>
          <w:szCs w:val="26"/>
        </w:rPr>
        <w:t>В целом, в базе данных "ЗГ", с учетом обращений, перешедших с прошлого периода (67), на исполнении находилось 279 обращений, из них по 31-у обращению, срок исполнения в отчетном месяце не наступил. По результатам исполнения 279-и обращений:</w:t>
      </w:r>
      <w:r w:rsidRPr="00090ADA">
        <w:rPr>
          <w:noProof/>
          <w:color w:val="auto"/>
          <w:sz w:val="26"/>
          <w:szCs w:val="26"/>
        </w:rPr>
        <w:t xml:space="preserve"> удовлетворено – 94; Дано разъяснение – 118; Направлено письмо – 62; Отклонено (не подтвердились сигналы) – 5.</w:t>
      </w:r>
    </w:p>
    <w:p w:rsidR="00ED358F" w:rsidRPr="00090ADA" w:rsidRDefault="00ED358F" w:rsidP="00ED358F">
      <w:pPr>
        <w:ind w:firstLine="708"/>
        <w:jc w:val="both"/>
        <w:rPr>
          <w:color w:val="FF0000"/>
          <w:sz w:val="16"/>
          <w:szCs w:val="16"/>
        </w:rPr>
      </w:pPr>
    </w:p>
    <w:p w:rsidR="00ED358F" w:rsidRPr="00090ADA" w:rsidRDefault="00ED358F" w:rsidP="00ED358F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090ADA">
        <w:rPr>
          <w:color w:val="auto"/>
          <w:sz w:val="26"/>
          <w:szCs w:val="26"/>
        </w:rPr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По обращениям, с наступившим сроком исполнения – нарушение сроков отсутствует. </w:t>
      </w:r>
    </w:p>
    <w:p w:rsidR="00ED358F" w:rsidRPr="00090ADA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090ADA">
        <w:rPr>
          <w:color w:val="auto"/>
          <w:sz w:val="26"/>
          <w:szCs w:val="26"/>
        </w:rPr>
        <w:t>На Личный прием к Руководителю (зам</w:t>
      </w:r>
      <w:proofErr w:type="gramStart"/>
      <w:r w:rsidRPr="00090ADA">
        <w:rPr>
          <w:color w:val="auto"/>
          <w:sz w:val="26"/>
          <w:szCs w:val="26"/>
        </w:rPr>
        <w:t>.р</w:t>
      </w:r>
      <w:proofErr w:type="gramEnd"/>
      <w:r w:rsidRPr="00090ADA">
        <w:rPr>
          <w:color w:val="auto"/>
          <w:sz w:val="26"/>
          <w:szCs w:val="26"/>
        </w:rPr>
        <w:t>уководителя) Управления ФНС России  п</w:t>
      </w:r>
      <w:r w:rsidR="0086397F">
        <w:rPr>
          <w:color w:val="auto"/>
          <w:sz w:val="26"/>
          <w:szCs w:val="26"/>
        </w:rPr>
        <w:t>о Республике Мордовия  в мае</w:t>
      </w:r>
      <w:r w:rsidRPr="00090ADA">
        <w:rPr>
          <w:color w:val="auto"/>
          <w:sz w:val="26"/>
          <w:szCs w:val="26"/>
        </w:rPr>
        <w:t xml:space="preserve"> 202</w:t>
      </w:r>
      <w:r w:rsidR="0086397F">
        <w:rPr>
          <w:color w:val="auto"/>
          <w:sz w:val="26"/>
          <w:szCs w:val="26"/>
        </w:rPr>
        <w:t>4</w:t>
      </w:r>
      <w:r w:rsidRPr="00090ADA">
        <w:rPr>
          <w:color w:val="auto"/>
          <w:sz w:val="26"/>
          <w:szCs w:val="26"/>
        </w:rPr>
        <w:t xml:space="preserve"> года граждане не обращались.</w:t>
      </w:r>
    </w:p>
    <w:p w:rsidR="00ED358F" w:rsidRDefault="00ED358F" w:rsidP="00C56AE2">
      <w:pPr>
        <w:ind w:firstLine="708"/>
        <w:jc w:val="both"/>
        <w:rPr>
          <w:color w:val="FF0000"/>
          <w:sz w:val="26"/>
          <w:szCs w:val="26"/>
        </w:rPr>
      </w:pPr>
    </w:p>
    <w:p w:rsidR="00654765" w:rsidRPr="00ED358F" w:rsidRDefault="00654765" w:rsidP="0022459A">
      <w:pPr>
        <w:ind w:firstLine="708"/>
        <w:jc w:val="both"/>
        <w:rPr>
          <w:color w:val="FF0000"/>
          <w:sz w:val="26"/>
          <w:szCs w:val="26"/>
        </w:rPr>
      </w:pPr>
    </w:p>
    <w:p w:rsidR="00F94BFE" w:rsidRPr="00ED358F" w:rsidRDefault="00F94BFE" w:rsidP="00F94BFE">
      <w:pPr>
        <w:jc w:val="both"/>
        <w:rPr>
          <w:color w:val="FF0000"/>
          <w:sz w:val="26"/>
          <w:szCs w:val="26"/>
        </w:rPr>
      </w:pPr>
    </w:p>
    <w:p w:rsidR="00F94BFE" w:rsidRPr="0022459A" w:rsidRDefault="00F94BFE" w:rsidP="00F94BFE">
      <w:pPr>
        <w:jc w:val="both"/>
        <w:rPr>
          <w:color w:val="auto"/>
          <w:sz w:val="26"/>
          <w:szCs w:val="26"/>
        </w:rPr>
      </w:pPr>
    </w:p>
    <w:p w:rsidR="0022459A" w:rsidRPr="0022459A" w:rsidRDefault="0022459A">
      <w:pPr>
        <w:rPr>
          <w:color w:val="auto"/>
          <w:sz w:val="25"/>
        </w:rPr>
      </w:pPr>
    </w:p>
    <w:sectPr w:rsidR="0022459A" w:rsidRPr="0022459A" w:rsidSect="003A0EF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A0" w:rsidRDefault="00B941A0">
      <w:r>
        <w:separator/>
      </w:r>
    </w:p>
  </w:endnote>
  <w:endnote w:type="continuationSeparator" w:id="0">
    <w:p w:rsidR="00B941A0" w:rsidRDefault="00B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  <w:r>
      <w:rPr>
        <w:sz w:val="18"/>
      </w:rPr>
      <w:t xml:space="preserve">(во исполнение п.IV.2 приказа УФНС </w:t>
    </w:r>
    <w:r w:rsidRPr="00F90F0D">
      <w:rPr>
        <w:color w:val="FF0000"/>
        <w:sz w:val="18"/>
      </w:rPr>
      <w:t xml:space="preserve">России по РМ от </w:t>
    </w:r>
    <w:r>
      <w:rPr>
        <w:color w:val="FF0000"/>
        <w:sz w:val="18"/>
      </w:rPr>
      <w:t>05</w:t>
    </w:r>
    <w:r w:rsidRPr="00F90F0D">
      <w:rPr>
        <w:color w:val="FF0000"/>
        <w:sz w:val="18"/>
      </w:rPr>
      <w:t>.0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.</w:t>
    </w:r>
    <w:r>
      <w:rPr>
        <w:color w:val="FF0000"/>
        <w:sz w:val="18"/>
      </w:rPr>
      <w:t xml:space="preserve">2023 </w:t>
    </w:r>
    <w:r w:rsidRPr="00F90F0D">
      <w:rPr>
        <w:color w:val="FF0000"/>
        <w:sz w:val="18"/>
      </w:rPr>
      <w:t>№01-0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-</w:t>
    </w:r>
    <w:r>
      <w:rPr>
        <w:color w:val="FF0000"/>
        <w:sz w:val="18"/>
      </w:rPr>
      <w:t>09</w:t>
    </w:r>
    <w:r w:rsidRPr="00F90F0D">
      <w:rPr>
        <w:color w:val="FF0000"/>
        <w:sz w:val="18"/>
      </w:rPr>
      <w:t>/0</w:t>
    </w:r>
    <w:r>
      <w:rPr>
        <w:color w:val="FF0000"/>
        <w:sz w:val="18"/>
      </w:rPr>
      <w:t>44</w:t>
    </w:r>
    <w:r w:rsidRPr="00F90F0D">
      <w:rPr>
        <w:color w:val="FF0000"/>
        <w:sz w:val="18"/>
      </w:rPr>
      <w:t xml:space="preserve">@ "Концепция </w:t>
    </w:r>
    <w:r>
      <w:rPr>
        <w:sz w:val="18"/>
      </w:rPr>
      <w:t>открытости власти…")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A0" w:rsidRDefault="00B941A0">
      <w:r>
        <w:separator/>
      </w:r>
    </w:p>
  </w:footnote>
  <w:footnote w:type="continuationSeparator" w:id="0">
    <w:p w:rsidR="00B941A0" w:rsidRDefault="00B9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8F" w:rsidRDefault="00ED35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27E0C">
      <w:rPr>
        <w:noProof/>
      </w:rPr>
      <w:t>2</w:t>
    </w:r>
    <w:r>
      <w:fldChar w:fldCharType="end"/>
    </w:r>
  </w:p>
  <w:p w:rsidR="00ED358F" w:rsidRDefault="00ED358F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8F" w:rsidRDefault="00ED358F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358F">
      <w:rPr>
        <w:noProof/>
      </w:rPr>
      <w:t>4</w:t>
    </w:r>
    <w:r>
      <w:fldChar w:fldCharType="end"/>
    </w:r>
  </w:p>
  <w:p w:rsidR="00496752" w:rsidRDefault="0049675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ED358F" w:rsidP="0049131C">
    <w:pPr>
      <w:pStyle w:val="aa"/>
      <w:tabs>
        <w:tab w:val="clear" w:pos="4677"/>
        <w:tab w:val="clear" w:pos="9355"/>
        <w:tab w:val="left" w:pos="3530"/>
      </w:tabs>
      <w:ind w:right="-711"/>
      <w:rPr>
        <w:sz w:val="20"/>
      </w:rPr>
    </w:pPr>
    <w:r>
      <w:rPr>
        <w:sz w:val="20"/>
      </w:rPr>
      <w:t>от 19</w:t>
    </w:r>
    <w:r w:rsidR="00DC7B8E">
      <w:rPr>
        <w:sz w:val="20"/>
      </w:rPr>
      <w:t>.</w:t>
    </w:r>
    <w:r>
      <w:rPr>
        <w:sz w:val="20"/>
      </w:rPr>
      <w:t>01</w:t>
    </w:r>
    <w:r w:rsidR="003C526C">
      <w:rPr>
        <w:sz w:val="20"/>
      </w:rPr>
      <w:t>.202</w:t>
    </w:r>
    <w:r>
      <w:rPr>
        <w:sz w:val="20"/>
      </w:rPr>
      <w:t>4</w:t>
    </w:r>
    <w:proofErr w:type="gramStart"/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16"/>
      </w:rPr>
      <w:t>Н</w:t>
    </w:r>
    <w:proofErr w:type="gramEnd"/>
    <w:r w:rsidR="0049131C">
      <w:rPr>
        <w:sz w:val="16"/>
      </w:rPr>
      <w:t>а САЙТ УФНС России по РМ</w:t>
    </w:r>
  </w:p>
  <w:p w:rsidR="00496752" w:rsidRDefault="00496752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№ 01-25/</w:t>
    </w:r>
    <w:r w:rsidR="00654765">
      <w:rPr>
        <w:sz w:val="20"/>
      </w:rPr>
      <w:t xml:space="preserve">      </w:t>
    </w:r>
    <w:r>
      <w:rPr>
        <w:sz w:val="20"/>
      </w:rPr>
      <w:t xml:space="preserve"> /вд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37E51"/>
    <w:rsid w:val="00251A1E"/>
    <w:rsid w:val="00256053"/>
    <w:rsid w:val="002A0D54"/>
    <w:rsid w:val="002A5661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523EC"/>
    <w:rsid w:val="003744B4"/>
    <w:rsid w:val="00375AFD"/>
    <w:rsid w:val="003837CB"/>
    <w:rsid w:val="003873FE"/>
    <w:rsid w:val="003A0EF6"/>
    <w:rsid w:val="003B6C11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4117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707EE"/>
    <w:rsid w:val="00587521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976AA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55D2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61234"/>
    <w:rsid w:val="0086397F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3EDE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46B7"/>
    <w:rsid w:val="00A17F38"/>
    <w:rsid w:val="00A20944"/>
    <w:rsid w:val="00A36ADF"/>
    <w:rsid w:val="00A54B4F"/>
    <w:rsid w:val="00A746CB"/>
    <w:rsid w:val="00A84594"/>
    <w:rsid w:val="00A85280"/>
    <w:rsid w:val="00A90C32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941A0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27E0C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B0C3-DD91-4E34-954C-BC6C9DD3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User</cp:lastModifiedBy>
  <cp:revision>6</cp:revision>
  <cp:lastPrinted>2024-01-22T10:50:00Z</cp:lastPrinted>
  <dcterms:created xsi:type="dcterms:W3CDTF">2024-01-19T12:46:00Z</dcterms:created>
  <dcterms:modified xsi:type="dcterms:W3CDTF">2024-06-10T11:52:00Z</dcterms:modified>
</cp:coreProperties>
</file>