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BD53C" w14:textId="77777777" w:rsidR="0036489B" w:rsidRPr="00917CCC" w:rsidRDefault="0036489B" w:rsidP="0036489B">
      <w:pPr>
        <w:pStyle w:val="ConsPlusNormal"/>
        <w:ind w:left="6096"/>
        <w:outlineLvl w:val="0"/>
        <w:rPr>
          <w:rFonts w:ascii="Times New Roman" w:hAnsi="Times New Roman" w:cs="Times New Roman"/>
          <w:sz w:val="24"/>
          <w:szCs w:val="24"/>
        </w:rPr>
      </w:pPr>
      <w:r w:rsidRPr="00917CCC">
        <w:rPr>
          <w:rFonts w:ascii="Times New Roman" w:hAnsi="Times New Roman" w:cs="Times New Roman"/>
          <w:sz w:val="24"/>
          <w:szCs w:val="24"/>
        </w:rPr>
        <w:t>Приложение № 8</w:t>
      </w:r>
    </w:p>
    <w:p w14:paraId="5820127F" w14:textId="77777777" w:rsidR="0036489B" w:rsidRDefault="0036489B" w:rsidP="0036489B">
      <w:pPr>
        <w:pStyle w:val="ConsPlusNormal"/>
        <w:ind w:left="6096"/>
        <w:rPr>
          <w:rFonts w:ascii="Times New Roman" w:hAnsi="Times New Roman" w:cs="Times New Roman"/>
          <w:sz w:val="24"/>
          <w:szCs w:val="24"/>
        </w:rPr>
      </w:pPr>
      <w:proofErr w:type="gramStart"/>
      <w:r w:rsidRPr="00917CCC">
        <w:rPr>
          <w:rFonts w:ascii="Times New Roman" w:hAnsi="Times New Roman" w:cs="Times New Roman"/>
          <w:sz w:val="24"/>
          <w:szCs w:val="24"/>
        </w:rPr>
        <w:t>к</w:t>
      </w:r>
      <w:proofErr w:type="gramEnd"/>
      <w:r w:rsidRPr="00917CCC">
        <w:rPr>
          <w:rFonts w:ascii="Times New Roman" w:hAnsi="Times New Roman" w:cs="Times New Roman"/>
          <w:sz w:val="24"/>
          <w:szCs w:val="24"/>
        </w:rPr>
        <w:t xml:space="preserve"> приказу ФНС России</w:t>
      </w:r>
    </w:p>
    <w:p w14:paraId="40D66D8C" w14:textId="18F9D1B6" w:rsidR="00C74E43" w:rsidRPr="00C74E43" w:rsidRDefault="00C74E43" w:rsidP="00C74E43">
      <w:pPr>
        <w:pStyle w:val="ConsPlusNormal"/>
        <w:ind w:left="6096"/>
        <w:rPr>
          <w:rFonts w:ascii="Times New Roman" w:hAnsi="Times New Roman"/>
          <w:sz w:val="24"/>
          <w:szCs w:val="24"/>
        </w:rPr>
      </w:pPr>
      <w:proofErr w:type="gramStart"/>
      <w:r w:rsidRPr="00C74E43">
        <w:rPr>
          <w:rFonts w:ascii="Times New Roman" w:hAnsi="Times New Roman"/>
          <w:sz w:val="24"/>
          <w:szCs w:val="24"/>
        </w:rPr>
        <w:t xml:space="preserve">от  </w:t>
      </w:r>
      <w:r w:rsidRPr="00C74E43">
        <w:rPr>
          <w:rFonts w:ascii="Times New Roman" w:hAnsi="Times New Roman"/>
          <w:sz w:val="24"/>
          <w:szCs w:val="24"/>
          <w:u w:val="single"/>
        </w:rPr>
        <w:t>«</w:t>
      </w:r>
      <w:proofErr w:type="gramEnd"/>
      <w:r w:rsidRPr="00C74E43">
        <w:rPr>
          <w:rFonts w:ascii="Times New Roman" w:hAnsi="Times New Roman"/>
          <w:sz w:val="24"/>
          <w:szCs w:val="24"/>
          <w:u w:val="single"/>
        </w:rPr>
        <w:t xml:space="preserve"> 11 »     07      2024 г</w:t>
      </w:r>
      <w:r w:rsidR="00DB75B7">
        <w:rPr>
          <w:rFonts w:ascii="Times New Roman" w:hAnsi="Times New Roman"/>
          <w:sz w:val="24"/>
          <w:szCs w:val="24"/>
          <w:u w:val="single"/>
        </w:rPr>
        <w:t>.</w:t>
      </w:r>
    </w:p>
    <w:p w14:paraId="7D3564A1" w14:textId="77777777" w:rsidR="00C74E43" w:rsidRPr="00C74E43" w:rsidRDefault="00C74E43" w:rsidP="00C74E43">
      <w:pPr>
        <w:pStyle w:val="ConsPlusNormal"/>
        <w:ind w:left="6096"/>
        <w:rPr>
          <w:rFonts w:ascii="Times New Roman" w:hAnsi="Times New Roman"/>
          <w:sz w:val="24"/>
          <w:szCs w:val="24"/>
        </w:rPr>
      </w:pPr>
      <w:r w:rsidRPr="00C74E43">
        <w:rPr>
          <w:rFonts w:ascii="Times New Roman" w:hAnsi="Times New Roman"/>
          <w:sz w:val="24"/>
          <w:szCs w:val="24"/>
        </w:rPr>
        <w:t xml:space="preserve">№ </w:t>
      </w:r>
      <w:r w:rsidRPr="00C74E43">
        <w:rPr>
          <w:rFonts w:ascii="Times New Roman" w:hAnsi="Times New Roman"/>
          <w:sz w:val="24"/>
          <w:szCs w:val="24"/>
          <w:u w:val="single"/>
        </w:rPr>
        <w:t>ЕД-715/551@</w:t>
      </w:r>
    </w:p>
    <w:p w14:paraId="097FEA08" w14:textId="77777777" w:rsidR="00783F5A" w:rsidRPr="0071304D" w:rsidRDefault="00783F5A">
      <w:pPr>
        <w:pStyle w:val="ConsPlusNormal"/>
        <w:jc w:val="both"/>
        <w:rPr>
          <w:rFonts w:ascii="Times New Roman" w:hAnsi="Times New Roman" w:cs="Times New Roman"/>
          <w:sz w:val="28"/>
          <w:szCs w:val="28"/>
        </w:rPr>
      </w:pPr>
    </w:p>
    <w:p w14:paraId="0B41F07A" w14:textId="77777777" w:rsidR="00783F5A" w:rsidRPr="00645421" w:rsidRDefault="00783F5A">
      <w:pPr>
        <w:pStyle w:val="ConsPlusTitle"/>
        <w:jc w:val="center"/>
        <w:rPr>
          <w:rFonts w:ascii="Times New Roman" w:hAnsi="Times New Roman" w:cs="Times New Roman"/>
          <w:sz w:val="28"/>
          <w:szCs w:val="28"/>
        </w:rPr>
      </w:pPr>
      <w:r w:rsidRPr="00645421">
        <w:rPr>
          <w:rFonts w:ascii="Times New Roman" w:hAnsi="Times New Roman" w:cs="Times New Roman"/>
          <w:sz w:val="28"/>
          <w:szCs w:val="28"/>
        </w:rPr>
        <w:t>ПОРЯДОК</w:t>
      </w:r>
    </w:p>
    <w:p w14:paraId="7BB33B4E" w14:textId="77777777" w:rsidR="00783F5A" w:rsidRPr="00645421" w:rsidRDefault="00783F5A">
      <w:pPr>
        <w:pStyle w:val="ConsPlusTitle"/>
        <w:jc w:val="center"/>
        <w:rPr>
          <w:rFonts w:ascii="Times New Roman" w:hAnsi="Times New Roman" w:cs="Times New Roman"/>
          <w:sz w:val="28"/>
          <w:szCs w:val="28"/>
        </w:rPr>
      </w:pPr>
      <w:r w:rsidRPr="00645421">
        <w:rPr>
          <w:rFonts w:ascii="Times New Roman" w:hAnsi="Times New Roman" w:cs="Times New Roman"/>
          <w:sz w:val="28"/>
          <w:szCs w:val="28"/>
        </w:rPr>
        <w:t>ЗАПОЛНЕНИЯ ОТЧЕТА ОБ ОПЕРАЦИЯХ С ТОВАРАМИ,</w:t>
      </w:r>
    </w:p>
    <w:p w14:paraId="25F70803" w14:textId="77777777" w:rsidR="00783F5A" w:rsidRPr="00645421" w:rsidRDefault="00783F5A">
      <w:pPr>
        <w:pStyle w:val="ConsPlusTitle"/>
        <w:jc w:val="center"/>
        <w:rPr>
          <w:rFonts w:ascii="Times New Roman" w:hAnsi="Times New Roman" w:cs="Times New Roman"/>
          <w:sz w:val="28"/>
          <w:szCs w:val="28"/>
        </w:rPr>
      </w:pPr>
      <w:r w:rsidRPr="00645421">
        <w:rPr>
          <w:rFonts w:ascii="Times New Roman" w:hAnsi="Times New Roman" w:cs="Times New Roman"/>
          <w:sz w:val="28"/>
          <w:szCs w:val="28"/>
        </w:rPr>
        <w:t>ПОДЛЕЖАЩИМИ ПРОСЛЕЖИВАЕМОСТИ</w:t>
      </w:r>
    </w:p>
    <w:p w14:paraId="10FB2B7E" w14:textId="77777777" w:rsidR="00783F5A" w:rsidRPr="00645421" w:rsidRDefault="00783F5A">
      <w:pPr>
        <w:pStyle w:val="ConsPlusNormal"/>
        <w:jc w:val="both"/>
        <w:rPr>
          <w:rFonts w:ascii="Times New Roman" w:hAnsi="Times New Roman" w:cs="Times New Roman"/>
          <w:sz w:val="28"/>
          <w:szCs w:val="28"/>
        </w:rPr>
      </w:pPr>
    </w:p>
    <w:p w14:paraId="47888B60" w14:textId="77777777" w:rsidR="00E73845" w:rsidRPr="00645421" w:rsidRDefault="00783F5A" w:rsidP="006A767E">
      <w:pPr>
        <w:pStyle w:val="ConsPlusNormal"/>
        <w:ind w:firstLine="540"/>
        <w:jc w:val="both"/>
        <w:rPr>
          <w:rFonts w:ascii="Times New Roman" w:hAnsi="Times New Roman" w:cs="Times New Roman"/>
          <w:sz w:val="28"/>
          <w:szCs w:val="28"/>
        </w:rPr>
      </w:pPr>
      <w:r w:rsidRPr="00645421">
        <w:rPr>
          <w:rFonts w:ascii="Times New Roman" w:hAnsi="Times New Roman" w:cs="Times New Roman"/>
          <w:sz w:val="28"/>
          <w:szCs w:val="28"/>
        </w:rPr>
        <w:t>1.</w:t>
      </w:r>
      <w:r w:rsidR="00E73845" w:rsidRPr="00645421">
        <w:rPr>
          <w:rFonts w:ascii="Times New Roman" w:hAnsi="Times New Roman" w:cs="Times New Roman"/>
          <w:sz w:val="28"/>
          <w:szCs w:val="28"/>
        </w:rPr>
        <w:t xml:space="preserve"> Отчет об операциях с товарами, подлежащими прослеживаемости, (далее – отчет) заполняется на основании первичного учетного документа.</w:t>
      </w:r>
    </w:p>
    <w:p w14:paraId="10362103" w14:textId="633E6736" w:rsidR="00E73845" w:rsidRPr="00645421" w:rsidRDefault="00B65AD7"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2. </w:t>
      </w:r>
      <w:r w:rsidR="00E73845" w:rsidRPr="00645421">
        <w:rPr>
          <w:rFonts w:ascii="Times New Roman" w:hAnsi="Times New Roman" w:cs="Times New Roman"/>
          <w:sz w:val="28"/>
          <w:szCs w:val="28"/>
        </w:rPr>
        <w:t xml:space="preserve">В строках </w:t>
      </w:r>
      <w:hyperlink r:id="rId7" w:history="1">
        <w:r w:rsidR="00E73845" w:rsidRPr="00645421">
          <w:rPr>
            <w:rFonts w:ascii="Times New Roman" w:hAnsi="Times New Roman" w:cs="Times New Roman"/>
            <w:sz w:val="28"/>
            <w:szCs w:val="28"/>
          </w:rPr>
          <w:t>отчета</w:t>
        </w:r>
      </w:hyperlink>
      <w:r w:rsidR="00E73845" w:rsidRPr="00645421">
        <w:rPr>
          <w:rFonts w:ascii="Times New Roman" w:hAnsi="Times New Roman" w:cs="Times New Roman"/>
          <w:sz w:val="28"/>
          <w:szCs w:val="28"/>
        </w:rPr>
        <w:t xml:space="preserve"> заполняются следующие сведения:</w:t>
      </w:r>
    </w:p>
    <w:p w14:paraId="079D3B66"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 в </w:t>
      </w:r>
      <w:hyperlink r:id="rId8" w:history="1">
        <w:r w:rsidRPr="00645421">
          <w:rPr>
            <w:rFonts w:ascii="Times New Roman" w:hAnsi="Times New Roman" w:cs="Times New Roman"/>
            <w:sz w:val="28"/>
            <w:szCs w:val="28"/>
          </w:rPr>
          <w:t>строке 1</w:t>
        </w:r>
      </w:hyperlink>
      <w:r w:rsidRPr="00645421">
        <w:rPr>
          <w:rFonts w:ascii="Times New Roman" w:hAnsi="Times New Roman" w:cs="Times New Roman"/>
          <w:sz w:val="28"/>
          <w:szCs w:val="28"/>
        </w:rPr>
        <w:t xml:space="preserve"> – год, в котором осуществлены операции с товарами, подлежащими прослеживаемости;</w:t>
      </w:r>
    </w:p>
    <w:p w14:paraId="35FC5A39"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2) в </w:t>
      </w:r>
      <w:hyperlink r:id="rId9" w:history="1">
        <w:r w:rsidRPr="00645421">
          <w:rPr>
            <w:rFonts w:ascii="Times New Roman" w:hAnsi="Times New Roman" w:cs="Times New Roman"/>
            <w:sz w:val="28"/>
            <w:szCs w:val="28"/>
          </w:rPr>
          <w:t>строке 2</w:t>
        </w:r>
      </w:hyperlink>
      <w:r w:rsidRPr="00645421">
        <w:rPr>
          <w:rFonts w:ascii="Times New Roman" w:hAnsi="Times New Roman" w:cs="Times New Roman"/>
          <w:sz w:val="28"/>
          <w:szCs w:val="28"/>
        </w:rPr>
        <w:t xml:space="preserve"> – квартал, в котором осуществлены операции с товарами, подлежащими прослеживаемости;</w:t>
      </w:r>
    </w:p>
    <w:p w14:paraId="2D1E0FF4"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3) в </w:t>
      </w:r>
      <w:hyperlink r:id="rId10" w:history="1">
        <w:r w:rsidRPr="00645421">
          <w:rPr>
            <w:rFonts w:ascii="Times New Roman" w:hAnsi="Times New Roman" w:cs="Times New Roman"/>
            <w:sz w:val="28"/>
            <w:szCs w:val="28"/>
          </w:rPr>
          <w:t>строке 3</w:t>
        </w:r>
      </w:hyperlink>
      <w:r w:rsidRPr="00645421">
        <w:rPr>
          <w:rFonts w:ascii="Times New Roman" w:hAnsi="Times New Roman" w:cs="Times New Roman"/>
          <w:sz w:val="28"/>
          <w:szCs w:val="28"/>
        </w:rPr>
        <w:t xml:space="preserve"> – номер корректировки.</w:t>
      </w:r>
    </w:p>
    <w:p w14:paraId="7556D5E9"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При заполнении указанной </w:t>
      </w:r>
      <w:hyperlink r:id="rId11" w:history="1">
        <w:r w:rsidRPr="00645421">
          <w:rPr>
            <w:rFonts w:ascii="Times New Roman" w:hAnsi="Times New Roman" w:cs="Times New Roman"/>
            <w:sz w:val="28"/>
            <w:szCs w:val="28"/>
          </w:rPr>
          <w:t>строки</w:t>
        </w:r>
      </w:hyperlink>
      <w:r w:rsidRPr="00645421">
        <w:rPr>
          <w:rFonts w:ascii="Times New Roman" w:hAnsi="Times New Roman" w:cs="Times New Roman"/>
          <w:sz w:val="28"/>
          <w:szCs w:val="28"/>
        </w:rPr>
        <w:t xml:space="preserve"> в первичном уведомлении проставляется «0», в корректировочном уведомлении указывается номер корректировки (например, «1», «2» и так далее); </w:t>
      </w:r>
    </w:p>
    <w:p w14:paraId="1F59366B"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4) в строке </w:t>
      </w:r>
      <w:hyperlink r:id="rId12" w:history="1">
        <w:r w:rsidRPr="00645421">
          <w:rPr>
            <w:rFonts w:ascii="Times New Roman" w:hAnsi="Times New Roman" w:cs="Times New Roman"/>
            <w:sz w:val="28"/>
            <w:szCs w:val="28"/>
          </w:rPr>
          <w:t>4</w:t>
        </w:r>
      </w:hyperlink>
      <w:r w:rsidRPr="00645421">
        <w:rPr>
          <w:rFonts w:ascii="Times New Roman" w:hAnsi="Times New Roman" w:cs="Times New Roman"/>
          <w:sz w:val="28"/>
          <w:szCs w:val="28"/>
        </w:rPr>
        <w:t xml:space="preserve"> – код налогового органа, в который представляется отчет, согласно </w:t>
      </w:r>
      <w:hyperlink w:anchor="P274" w:history="1">
        <w:r w:rsidRPr="00645421">
          <w:rPr>
            <w:rFonts w:ascii="Times New Roman" w:hAnsi="Times New Roman" w:cs="Times New Roman"/>
            <w:sz w:val="28"/>
            <w:szCs w:val="28"/>
          </w:rPr>
          <w:t>приложению № 2</w:t>
        </w:r>
      </w:hyperlink>
      <w:r w:rsidRPr="00645421">
        <w:rPr>
          <w:rFonts w:ascii="Times New Roman" w:hAnsi="Times New Roman" w:cs="Times New Roman"/>
          <w:sz w:val="28"/>
          <w:szCs w:val="28"/>
        </w:rPr>
        <w:t xml:space="preserve"> к настоящему Порядку;</w:t>
      </w:r>
    </w:p>
    <w:p w14:paraId="3C897A91"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5) в </w:t>
      </w:r>
      <w:hyperlink r:id="rId13" w:history="1">
        <w:r w:rsidRPr="00645421">
          <w:rPr>
            <w:rFonts w:ascii="Times New Roman" w:hAnsi="Times New Roman" w:cs="Times New Roman"/>
            <w:sz w:val="28"/>
            <w:szCs w:val="28"/>
          </w:rPr>
          <w:t>строке 5</w:t>
        </w:r>
      </w:hyperlink>
      <w:r w:rsidRPr="00645421">
        <w:rPr>
          <w:rFonts w:ascii="Times New Roman" w:hAnsi="Times New Roman" w:cs="Times New Roman"/>
          <w:sz w:val="28"/>
          <w:szCs w:val="28"/>
        </w:rPr>
        <w:t xml:space="preserve"> – наименование участника оборота товаров, подлежащих прослеживаемости – юридического лица, представительства (филиала) иностранной организации, иного обособленного подразделения, осуществляющего деятельность на территории Российской Федерации, либо фамилия, имя, отчество (при наличии) физического лица, поставленного на учет в налоговом органе на территории Российской Федерации в качестве индивидуального предпринимателя, являющегося собственником товаров, подлежащих прослеживаемости;</w:t>
      </w:r>
    </w:p>
    <w:p w14:paraId="012FE266" w14:textId="561EE900"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6) в </w:t>
      </w:r>
      <w:hyperlink r:id="rId14" w:history="1">
        <w:r w:rsidRPr="00645421">
          <w:rPr>
            <w:rFonts w:ascii="Times New Roman" w:hAnsi="Times New Roman" w:cs="Times New Roman"/>
            <w:sz w:val="28"/>
            <w:szCs w:val="28"/>
          </w:rPr>
          <w:t>строке 6</w:t>
        </w:r>
      </w:hyperlink>
      <w:r w:rsidRPr="00645421">
        <w:rPr>
          <w:rFonts w:ascii="Times New Roman" w:hAnsi="Times New Roman" w:cs="Times New Roman"/>
          <w:sz w:val="28"/>
          <w:szCs w:val="28"/>
        </w:rPr>
        <w:t xml:space="preserve"> – индивидуальный номер налогоплательщика (далее – ИНН) </w:t>
      </w:r>
      <w:r w:rsidR="0052559C" w:rsidRPr="00645421">
        <w:rPr>
          <w:rFonts w:ascii="Times New Roman" w:hAnsi="Times New Roman" w:cs="Times New Roman"/>
          <w:sz w:val="28"/>
          <w:szCs w:val="28"/>
        </w:rPr>
        <w:t>участника оборота товаров, подлежащих прослеживаемости</w:t>
      </w:r>
      <w:r w:rsidRPr="00645421">
        <w:rPr>
          <w:rFonts w:ascii="Times New Roman" w:hAnsi="Times New Roman" w:cs="Times New Roman"/>
          <w:sz w:val="28"/>
          <w:szCs w:val="28"/>
        </w:rPr>
        <w:t>, осуществляющей деятельность на территории Российской Федерации, либо физического лица, поставленного на учет в налоговом органе на территории Российской Федерации в качестве индивидуального предпринимателя;</w:t>
      </w:r>
    </w:p>
    <w:p w14:paraId="250D0EBD" w14:textId="1DC5F4D8"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7) в </w:t>
      </w:r>
      <w:hyperlink r:id="rId15" w:history="1">
        <w:r w:rsidRPr="00645421">
          <w:rPr>
            <w:rFonts w:ascii="Times New Roman" w:hAnsi="Times New Roman" w:cs="Times New Roman"/>
            <w:sz w:val="28"/>
            <w:szCs w:val="28"/>
          </w:rPr>
          <w:t>строке 7</w:t>
        </w:r>
      </w:hyperlink>
      <w:r w:rsidRPr="00645421">
        <w:rPr>
          <w:rFonts w:ascii="Times New Roman" w:hAnsi="Times New Roman" w:cs="Times New Roman"/>
          <w:sz w:val="28"/>
          <w:szCs w:val="28"/>
        </w:rPr>
        <w:t xml:space="preserve"> – код причины постановки на учет в налоговом органе Российской Федерации (далее – КПП) на территории Российской Федерации юридического лица, представительства (филиала) иностранной организации, иного обособленного подразделения, осуществляющего деятельность на </w:t>
      </w:r>
      <w:r w:rsidRPr="00645421">
        <w:rPr>
          <w:rFonts w:ascii="Times New Roman" w:hAnsi="Times New Roman" w:cs="Times New Roman"/>
          <w:sz w:val="28"/>
          <w:szCs w:val="28"/>
        </w:rPr>
        <w:lastRenderedPageBreak/>
        <w:t>территории Российской Федерации, участника оборота товаров, подлежащих прослеживаемости;</w:t>
      </w:r>
    </w:p>
    <w:p w14:paraId="00FB3E89"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8) в </w:t>
      </w:r>
      <w:hyperlink r:id="rId16" w:history="1">
        <w:r w:rsidRPr="00645421">
          <w:rPr>
            <w:rFonts w:ascii="Times New Roman" w:hAnsi="Times New Roman" w:cs="Times New Roman"/>
            <w:sz w:val="28"/>
            <w:szCs w:val="28"/>
          </w:rPr>
          <w:t>строке 8</w:t>
        </w:r>
      </w:hyperlink>
      <w:r w:rsidRPr="00645421">
        <w:rPr>
          <w:rFonts w:ascii="Times New Roman" w:hAnsi="Times New Roman" w:cs="Times New Roman"/>
          <w:sz w:val="28"/>
          <w:szCs w:val="28"/>
        </w:rPr>
        <w:t xml:space="preserve"> – коды места представления отчета в налоговый орган по месту нахождения (учета) согласно </w:t>
      </w:r>
      <w:hyperlink w:anchor="P455" w:history="1">
        <w:r w:rsidRPr="00645421">
          <w:rPr>
            <w:rFonts w:ascii="Times New Roman" w:hAnsi="Times New Roman" w:cs="Times New Roman"/>
            <w:sz w:val="28"/>
            <w:szCs w:val="28"/>
          </w:rPr>
          <w:t xml:space="preserve">приложению № </w:t>
        </w:r>
      </w:hyperlink>
      <w:r w:rsidRPr="00645421">
        <w:rPr>
          <w:rFonts w:ascii="Times New Roman" w:hAnsi="Times New Roman" w:cs="Times New Roman"/>
          <w:sz w:val="28"/>
          <w:szCs w:val="28"/>
        </w:rPr>
        <w:t>4 к настоящему Порядку;</w:t>
      </w:r>
    </w:p>
    <w:p w14:paraId="419AAC87" w14:textId="77777777"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9) в </w:t>
      </w:r>
      <w:hyperlink r:id="rId17" w:history="1">
        <w:r w:rsidRPr="00645421">
          <w:rPr>
            <w:rFonts w:ascii="Times New Roman" w:hAnsi="Times New Roman" w:cs="Times New Roman"/>
            <w:sz w:val="28"/>
            <w:szCs w:val="28"/>
          </w:rPr>
          <w:t>строке 9</w:t>
        </w:r>
      </w:hyperlink>
      <w:r w:rsidRPr="00645421">
        <w:rPr>
          <w:rFonts w:ascii="Times New Roman" w:hAnsi="Times New Roman" w:cs="Times New Roman"/>
          <w:sz w:val="28"/>
          <w:szCs w:val="28"/>
        </w:rPr>
        <w:t xml:space="preserve"> – форма реорганизации (ликвидация) (код) согласно </w:t>
      </w:r>
      <w:hyperlink w:anchor="P455" w:history="1">
        <w:r w:rsidRPr="00645421">
          <w:rPr>
            <w:rFonts w:ascii="Times New Roman" w:hAnsi="Times New Roman" w:cs="Times New Roman"/>
            <w:sz w:val="28"/>
            <w:szCs w:val="28"/>
          </w:rPr>
          <w:t>приложению № 3</w:t>
        </w:r>
      </w:hyperlink>
      <w:r w:rsidRPr="00645421">
        <w:rPr>
          <w:rFonts w:ascii="Times New Roman" w:hAnsi="Times New Roman" w:cs="Times New Roman"/>
          <w:sz w:val="28"/>
          <w:szCs w:val="28"/>
        </w:rPr>
        <w:t xml:space="preserve"> к настоящему Порядку;</w:t>
      </w:r>
    </w:p>
    <w:p w14:paraId="67B119C2" w14:textId="65D99351" w:rsidR="00E73845" w:rsidRPr="00645421" w:rsidRDefault="00E73845" w:rsidP="00E73845">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10) в </w:t>
      </w:r>
      <w:hyperlink r:id="rId18" w:history="1">
        <w:r w:rsidRPr="00645421">
          <w:rPr>
            <w:rFonts w:ascii="Times New Roman" w:hAnsi="Times New Roman" w:cs="Times New Roman"/>
            <w:sz w:val="28"/>
            <w:szCs w:val="28"/>
          </w:rPr>
          <w:t>строке 10</w:t>
        </w:r>
      </w:hyperlink>
      <w:r w:rsidRPr="00645421">
        <w:rPr>
          <w:rFonts w:ascii="Times New Roman" w:hAnsi="Times New Roman" w:cs="Times New Roman"/>
          <w:sz w:val="28"/>
          <w:szCs w:val="28"/>
        </w:rPr>
        <w:t xml:space="preserve"> – ИНН/КПП правопреемника участника оборота товаров, подлежащих прослеживаемости, который является правопреемником участника оборота товаров, подлежащих прослеживаемости, указанного в </w:t>
      </w:r>
      <w:hyperlink r:id="rId19" w:history="1">
        <w:r w:rsidRPr="00645421">
          <w:rPr>
            <w:rFonts w:ascii="Times New Roman" w:hAnsi="Times New Roman" w:cs="Times New Roman"/>
            <w:sz w:val="28"/>
            <w:szCs w:val="28"/>
          </w:rPr>
          <w:t>строках 5</w:t>
        </w:r>
      </w:hyperlink>
      <w:r w:rsidRPr="00645421">
        <w:rPr>
          <w:rFonts w:ascii="Times New Roman" w:hAnsi="Times New Roman" w:cs="Times New Roman"/>
          <w:sz w:val="28"/>
          <w:szCs w:val="28"/>
        </w:rPr>
        <w:t xml:space="preserve"> – </w:t>
      </w:r>
      <w:hyperlink r:id="rId20" w:history="1">
        <w:r w:rsidRPr="00645421">
          <w:rPr>
            <w:rFonts w:ascii="Times New Roman" w:hAnsi="Times New Roman" w:cs="Times New Roman"/>
            <w:sz w:val="28"/>
            <w:szCs w:val="28"/>
          </w:rPr>
          <w:t>7</w:t>
        </w:r>
      </w:hyperlink>
      <w:r w:rsidRPr="00645421">
        <w:rPr>
          <w:rFonts w:ascii="Times New Roman" w:hAnsi="Times New Roman" w:cs="Times New Roman"/>
          <w:sz w:val="28"/>
          <w:szCs w:val="28"/>
        </w:rPr>
        <w:t xml:space="preserve"> отчета, в случае его реорганизации. Заполняется организацией-правопреемником в случае представления корректировочного отчета за реорганизованную организацию.</w:t>
      </w:r>
    </w:p>
    <w:p w14:paraId="06530BD1" w14:textId="27947F7C" w:rsidR="006461D7" w:rsidRPr="00645421" w:rsidRDefault="00B65AD7" w:rsidP="006461D7">
      <w:pPr>
        <w:pStyle w:val="ConsPlusNormal"/>
        <w:spacing w:before="280"/>
        <w:ind w:firstLine="540"/>
        <w:jc w:val="both"/>
        <w:rPr>
          <w:rFonts w:ascii="Times New Roman" w:hAnsi="Times New Roman" w:cs="Times New Roman"/>
          <w:sz w:val="28"/>
          <w:szCs w:val="28"/>
        </w:rPr>
      </w:pPr>
      <w:r w:rsidRPr="00645421">
        <w:rPr>
          <w:rFonts w:ascii="Times New Roman" w:hAnsi="Times New Roman" w:cs="Times New Roman"/>
          <w:sz w:val="28"/>
          <w:szCs w:val="28"/>
        </w:rPr>
        <w:t>3</w:t>
      </w:r>
      <w:r w:rsidR="006461D7" w:rsidRPr="00645421">
        <w:rPr>
          <w:rFonts w:ascii="Times New Roman" w:hAnsi="Times New Roman" w:cs="Times New Roman"/>
          <w:sz w:val="28"/>
          <w:szCs w:val="28"/>
        </w:rPr>
        <w:t xml:space="preserve">. При представлении в налоговый орган по месту учета организацией-правопреемником </w:t>
      </w:r>
      <w:hyperlink r:id="rId21" w:history="1">
        <w:r w:rsidR="006461D7" w:rsidRPr="00645421">
          <w:rPr>
            <w:rFonts w:ascii="Times New Roman" w:hAnsi="Times New Roman" w:cs="Times New Roman"/>
            <w:sz w:val="28"/>
            <w:szCs w:val="28"/>
          </w:rPr>
          <w:t>отчета</w:t>
        </w:r>
      </w:hyperlink>
      <w:r w:rsidR="006461D7" w:rsidRPr="00645421">
        <w:rPr>
          <w:rFonts w:ascii="Times New Roman" w:hAnsi="Times New Roman" w:cs="Times New Roman"/>
          <w:sz w:val="28"/>
          <w:szCs w:val="28"/>
        </w:rPr>
        <w:t xml:space="preserve"> за последний отчетный квартал и скорректированного </w:t>
      </w:r>
      <w:hyperlink r:id="rId22" w:history="1">
        <w:r w:rsidR="006461D7" w:rsidRPr="00645421">
          <w:rPr>
            <w:rFonts w:ascii="Times New Roman" w:hAnsi="Times New Roman" w:cs="Times New Roman"/>
            <w:sz w:val="28"/>
            <w:szCs w:val="28"/>
          </w:rPr>
          <w:t>отчета</w:t>
        </w:r>
      </w:hyperlink>
      <w:r w:rsidR="006461D7" w:rsidRPr="00645421">
        <w:rPr>
          <w:rFonts w:ascii="Times New Roman" w:hAnsi="Times New Roman" w:cs="Times New Roman"/>
          <w:sz w:val="28"/>
          <w:szCs w:val="28"/>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строке 8 указывается код «215» или «216». Коды места представления </w:t>
      </w:r>
      <w:hyperlink r:id="rId23" w:history="1">
        <w:r w:rsidR="006461D7" w:rsidRPr="00645421">
          <w:rPr>
            <w:rFonts w:ascii="Times New Roman" w:hAnsi="Times New Roman" w:cs="Times New Roman"/>
            <w:sz w:val="28"/>
            <w:szCs w:val="28"/>
          </w:rPr>
          <w:t>отчета</w:t>
        </w:r>
      </w:hyperlink>
      <w:r w:rsidR="006461D7" w:rsidRPr="00645421">
        <w:rPr>
          <w:rFonts w:ascii="Times New Roman" w:hAnsi="Times New Roman" w:cs="Times New Roman"/>
          <w:sz w:val="28"/>
          <w:szCs w:val="28"/>
        </w:rPr>
        <w:t xml:space="preserve"> в налоговый орган, коды форм реорганизации и код ликвидации организации заполняются в соответствии с </w:t>
      </w:r>
      <w:hyperlink w:anchor="P455" w:history="1">
        <w:r w:rsidR="006461D7" w:rsidRPr="00645421">
          <w:rPr>
            <w:rFonts w:ascii="Times New Roman" w:hAnsi="Times New Roman" w:cs="Times New Roman"/>
            <w:sz w:val="28"/>
            <w:szCs w:val="28"/>
          </w:rPr>
          <w:t>приложением № 3</w:t>
        </w:r>
      </w:hyperlink>
      <w:r w:rsidR="006461D7" w:rsidRPr="00645421">
        <w:rPr>
          <w:rFonts w:ascii="Times New Roman" w:hAnsi="Times New Roman" w:cs="Times New Roman"/>
          <w:sz w:val="28"/>
          <w:szCs w:val="28"/>
        </w:rPr>
        <w:t xml:space="preserve"> к настоящему Порядку.</w:t>
      </w:r>
    </w:p>
    <w:p w14:paraId="28CA33C1" w14:textId="55ECE448" w:rsidR="006461D7" w:rsidRPr="00645421" w:rsidRDefault="00CA24AE" w:rsidP="006461D7">
      <w:pPr>
        <w:pStyle w:val="ConsPlusNormal"/>
        <w:spacing w:before="28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4. </w:t>
      </w:r>
      <w:r w:rsidR="006461D7" w:rsidRPr="00645421">
        <w:rPr>
          <w:rFonts w:ascii="Times New Roman" w:hAnsi="Times New Roman" w:cs="Times New Roman"/>
          <w:sz w:val="28"/>
          <w:szCs w:val="28"/>
        </w:rPr>
        <w:t xml:space="preserve">При представлении в налоговый орган по месту учета участником оборота товаров, подлежащих прослеживаемости, являющимся крупнейшими налогоплательщиком, в строке 8 </w:t>
      </w:r>
      <w:r w:rsidR="00C02829" w:rsidRPr="00645421">
        <w:rPr>
          <w:rFonts w:ascii="Times New Roman" w:hAnsi="Times New Roman" w:cs="Times New Roman"/>
          <w:sz w:val="28"/>
          <w:szCs w:val="28"/>
        </w:rPr>
        <w:t xml:space="preserve">указывается код </w:t>
      </w:r>
      <w:r w:rsidR="006461D7" w:rsidRPr="00645421">
        <w:rPr>
          <w:rFonts w:ascii="Times New Roman" w:hAnsi="Times New Roman" w:cs="Times New Roman"/>
          <w:sz w:val="28"/>
          <w:szCs w:val="28"/>
        </w:rPr>
        <w:t>«213», а в пятом и шестом знаках КПП указывается значение «50».</w:t>
      </w:r>
    </w:p>
    <w:p w14:paraId="4A68DCEC" w14:textId="4758A793" w:rsidR="006461D7" w:rsidRPr="00645421" w:rsidRDefault="00CA24AE" w:rsidP="006461D7">
      <w:pPr>
        <w:pStyle w:val="ConsPlusNormal"/>
        <w:spacing w:before="280"/>
        <w:ind w:firstLine="540"/>
        <w:jc w:val="both"/>
        <w:rPr>
          <w:rFonts w:ascii="Times New Roman" w:hAnsi="Times New Roman" w:cs="Times New Roman"/>
          <w:sz w:val="28"/>
          <w:szCs w:val="28"/>
        </w:rPr>
      </w:pPr>
      <w:r w:rsidRPr="00645421">
        <w:rPr>
          <w:rFonts w:ascii="Times New Roman" w:hAnsi="Times New Roman" w:cs="Times New Roman"/>
          <w:sz w:val="28"/>
          <w:szCs w:val="28"/>
        </w:rPr>
        <w:t>5</w:t>
      </w:r>
      <w:r w:rsidR="006461D7" w:rsidRPr="00645421">
        <w:rPr>
          <w:rFonts w:ascii="Times New Roman" w:hAnsi="Times New Roman" w:cs="Times New Roman"/>
          <w:sz w:val="28"/>
          <w:szCs w:val="28"/>
        </w:rPr>
        <w:t xml:space="preserve">. В графах </w:t>
      </w:r>
      <w:hyperlink r:id="rId24" w:history="1">
        <w:r w:rsidR="006461D7" w:rsidRPr="00645421">
          <w:rPr>
            <w:rFonts w:ascii="Times New Roman" w:hAnsi="Times New Roman" w:cs="Times New Roman"/>
            <w:sz w:val="28"/>
            <w:szCs w:val="28"/>
          </w:rPr>
          <w:t>отчета</w:t>
        </w:r>
      </w:hyperlink>
      <w:r w:rsidR="006461D7" w:rsidRPr="00645421">
        <w:rPr>
          <w:rFonts w:ascii="Times New Roman" w:hAnsi="Times New Roman" w:cs="Times New Roman"/>
          <w:sz w:val="28"/>
          <w:szCs w:val="28"/>
        </w:rPr>
        <w:t xml:space="preserve"> указываются следующие сведения:</w:t>
      </w:r>
    </w:p>
    <w:p w14:paraId="33F039AE" w14:textId="06EB74AB"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 в </w:t>
      </w:r>
      <w:hyperlink r:id="rId25" w:history="1">
        <w:r w:rsidRPr="00645421">
          <w:rPr>
            <w:rFonts w:ascii="Times New Roman" w:hAnsi="Times New Roman" w:cs="Times New Roman"/>
            <w:sz w:val="28"/>
            <w:szCs w:val="28"/>
          </w:rPr>
          <w:t>графе 1</w:t>
        </w:r>
      </w:hyperlink>
      <w:r w:rsidRPr="00645421">
        <w:rPr>
          <w:rFonts w:ascii="Times New Roman" w:hAnsi="Times New Roman" w:cs="Times New Roman"/>
          <w:sz w:val="28"/>
          <w:szCs w:val="28"/>
        </w:rPr>
        <w:t xml:space="preserve"> – номер строки;</w:t>
      </w:r>
    </w:p>
    <w:p w14:paraId="21E189ED" w14:textId="11E77594"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2) в </w:t>
      </w:r>
      <w:hyperlink r:id="rId26" w:history="1">
        <w:r w:rsidRPr="00645421">
          <w:rPr>
            <w:rFonts w:ascii="Times New Roman" w:hAnsi="Times New Roman" w:cs="Times New Roman"/>
            <w:sz w:val="28"/>
            <w:szCs w:val="28"/>
          </w:rPr>
          <w:t>графе 2</w:t>
        </w:r>
      </w:hyperlink>
      <w:r w:rsidRPr="00645421">
        <w:rPr>
          <w:rFonts w:ascii="Times New Roman" w:hAnsi="Times New Roman" w:cs="Times New Roman"/>
          <w:sz w:val="28"/>
          <w:szCs w:val="28"/>
        </w:rPr>
        <w:t xml:space="preserve"> – дата совершения операции с товарами, подлежащими прослеживаемости;</w:t>
      </w:r>
    </w:p>
    <w:p w14:paraId="64750809" w14:textId="77965DBE"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3) в </w:t>
      </w:r>
      <w:hyperlink r:id="rId27" w:history="1">
        <w:r w:rsidRPr="00645421">
          <w:rPr>
            <w:rFonts w:ascii="Times New Roman" w:hAnsi="Times New Roman" w:cs="Times New Roman"/>
            <w:sz w:val="28"/>
            <w:szCs w:val="28"/>
          </w:rPr>
          <w:t>графе 3</w:t>
        </w:r>
      </w:hyperlink>
      <w:r w:rsidRPr="00645421">
        <w:rPr>
          <w:rFonts w:ascii="Times New Roman" w:hAnsi="Times New Roman" w:cs="Times New Roman"/>
          <w:sz w:val="28"/>
          <w:szCs w:val="28"/>
        </w:rPr>
        <w:t xml:space="preserve"> – код вида операции с товарами, подлежащими прослеживаемости, согласно </w:t>
      </w:r>
      <w:hyperlink w:anchor="P63" w:history="1">
        <w:r w:rsidRPr="00645421">
          <w:rPr>
            <w:rFonts w:ascii="Times New Roman" w:hAnsi="Times New Roman" w:cs="Times New Roman"/>
            <w:sz w:val="28"/>
            <w:szCs w:val="28"/>
          </w:rPr>
          <w:t>приложению № 1</w:t>
        </w:r>
      </w:hyperlink>
      <w:r w:rsidRPr="00645421">
        <w:rPr>
          <w:rFonts w:ascii="Times New Roman" w:hAnsi="Times New Roman" w:cs="Times New Roman"/>
          <w:sz w:val="28"/>
          <w:szCs w:val="28"/>
        </w:rPr>
        <w:t xml:space="preserve"> к настоящему Порядку;</w:t>
      </w:r>
    </w:p>
    <w:p w14:paraId="78C23149" w14:textId="6B30A443"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4) в </w:t>
      </w:r>
      <w:hyperlink r:id="rId28" w:history="1">
        <w:r w:rsidRPr="00645421">
          <w:rPr>
            <w:rFonts w:ascii="Times New Roman" w:hAnsi="Times New Roman" w:cs="Times New Roman"/>
            <w:sz w:val="28"/>
            <w:szCs w:val="28"/>
          </w:rPr>
          <w:t>графе 4</w:t>
        </w:r>
      </w:hyperlink>
      <w:r w:rsidRPr="00645421">
        <w:rPr>
          <w:rFonts w:ascii="Times New Roman" w:hAnsi="Times New Roman" w:cs="Times New Roman"/>
          <w:sz w:val="28"/>
          <w:szCs w:val="28"/>
        </w:rPr>
        <w:t xml:space="preserve"> – вид первичного учетного документа, отражающий содержание операции с товарами, подлежащими прослеживаемости, сведения о которой подлежат отражению в </w:t>
      </w:r>
      <w:hyperlink r:id="rId29" w:history="1">
        <w:r w:rsidRPr="00645421">
          <w:rPr>
            <w:rFonts w:ascii="Times New Roman" w:hAnsi="Times New Roman" w:cs="Times New Roman"/>
            <w:sz w:val="28"/>
            <w:szCs w:val="28"/>
          </w:rPr>
          <w:t>отчете</w:t>
        </w:r>
      </w:hyperlink>
      <w:r w:rsidRPr="00645421">
        <w:rPr>
          <w:rFonts w:ascii="Times New Roman" w:hAnsi="Times New Roman" w:cs="Times New Roman"/>
          <w:sz w:val="28"/>
          <w:szCs w:val="28"/>
        </w:rPr>
        <w:t xml:space="preserve">: «1» – счет–фактура, «2» – корректировочный счет–фактура, «3» – универсальный передаточный </w:t>
      </w:r>
      <w:r w:rsidRPr="00645421">
        <w:rPr>
          <w:rFonts w:ascii="Times New Roman" w:hAnsi="Times New Roman" w:cs="Times New Roman"/>
          <w:sz w:val="28"/>
          <w:szCs w:val="28"/>
        </w:rPr>
        <w:lastRenderedPageBreak/>
        <w:t>документ, «4» – универсальный корректировочный документ или «5» – иной первичный учетный документ;</w:t>
      </w:r>
    </w:p>
    <w:p w14:paraId="4CE9AC90" w14:textId="441A8A63"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5) в </w:t>
      </w:r>
      <w:hyperlink r:id="rId30" w:history="1">
        <w:r w:rsidRPr="00645421">
          <w:rPr>
            <w:rFonts w:ascii="Times New Roman" w:hAnsi="Times New Roman" w:cs="Times New Roman"/>
            <w:sz w:val="28"/>
            <w:szCs w:val="28"/>
          </w:rPr>
          <w:t>графе 5</w:t>
        </w:r>
      </w:hyperlink>
      <w:r w:rsidRPr="00645421">
        <w:rPr>
          <w:rFonts w:ascii="Times New Roman" w:hAnsi="Times New Roman" w:cs="Times New Roman"/>
          <w:sz w:val="28"/>
          <w:szCs w:val="28"/>
        </w:rPr>
        <w:t xml:space="preserve"> – номер первичного учетного документа, указанного в </w:t>
      </w:r>
      <w:hyperlink r:id="rId31" w:history="1">
        <w:r w:rsidRPr="00645421">
          <w:rPr>
            <w:rFonts w:ascii="Times New Roman" w:hAnsi="Times New Roman" w:cs="Times New Roman"/>
            <w:sz w:val="28"/>
            <w:szCs w:val="28"/>
          </w:rPr>
          <w:t>графе 4</w:t>
        </w:r>
      </w:hyperlink>
      <w:r w:rsidRPr="00645421">
        <w:rPr>
          <w:rFonts w:ascii="Times New Roman" w:hAnsi="Times New Roman" w:cs="Times New Roman"/>
          <w:sz w:val="28"/>
          <w:szCs w:val="28"/>
        </w:rPr>
        <w:t>;</w:t>
      </w:r>
    </w:p>
    <w:p w14:paraId="3B8DF1A5" w14:textId="493BCF1B"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6) в </w:t>
      </w:r>
      <w:hyperlink r:id="rId32" w:history="1">
        <w:r w:rsidRPr="00645421">
          <w:rPr>
            <w:rFonts w:ascii="Times New Roman" w:hAnsi="Times New Roman" w:cs="Times New Roman"/>
            <w:sz w:val="28"/>
            <w:szCs w:val="28"/>
          </w:rPr>
          <w:t>графе 6</w:t>
        </w:r>
      </w:hyperlink>
      <w:r w:rsidRPr="00645421">
        <w:rPr>
          <w:rFonts w:ascii="Times New Roman" w:hAnsi="Times New Roman" w:cs="Times New Roman"/>
          <w:sz w:val="28"/>
          <w:szCs w:val="28"/>
        </w:rPr>
        <w:t xml:space="preserve"> – дата первичного учетного документа, указанного в </w:t>
      </w:r>
      <w:hyperlink r:id="rId33" w:history="1">
        <w:r w:rsidRPr="00645421">
          <w:rPr>
            <w:rFonts w:ascii="Times New Roman" w:hAnsi="Times New Roman" w:cs="Times New Roman"/>
            <w:sz w:val="28"/>
            <w:szCs w:val="28"/>
          </w:rPr>
          <w:t>графе 4</w:t>
        </w:r>
      </w:hyperlink>
      <w:r w:rsidRPr="00645421">
        <w:rPr>
          <w:rFonts w:ascii="Times New Roman" w:hAnsi="Times New Roman" w:cs="Times New Roman"/>
          <w:sz w:val="28"/>
          <w:szCs w:val="28"/>
        </w:rPr>
        <w:t>;</w:t>
      </w:r>
    </w:p>
    <w:p w14:paraId="4F7C1EE8" w14:textId="1E4FFD54"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7) в графе 7 – номер документа, к которому применена корректировка. В случае указания в графе 4 кодов «2», «4» отражается номер документа, к которому применена корректировка, указанный в графе 5;</w:t>
      </w:r>
    </w:p>
    <w:p w14:paraId="67BA8D8F" w14:textId="238044A2"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8) в графе 8 – дата документа, к которому применена корректировка. В случае указания в графе 4 кодов «2», «4» отражается дата документа, к которому применена корректировка, </w:t>
      </w:r>
      <w:r w:rsidR="00DD6359" w:rsidRPr="00645421">
        <w:rPr>
          <w:rFonts w:ascii="Times New Roman" w:hAnsi="Times New Roman" w:cs="Times New Roman"/>
          <w:sz w:val="28"/>
          <w:szCs w:val="28"/>
        </w:rPr>
        <w:t xml:space="preserve">указанная </w:t>
      </w:r>
      <w:r w:rsidRPr="00645421">
        <w:rPr>
          <w:rFonts w:ascii="Times New Roman" w:hAnsi="Times New Roman" w:cs="Times New Roman"/>
          <w:sz w:val="28"/>
          <w:szCs w:val="28"/>
        </w:rPr>
        <w:t>в графе 6;</w:t>
      </w:r>
    </w:p>
    <w:p w14:paraId="7AD59AA3" w14:textId="286863D1"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9) в </w:t>
      </w:r>
      <w:hyperlink r:id="rId34" w:history="1">
        <w:r w:rsidRPr="00645421">
          <w:rPr>
            <w:rFonts w:ascii="Times New Roman" w:hAnsi="Times New Roman" w:cs="Times New Roman"/>
            <w:sz w:val="28"/>
            <w:szCs w:val="28"/>
          </w:rPr>
          <w:t>графе 9</w:t>
        </w:r>
      </w:hyperlink>
      <w:r w:rsidRPr="00645421">
        <w:rPr>
          <w:rFonts w:ascii="Times New Roman" w:hAnsi="Times New Roman" w:cs="Times New Roman"/>
          <w:sz w:val="28"/>
          <w:szCs w:val="28"/>
        </w:rPr>
        <w:t xml:space="preserve"> – наименование контрагента участника оборота товаров, подлежащих прослеживаемости, – наименование юридического лица, наименование представительства (филиала) иностранной организации, иного обособленного подразделения, осуществляющего деятельность на территории Российской Федерации, либо фамилия, имя, отчество (при наличии) физического лица, поставленного на учет в налоговом органе на территории Российской Федерации в качестве индивидуального предпринимателя, которому передается право собственности на товары, подлежащие прослеживаемости, или который передает право собственности на товары;</w:t>
      </w:r>
    </w:p>
    <w:p w14:paraId="6F9A4A6F" w14:textId="47CA0A0A"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10) в </w:t>
      </w:r>
      <w:hyperlink r:id="rId35" w:history="1">
        <w:r w:rsidRPr="00645421">
          <w:rPr>
            <w:rFonts w:ascii="Times New Roman" w:hAnsi="Times New Roman" w:cs="Times New Roman"/>
            <w:sz w:val="28"/>
            <w:szCs w:val="28"/>
          </w:rPr>
          <w:t>графе 10</w:t>
        </w:r>
      </w:hyperlink>
      <w:r w:rsidRPr="00645421">
        <w:rPr>
          <w:rFonts w:ascii="Times New Roman" w:hAnsi="Times New Roman" w:cs="Times New Roman"/>
          <w:sz w:val="28"/>
          <w:szCs w:val="28"/>
        </w:rPr>
        <w:t xml:space="preserve"> – ИНН участника оборота товаров, подлежащих прослеживаемости, – юридического лица, представительства (филиала) иностранной организации, иного обособленного подразделения, осуществляющего деятельность на территории Российской Федерации, или физического лица, поставленного на учет в налоговом органе на территории Российской Федерации в качестве индивидуального предпринимателя, которому передается право собственности на товары, подлежащие прослеживаемости, или который передает право собственности на товары;</w:t>
      </w:r>
    </w:p>
    <w:p w14:paraId="0D2681D5" w14:textId="2CEFF58E"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11) в </w:t>
      </w:r>
      <w:hyperlink r:id="rId36" w:history="1">
        <w:r w:rsidRPr="00645421">
          <w:rPr>
            <w:rFonts w:ascii="Times New Roman" w:hAnsi="Times New Roman" w:cs="Times New Roman"/>
            <w:sz w:val="28"/>
            <w:szCs w:val="28"/>
          </w:rPr>
          <w:t>графе 11</w:t>
        </w:r>
      </w:hyperlink>
      <w:r w:rsidRPr="00645421">
        <w:rPr>
          <w:rFonts w:ascii="Times New Roman" w:hAnsi="Times New Roman" w:cs="Times New Roman"/>
          <w:sz w:val="28"/>
          <w:szCs w:val="28"/>
        </w:rPr>
        <w:t xml:space="preserve"> – КПП на территории Российской Федерации юридического лица, представительства (филиала) иностранной организации, иного обособленного подразделения, осуществляющего деятельность на территории Российской Федерации, которому передается (который передает) право собственности на товары, подлежащие прослеживаемости. При отсутствии данных строка не заполняется;</w:t>
      </w:r>
    </w:p>
    <w:p w14:paraId="2CBBE877" w14:textId="0CAC0CD9" w:rsidR="00CA24AE"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12) в </w:t>
      </w:r>
      <w:hyperlink r:id="rId37" w:history="1">
        <w:r w:rsidRPr="00645421">
          <w:rPr>
            <w:rFonts w:ascii="Times New Roman" w:hAnsi="Times New Roman" w:cs="Times New Roman"/>
            <w:sz w:val="28"/>
            <w:szCs w:val="28"/>
          </w:rPr>
          <w:t>графе 12</w:t>
        </w:r>
      </w:hyperlink>
      <w:r w:rsidRPr="00645421">
        <w:rPr>
          <w:rFonts w:ascii="Times New Roman" w:hAnsi="Times New Roman" w:cs="Times New Roman"/>
          <w:sz w:val="28"/>
          <w:szCs w:val="28"/>
        </w:rPr>
        <w:t xml:space="preserve"> – наименование товара в соответствии первичным учетным документом</w:t>
      </w:r>
      <w:r w:rsidR="004E3E71" w:rsidRPr="00645421">
        <w:rPr>
          <w:rFonts w:ascii="Times New Roman" w:hAnsi="Times New Roman" w:cs="Times New Roman"/>
          <w:sz w:val="28"/>
          <w:szCs w:val="28"/>
        </w:rPr>
        <w:t xml:space="preserve">. </w:t>
      </w:r>
    </w:p>
    <w:p w14:paraId="194F8573" w14:textId="613AF652" w:rsidR="006461D7" w:rsidRPr="00645421" w:rsidRDefault="004E3E71"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lastRenderedPageBreak/>
        <w:t>Если отчет оформляется на товары, указанные в нескольких строках первичного учетного документа с одним и тем же кодом единой Товарной номенклатурой внешнеэкономической деятельности Евразийского экономического союза (ТН ВЭД ЕАЭС) и Единого таможенного тарифа Евразийского экономического союза, утвержденн</w:t>
      </w:r>
      <w:r w:rsidR="00A03980" w:rsidRPr="00645421">
        <w:rPr>
          <w:rFonts w:ascii="Times New Roman" w:hAnsi="Times New Roman" w:cs="Times New Roman"/>
          <w:sz w:val="28"/>
          <w:szCs w:val="28"/>
        </w:rPr>
        <w:t>ым</w:t>
      </w:r>
      <w:r w:rsidRPr="00645421">
        <w:rPr>
          <w:rFonts w:ascii="Times New Roman" w:hAnsi="Times New Roman" w:cs="Times New Roman"/>
          <w:sz w:val="28"/>
          <w:szCs w:val="28"/>
        </w:rPr>
        <w:t xml:space="preserve"> решением Совета Евразийской экономической комиссии от 14.09.2021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с изменениями, внесенными решением Коллегии Евразийской экономической комиссии от 27.12.2023 № 189 (вступило в силу 28.01.2024), (официальный сайт Евразийского экономического союза http://www.eaeunion.org/, 06.10.2021, является обязательным для Российской Федерации в соответствии с Договором о Евразийском экономическом союзе от 29.05.2014, ратифицированным Федеральным законом от 03.10.2014 </w:t>
      </w:r>
      <w:r w:rsidRPr="00645421">
        <w:rPr>
          <w:rFonts w:ascii="Times New Roman" w:hAnsi="Times New Roman" w:cs="Times New Roman"/>
          <w:sz w:val="28"/>
          <w:szCs w:val="28"/>
        </w:rPr>
        <w:br/>
        <w:t xml:space="preserve">№ 279-ФЗ «О ратификации Договора о Евразийском экономическом союзе» (вступило в силу 01.01.2022), и единицей измерения, то в данной строке может указываться обобщенное название товаров из первичного учетного документа с таким кодом ТН ВЭД ЕАЭС и единицей измерения. Графа 12 заполняется при совершении операций с кодами </w:t>
      </w:r>
      <w:r w:rsidR="00CA24AE" w:rsidRPr="00645421">
        <w:rPr>
          <w:rFonts w:ascii="Times New Roman" w:hAnsi="Times New Roman" w:cs="Times New Roman"/>
          <w:sz w:val="28"/>
          <w:szCs w:val="28"/>
        </w:rPr>
        <w:t>«</w:t>
      </w:r>
      <w:r w:rsidRPr="00645421">
        <w:rPr>
          <w:rFonts w:ascii="Times New Roman" w:hAnsi="Times New Roman" w:cs="Times New Roman"/>
          <w:sz w:val="28"/>
          <w:szCs w:val="28"/>
        </w:rPr>
        <w:t>1 – 3, 7, 9, 10, 12 – 14»</w:t>
      </w:r>
      <w:r w:rsidR="00CA24AE" w:rsidRPr="00645421">
        <w:rPr>
          <w:rFonts w:ascii="Times New Roman" w:hAnsi="Times New Roman" w:cs="Times New Roman"/>
          <w:sz w:val="28"/>
          <w:szCs w:val="28"/>
        </w:rPr>
        <w:t xml:space="preserve">, согласно </w:t>
      </w:r>
      <w:hyperlink w:anchor="P274" w:history="1">
        <w:r w:rsidR="00CA24AE" w:rsidRPr="00645421">
          <w:rPr>
            <w:rFonts w:ascii="Times New Roman" w:hAnsi="Times New Roman" w:cs="Times New Roman"/>
            <w:sz w:val="28"/>
            <w:szCs w:val="28"/>
          </w:rPr>
          <w:t>приложению № 1</w:t>
        </w:r>
      </w:hyperlink>
      <w:r w:rsidR="00CA24AE" w:rsidRPr="00645421">
        <w:rPr>
          <w:rFonts w:ascii="Times New Roman" w:hAnsi="Times New Roman" w:cs="Times New Roman"/>
          <w:sz w:val="28"/>
          <w:szCs w:val="28"/>
        </w:rPr>
        <w:t xml:space="preserve"> к настоящему Порядку</w:t>
      </w:r>
      <w:r w:rsidR="006461D7" w:rsidRPr="00645421">
        <w:rPr>
          <w:rFonts w:ascii="Times New Roman" w:hAnsi="Times New Roman" w:cs="Times New Roman"/>
          <w:sz w:val="28"/>
          <w:szCs w:val="28"/>
        </w:rPr>
        <w:t>;</w:t>
      </w:r>
    </w:p>
    <w:p w14:paraId="1ABF41AE" w14:textId="3F75A684"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13) в </w:t>
      </w:r>
      <w:hyperlink r:id="rId38" w:history="1">
        <w:r w:rsidRPr="00645421">
          <w:rPr>
            <w:rFonts w:ascii="Times New Roman" w:hAnsi="Times New Roman" w:cs="Times New Roman"/>
            <w:sz w:val="28"/>
            <w:szCs w:val="28"/>
          </w:rPr>
          <w:t>графе 13</w:t>
        </w:r>
      </w:hyperlink>
      <w:r w:rsidRPr="00645421">
        <w:rPr>
          <w:rFonts w:ascii="Times New Roman" w:hAnsi="Times New Roman" w:cs="Times New Roman"/>
          <w:sz w:val="28"/>
          <w:szCs w:val="28"/>
        </w:rPr>
        <w:t xml:space="preserve"> – регистрационный номер партии товара, подлежащего прослеживаемости;</w:t>
      </w:r>
    </w:p>
    <w:p w14:paraId="36476CD4" w14:textId="1F81ECF2"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14) в </w:t>
      </w:r>
      <w:hyperlink r:id="rId39" w:history="1">
        <w:r w:rsidRPr="00645421">
          <w:rPr>
            <w:rFonts w:ascii="Times New Roman" w:hAnsi="Times New Roman" w:cs="Times New Roman"/>
            <w:sz w:val="28"/>
            <w:szCs w:val="28"/>
          </w:rPr>
          <w:t>графе 14</w:t>
        </w:r>
      </w:hyperlink>
      <w:r w:rsidRPr="00645421">
        <w:rPr>
          <w:rFonts w:ascii="Times New Roman" w:hAnsi="Times New Roman" w:cs="Times New Roman"/>
          <w:sz w:val="28"/>
          <w:szCs w:val="28"/>
        </w:rPr>
        <w:t xml:space="preserve"> – код количественной единицы измерения товара по Общероссийскому </w:t>
      </w:r>
      <w:hyperlink r:id="rId40" w:history="1">
        <w:r w:rsidRPr="00645421">
          <w:rPr>
            <w:rFonts w:ascii="Times New Roman" w:hAnsi="Times New Roman" w:cs="Times New Roman"/>
            <w:sz w:val="28"/>
            <w:szCs w:val="28"/>
          </w:rPr>
          <w:t>классификатору</w:t>
        </w:r>
      </w:hyperlink>
      <w:r w:rsidRPr="00645421">
        <w:rPr>
          <w:rFonts w:ascii="Times New Roman" w:hAnsi="Times New Roman" w:cs="Times New Roman"/>
          <w:sz w:val="28"/>
          <w:szCs w:val="28"/>
        </w:rPr>
        <w:t xml:space="preserve"> единиц измерения (ОКЕИ), используемый в целях осуществления прослеживаемости;</w:t>
      </w:r>
    </w:p>
    <w:p w14:paraId="6D26D8D4" w14:textId="566BD555"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15) в </w:t>
      </w:r>
      <w:hyperlink r:id="rId41" w:history="1">
        <w:r w:rsidRPr="00645421">
          <w:rPr>
            <w:rFonts w:ascii="Times New Roman" w:hAnsi="Times New Roman" w:cs="Times New Roman"/>
            <w:sz w:val="28"/>
            <w:szCs w:val="28"/>
          </w:rPr>
          <w:t>графе 15</w:t>
        </w:r>
      </w:hyperlink>
      <w:r w:rsidRPr="00645421">
        <w:rPr>
          <w:rFonts w:ascii="Times New Roman" w:hAnsi="Times New Roman" w:cs="Times New Roman"/>
          <w:sz w:val="28"/>
          <w:szCs w:val="28"/>
        </w:rPr>
        <w:t xml:space="preserve"> – количество товара, подлежащего прослеживаемости, в количественной единице измерения товара, используемой в целях осуществления прослеживаемости;</w:t>
      </w:r>
    </w:p>
    <w:p w14:paraId="065938BA" w14:textId="3C8C307F" w:rsidR="006461D7" w:rsidRPr="00645421" w:rsidRDefault="006461D7"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16) в </w:t>
      </w:r>
      <w:hyperlink r:id="rId42" w:history="1">
        <w:r w:rsidRPr="00645421">
          <w:rPr>
            <w:rFonts w:ascii="Times New Roman" w:hAnsi="Times New Roman" w:cs="Times New Roman"/>
            <w:sz w:val="28"/>
            <w:szCs w:val="28"/>
          </w:rPr>
          <w:t>графе 16</w:t>
        </w:r>
      </w:hyperlink>
      <w:r w:rsidRPr="00645421">
        <w:rPr>
          <w:rFonts w:ascii="Times New Roman" w:hAnsi="Times New Roman" w:cs="Times New Roman"/>
          <w:sz w:val="28"/>
          <w:szCs w:val="28"/>
        </w:rPr>
        <w:t xml:space="preserve"> – стоимость товаров, подлежащих прослеживаемости (без налога на добавленную стоимость), в рублях, указываемая отдельно по каждому регистрационному номеру партии товара, подлежащего прослеживаемости, указанному в соответствующей строке </w:t>
      </w:r>
      <w:hyperlink r:id="rId43" w:history="1">
        <w:r w:rsidRPr="00645421">
          <w:rPr>
            <w:rFonts w:ascii="Times New Roman" w:hAnsi="Times New Roman" w:cs="Times New Roman"/>
            <w:sz w:val="28"/>
            <w:szCs w:val="28"/>
          </w:rPr>
          <w:t>графы 13</w:t>
        </w:r>
      </w:hyperlink>
      <w:r w:rsidRPr="00645421">
        <w:rPr>
          <w:rFonts w:ascii="Times New Roman" w:hAnsi="Times New Roman" w:cs="Times New Roman"/>
          <w:sz w:val="28"/>
          <w:szCs w:val="28"/>
        </w:rPr>
        <w:t>.</w:t>
      </w:r>
    </w:p>
    <w:p w14:paraId="11020940" w14:textId="536BA701" w:rsidR="00B012B0" w:rsidRPr="00645421" w:rsidRDefault="00CA24AE"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6</w:t>
      </w:r>
      <w:r w:rsidR="006461D7" w:rsidRPr="00645421">
        <w:rPr>
          <w:rFonts w:ascii="Times New Roman" w:hAnsi="Times New Roman" w:cs="Times New Roman"/>
          <w:sz w:val="28"/>
          <w:szCs w:val="28"/>
        </w:rPr>
        <w:t xml:space="preserve">. </w:t>
      </w:r>
      <w:r w:rsidR="00B012B0" w:rsidRPr="00645421">
        <w:rPr>
          <w:rFonts w:ascii="Times New Roman" w:hAnsi="Times New Roman" w:cs="Times New Roman"/>
          <w:sz w:val="28"/>
          <w:szCs w:val="28"/>
        </w:rPr>
        <w:t xml:space="preserve">Графы 9 – 11 заполняются при совершении операций с кодами 13 – 39, 50, 51, согласно </w:t>
      </w:r>
      <w:hyperlink w:anchor="P274" w:history="1">
        <w:r w:rsidR="00B012B0" w:rsidRPr="00645421">
          <w:rPr>
            <w:rFonts w:ascii="Times New Roman" w:hAnsi="Times New Roman" w:cs="Times New Roman"/>
            <w:sz w:val="28"/>
            <w:szCs w:val="28"/>
          </w:rPr>
          <w:t>приложению № 1</w:t>
        </w:r>
      </w:hyperlink>
      <w:r w:rsidR="00B012B0" w:rsidRPr="00645421">
        <w:rPr>
          <w:rFonts w:ascii="Times New Roman" w:hAnsi="Times New Roman" w:cs="Times New Roman"/>
          <w:sz w:val="28"/>
          <w:szCs w:val="28"/>
        </w:rPr>
        <w:t xml:space="preserve"> к настоящему Порядку.</w:t>
      </w:r>
    </w:p>
    <w:p w14:paraId="3A4D9E91" w14:textId="5761175D" w:rsidR="006461D7" w:rsidRPr="00645421" w:rsidRDefault="00B012B0" w:rsidP="006461D7">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7. </w:t>
      </w:r>
      <w:r w:rsidR="006461D7" w:rsidRPr="00645421">
        <w:rPr>
          <w:rFonts w:ascii="Times New Roman" w:hAnsi="Times New Roman" w:cs="Times New Roman"/>
          <w:sz w:val="28"/>
          <w:szCs w:val="28"/>
        </w:rPr>
        <w:t>Таблица заполняется на основании данных первичного учетного документа.</w:t>
      </w:r>
    </w:p>
    <w:p w14:paraId="314C46A9" w14:textId="64051097" w:rsidR="00783F5A" w:rsidRPr="00645421" w:rsidRDefault="00B012B0">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lastRenderedPageBreak/>
        <w:t>8</w:t>
      </w:r>
      <w:r w:rsidR="00783F5A" w:rsidRPr="00645421">
        <w:rPr>
          <w:rFonts w:ascii="Times New Roman" w:hAnsi="Times New Roman" w:cs="Times New Roman"/>
          <w:sz w:val="28"/>
          <w:szCs w:val="28"/>
        </w:rPr>
        <w:t xml:space="preserve">. Графы </w:t>
      </w:r>
      <w:hyperlink r:id="rId44" w:history="1">
        <w:r w:rsidR="00075B3E" w:rsidRPr="00645421">
          <w:rPr>
            <w:rFonts w:ascii="Times New Roman" w:hAnsi="Times New Roman" w:cs="Times New Roman"/>
            <w:sz w:val="28"/>
            <w:szCs w:val="28"/>
          </w:rPr>
          <w:t>таблицы</w:t>
        </w:r>
      </w:hyperlink>
      <w:r w:rsidR="00783F5A" w:rsidRPr="00645421">
        <w:rPr>
          <w:rFonts w:ascii="Times New Roman" w:hAnsi="Times New Roman" w:cs="Times New Roman"/>
          <w:sz w:val="28"/>
          <w:szCs w:val="28"/>
        </w:rPr>
        <w:t xml:space="preserve"> заполняются отдельно по каждой операции в целях отражения информации в отношении партий товара, подлежащих прослеживаемости, которым присвоен регистрационный номер партии товара, подлежащего прослеживаемости, в соответствии с </w:t>
      </w:r>
      <w:hyperlink r:id="rId45" w:history="1">
        <w:r w:rsidR="00A34AEB" w:rsidRPr="00645421">
          <w:rPr>
            <w:rFonts w:ascii="Times New Roman" w:hAnsi="Times New Roman" w:cs="Times New Roman"/>
            <w:sz w:val="28"/>
            <w:szCs w:val="28"/>
          </w:rPr>
          <w:t>постановлени</w:t>
        </w:r>
      </w:hyperlink>
      <w:r w:rsidR="00A34AEB" w:rsidRPr="00645421">
        <w:rPr>
          <w:rFonts w:ascii="Times New Roman" w:hAnsi="Times New Roman" w:cs="Times New Roman"/>
          <w:sz w:val="28"/>
          <w:szCs w:val="28"/>
        </w:rPr>
        <w:t xml:space="preserve">ем </w:t>
      </w:r>
      <w:r w:rsidR="00783F5A" w:rsidRPr="00645421">
        <w:rPr>
          <w:rFonts w:ascii="Times New Roman" w:hAnsi="Times New Roman" w:cs="Times New Roman"/>
          <w:sz w:val="28"/>
          <w:szCs w:val="28"/>
        </w:rPr>
        <w:t>Правительства Российской Федерации</w:t>
      </w:r>
      <w:r w:rsidR="00B5198C" w:rsidRPr="00645421">
        <w:rPr>
          <w:rFonts w:ascii="Times New Roman" w:hAnsi="Times New Roman" w:cs="Times New Roman"/>
          <w:sz w:val="28"/>
          <w:szCs w:val="28"/>
        </w:rPr>
        <w:t xml:space="preserve"> от 01.07.2021 № 1108 «О</w:t>
      </w:r>
      <w:r w:rsidR="00783F5A" w:rsidRPr="00645421">
        <w:rPr>
          <w:rFonts w:ascii="Times New Roman" w:hAnsi="Times New Roman" w:cs="Times New Roman"/>
          <w:sz w:val="28"/>
          <w:szCs w:val="28"/>
        </w:rPr>
        <w:t>б утверждении положения о национальной системе прослеживаемости товаров</w:t>
      </w:r>
      <w:r w:rsidR="00B5198C" w:rsidRPr="00645421">
        <w:rPr>
          <w:rFonts w:ascii="Times New Roman" w:hAnsi="Times New Roman" w:cs="Times New Roman"/>
          <w:sz w:val="28"/>
          <w:szCs w:val="28"/>
        </w:rPr>
        <w:t>»</w:t>
      </w:r>
      <w:r w:rsidR="00493998" w:rsidRPr="00645421">
        <w:rPr>
          <w:rFonts w:ascii="Times New Roman" w:hAnsi="Times New Roman" w:cs="Times New Roman"/>
          <w:sz w:val="28"/>
          <w:szCs w:val="28"/>
        </w:rPr>
        <w:t xml:space="preserve"> (далее – постановление)</w:t>
      </w:r>
      <w:r w:rsidR="00783F5A" w:rsidRPr="00645421">
        <w:rPr>
          <w:rFonts w:ascii="Times New Roman" w:hAnsi="Times New Roman" w:cs="Times New Roman"/>
          <w:sz w:val="28"/>
          <w:szCs w:val="28"/>
        </w:rPr>
        <w:t>.</w:t>
      </w:r>
    </w:p>
    <w:p w14:paraId="563F8EDF" w14:textId="2DAF7DEB" w:rsidR="00783F5A" w:rsidRPr="00645421" w:rsidRDefault="00783F5A" w:rsidP="00160AFE">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Сведения в рамках операции с товарами, подлежащими прослеживаемости, соответствующей определенному коду вида операции с товарами, подлежащими прослеживаемости, в соответствии с </w:t>
      </w:r>
      <w:hyperlink w:anchor="P63" w:history="1">
        <w:r w:rsidRPr="00645421">
          <w:rPr>
            <w:rFonts w:ascii="Times New Roman" w:hAnsi="Times New Roman" w:cs="Times New Roman"/>
            <w:sz w:val="28"/>
            <w:szCs w:val="28"/>
          </w:rPr>
          <w:t xml:space="preserve">приложением </w:t>
        </w:r>
        <w:r w:rsidR="006A767E" w:rsidRPr="00645421">
          <w:rPr>
            <w:rFonts w:ascii="Times New Roman" w:hAnsi="Times New Roman" w:cs="Times New Roman"/>
            <w:sz w:val="28"/>
            <w:szCs w:val="28"/>
          </w:rPr>
          <w:br/>
        </w:r>
        <w:r w:rsidR="00891025" w:rsidRPr="00645421">
          <w:rPr>
            <w:rFonts w:ascii="Times New Roman" w:hAnsi="Times New Roman" w:cs="Times New Roman"/>
            <w:sz w:val="28"/>
            <w:szCs w:val="28"/>
          </w:rPr>
          <w:t>№</w:t>
        </w:r>
        <w:r w:rsidRPr="00645421">
          <w:rPr>
            <w:rFonts w:ascii="Times New Roman" w:hAnsi="Times New Roman" w:cs="Times New Roman"/>
            <w:sz w:val="28"/>
            <w:szCs w:val="28"/>
          </w:rPr>
          <w:t xml:space="preserve"> 1</w:t>
        </w:r>
      </w:hyperlink>
      <w:r w:rsidRPr="00645421">
        <w:rPr>
          <w:rFonts w:ascii="Times New Roman" w:hAnsi="Times New Roman" w:cs="Times New Roman"/>
          <w:sz w:val="28"/>
          <w:szCs w:val="28"/>
        </w:rPr>
        <w:t xml:space="preserve"> к настоящему Порядку, в отношении товаров, подлежащих прослеживаемости, имеющих одинаковую стоимость за единицу товара, реквизиты первичного учетного документа, указанные в </w:t>
      </w:r>
      <w:hyperlink r:id="rId46" w:history="1">
        <w:r w:rsidRPr="00645421">
          <w:rPr>
            <w:rFonts w:ascii="Times New Roman" w:hAnsi="Times New Roman" w:cs="Times New Roman"/>
            <w:sz w:val="28"/>
            <w:szCs w:val="28"/>
          </w:rPr>
          <w:t>графах 4</w:t>
        </w:r>
      </w:hyperlink>
      <w:r w:rsidRPr="00645421">
        <w:rPr>
          <w:rFonts w:ascii="Times New Roman" w:hAnsi="Times New Roman" w:cs="Times New Roman"/>
          <w:sz w:val="28"/>
          <w:szCs w:val="28"/>
        </w:rPr>
        <w:t xml:space="preserve"> </w:t>
      </w:r>
      <w:r w:rsidR="00147B16" w:rsidRPr="00645421">
        <w:rPr>
          <w:rFonts w:ascii="Times New Roman" w:hAnsi="Times New Roman" w:cs="Times New Roman"/>
          <w:sz w:val="28"/>
          <w:szCs w:val="28"/>
        </w:rPr>
        <w:t>–</w:t>
      </w:r>
      <w:r w:rsidRPr="00645421">
        <w:rPr>
          <w:rFonts w:ascii="Times New Roman" w:hAnsi="Times New Roman" w:cs="Times New Roman"/>
          <w:sz w:val="28"/>
          <w:szCs w:val="28"/>
        </w:rPr>
        <w:t xml:space="preserve"> </w:t>
      </w:r>
      <w:r w:rsidR="00854325" w:rsidRPr="00645421">
        <w:rPr>
          <w:rFonts w:ascii="Times New Roman" w:hAnsi="Times New Roman" w:cs="Times New Roman"/>
          <w:sz w:val="28"/>
          <w:szCs w:val="28"/>
        </w:rPr>
        <w:t>8</w:t>
      </w:r>
      <w:hyperlink r:id="rId47" w:history="1"/>
      <w:r w:rsidRPr="00645421">
        <w:rPr>
          <w:rFonts w:ascii="Times New Roman" w:hAnsi="Times New Roman" w:cs="Times New Roman"/>
          <w:sz w:val="28"/>
          <w:szCs w:val="28"/>
        </w:rPr>
        <w:t xml:space="preserve">, на основании которого были совершены операции с указанными товарами, отражаются в одной строке </w:t>
      </w:r>
      <w:hyperlink r:id="rId48" w:history="1">
        <w:r w:rsidRPr="00645421">
          <w:rPr>
            <w:rFonts w:ascii="Times New Roman" w:hAnsi="Times New Roman" w:cs="Times New Roman"/>
            <w:sz w:val="28"/>
            <w:szCs w:val="28"/>
          </w:rPr>
          <w:t>отчета</w:t>
        </w:r>
      </w:hyperlink>
      <w:r w:rsidRPr="00645421">
        <w:rPr>
          <w:rFonts w:ascii="Times New Roman" w:hAnsi="Times New Roman" w:cs="Times New Roman"/>
          <w:sz w:val="28"/>
          <w:szCs w:val="28"/>
        </w:rPr>
        <w:t>.</w:t>
      </w:r>
    </w:p>
    <w:p w14:paraId="5F58D3CE" w14:textId="4D75968D" w:rsidR="00783F5A" w:rsidRPr="00645421" w:rsidRDefault="00783F5A">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К указанной строке </w:t>
      </w:r>
      <w:hyperlink r:id="rId49" w:history="1">
        <w:r w:rsidRPr="00645421">
          <w:rPr>
            <w:rFonts w:ascii="Times New Roman" w:hAnsi="Times New Roman" w:cs="Times New Roman"/>
            <w:sz w:val="28"/>
            <w:szCs w:val="28"/>
          </w:rPr>
          <w:t>отчета</w:t>
        </w:r>
      </w:hyperlink>
      <w:r w:rsidRPr="00645421">
        <w:rPr>
          <w:rFonts w:ascii="Times New Roman" w:hAnsi="Times New Roman" w:cs="Times New Roman"/>
          <w:sz w:val="28"/>
          <w:szCs w:val="28"/>
        </w:rPr>
        <w:t xml:space="preserve"> заполняются </w:t>
      </w:r>
      <w:hyperlink r:id="rId50" w:history="1">
        <w:r w:rsidRPr="00645421">
          <w:rPr>
            <w:rFonts w:ascii="Times New Roman" w:hAnsi="Times New Roman" w:cs="Times New Roman"/>
            <w:sz w:val="28"/>
            <w:szCs w:val="28"/>
          </w:rPr>
          <w:t>граф</w:t>
        </w:r>
        <w:r w:rsidR="006C7D23" w:rsidRPr="00645421">
          <w:rPr>
            <w:rFonts w:ascii="Times New Roman" w:hAnsi="Times New Roman" w:cs="Times New Roman"/>
            <w:sz w:val="28"/>
            <w:szCs w:val="28"/>
          </w:rPr>
          <w:t>ы</w:t>
        </w:r>
        <w:r w:rsidRPr="00645421">
          <w:rPr>
            <w:rFonts w:ascii="Times New Roman" w:hAnsi="Times New Roman" w:cs="Times New Roman"/>
            <w:sz w:val="28"/>
            <w:szCs w:val="28"/>
          </w:rPr>
          <w:t xml:space="preserve"> </w:t>
        </w:r>
        <w:r w:rsidR="00B5198C" w:rsidRPr="00645421">
          <w:rPr>
            <w:rFonts w:ascii="Times New Roman" w:hAnsi="Times New Roman" w:cs="Times New Roman"/>
            <w:sz w:val="28"/>
            <w:szCs w:val="28"/>
          </w:rPr>
          <w:t>12</w:t>
        </w:r>
      </w:hyperlink>
      <w:r w:rsidRPr="00645421">
        <w:rPr>
          <w:rFonts w:ascii="Times New Roman" w:hAnsi="Times New Roman" w:cs="Times New Roman"/>
          <w:sz w:val="28"/>
          <w:szCs w:val="28"/>
        </w:rPr>
        <w:t xml:space="preserve"> </w:t>
      </w:r>
      <w:r w:rsidR="00147B16" w:rsidRPr="00645421">
        <w:rPr>
          <w:rFonts w:ascii="Times New Roman" w:hAnsi="Times New Roman" w:cs="Times New Roman"/>
          <w:sz w:val="28"/>
          <w:szCs w:val="28"/>
        </w:rPr>
        <w:t>–</w:t>
      </w:r>
      <w:r w:rsidRPr="00645421">
        <w:rPr>
          <w:rFonts w:ascii="Times New Roman" w:hAnsi="Times New Roman" w:cs="Times New Roman"/>
          <w:sz w:val="28"/>
          <w:szCs w:val="28"/>
        </w:rPr>
        <w:t xml:space="preserve"> </w:t>
      </w:r>
      <w:hyperlink r:id="rId51" w:history="1">
        <w:r w:rsidRPr="00645421">
          <w:rPr>
            <w:rFonts w:ascii="Times New Roman" w:hAnsi="Times New Roman" w:cs="Times New Roman"/>
            <w:sz w:val="28"/>
            <w:szCs w:val="28"/>
          </w:rPr>
          <w:t>1</w:t>
        </w:r>
      </w:hyperlink>
      <w:r w:rsidR="00B5198C" w:rsidRPr="00645421">
        <w:rPr>
          <w:rFonts w:ascii="Times New Roman" w:hAnsi="Times New Roman" w:cs="Times New Roman"/>
          <w:sz w:val="28"/>
          <w:szCs w:val="28"/>
        </w:rPr>
        <w:t>6</w:t>
      </w:r>
      <w:r w:rsidRPr="00645421">
        <w:rPr>
          <w:rFonts w:ascii="Times New Roman" w:hAnsi="Times New Roman" w:cs="Times New Roman"/>
          <w:sz w:val="28"/>
          <w:szCs w:val="28"/>
        </w:rPr>
        <w:t xml:space="preserve"> по каждому регистрационному номеру партии товара, подлежащего прослеживаемости, указанному в </w:t>
      </w:r>
      <w:hyperlink r:id="rId52" w:history="1">
        <w:r w:rsidRPr="00645421">
          <w:rPr>
            <w:rFonts w:ascii="Times New Roman" w:hAnsi="Times New Roman" w:cs="Times New Roman"/>
            <w:sz w:val="28"/>
            <w:szCs w:val="28"/>
          </w:rPr>
          <w:t>графе 1</w:t>
        </w:r>
      </w:hyperlink>
      <w:r w:rsidR="00C52FD3" w:rsidRPr="00645421">
        <w:rPr>
          <w:rFonts w:ascii="Times New Roman" w:hAnsi="Times New Roman" w:cs="Times New Roman"/>
          <w:sz w:val="28"/>
          <w:szCs w:val="28"/>
        </w:rPr>
        <w:t>3</w:t>
      </w:r>
      <w:r w:rsidRPr="00645421">
        <w:rPr>
          <w:rFonts w:ascii="Times New Roman" w:hAnsi="Times New Roman" w:cs="Times New Roman"/>
          <w:sz w:val="28"/>
          <w:szCs w:val="28"/>
        </w:rPr>
        <w:t>.</w:t>
      </w:r>
    </w:p>
    <w:p w14:paraId="01207BDD" w14:textId="07143100" w:rsidR="00783F5A" w:rsidRPr="00645421" w:rsidRDefault="00CA24AE">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9</w:t>
      </w:r>
      <w:r w:rsidR="00783F5A" w:rsidRPr="00645421">
        <w:rPr>
          <w:rFonts w:ascii="Times New Roman" w:hAnsi="Times New Roman" w:cs="Times New Roman"/>
          <w:sz w:val="28"/>
          <w:szCs w:val="28"/>
        </w:rPr>
        <w:t xml:space="preserve">. Если в течение одного </w:t>
      </w:r>
      <w:r w:rsidR="00C52FD3" w:rsidRPr="00645421">
        <w:rPr>
          <w:rFonts w:ascii="Times New Roman" w:hAnsi="Times New Roman" w:cs="Times New Roman"/>
          <w:sz w:val="28"/>
          <w:szCs w:val="28"/>
        </w:rPr>
        <w:t xml:space="preserve">периода </w:t>
      </w:r>
      <w:r w:rsidR="00783F5A" w:rsidRPr="00645421">
        <w:rPr>
          <w:rFonts w:ascii="Times New Roman" w:hAnsi="Times New Roman" w:cs="Times New Roman"/>
          <w:sz w:val="28"/>
          <w:szCs w:val="28"/>
        </w:rPr>
        <w:t>в отношении товара, подлежащего прослеживаемости, прослеживаемость прекращается и затем возобновляется в отношении тех же самых товаров, подлежащих прослеживаемости, в том же количестве, указанную операцию в отчете можно не отражать.</w:t>
      </w:r>
    </w:p>
    <w:p w14:paraId="563C8183" w14:textId="56EF8E95" w:rsidR="00783F5A" w:rsidRPr="00645421" w:rsidRDefault="00CA24AE">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10</w:t>
      </w:r>
      <w:r w:rsidR="00783F5A" w:rsidRPr="00645421">
        <w:rPr>
          <w:rFonts w:ascii="Times New Roman" w:hAnsi="Times New Roman" w:cs="Times New Roman"/>
          <w:sz w:val="28"/>
          <w:szCs w:val="28"/>
        </w:rPr>
        <w:t xml:space="preserve">. При обнаружении участником оборота товаров, подлежащих прослеживаемости, в поданном им отчете в налоговый орган факта </w:t>
      </w:r>
      <w:proofErr w:type="spellStart"/>
      <w:r w:rsidR="00783F5A" w:rsidRPr="00645421">
        <w:rPr>
          <w:rFonts w:ascii="Times New Roman" w:hAnsi="Times New Roman" w:cs="Times New Roman"/>
          <w:sz w:val="28"/>
          <w:szCs w:val="28"/>
        </w:rPr>
        <w:t>неотражения</w:t>
      </w:r>
      <w:proofErr w:type="spellEnd"/>
      <w:r w:rsidR="00783F5A" w:rsidRPr="00645421">
        <w:rPr>
          <w:rFonts w:ascii="Times New Roman" w:hAnsi="Times New Roman" w:cs="Times New Roman"/>
          <w:sz w:val="28"/>
          <w:szCs w:val="28"/>
        </w:rPr>
        <w:t xml:space="preserve"> или неполноты отражения сведений, а также ошибок, участник оборота товаров, подлежащих прослеживаемости,</w:t>
      </w:r>
      <w:r w:rsidR="00C52FD3" w:rsidRPr="00645421">
        <w:rPr>
          <w:rFonts w:ascii="Times New Roman" w:hAnsi="Times New Roman" w:cs="Times New Roman"/>
          <w:sz w:val="28"/>
          <w:szCs w:val="28"/>
        </w:rPr>
        <w:t xml:space="preserve"> </w:t>
      </w:r>
      <w:r w:rsidR="00364E68" w:rsidRPr="00645421">
        <w:rPr>
          <w:rFonts w:ascii="Times New Roman" w:hAnsi="Times New Roman" w:cs="Times New Roman"/>
          <w:sz w:val="28"/>
          <w:szCs w:val="28"/>
        </w:rPr>
        <w:t>вносит</w:t>
      </w:r>
      <w:r w:rsidR="00783F5A" w:rsidRPr="00645421">
        <w:rPr>
          <w:rFonts w:ascii="Times New Roman" w:hAnsi="Times New Roman" w:cs="Times New Roman"/>
          <w:sz w:val="28"/>
          <w:szCs w:val="28"/>
        </w:rPr>
        <w:t xml:space="preserve"> необходимые изменения в отчет и </w:t>
      </w:r>
      <w:r w:rsidR="00364E68" w:rsidRPr="00645421">
        <w:rPr>
          <w:rFonts w:ascii="Times New Roman" w:hAnsi="Times New Roman" w:cs="Times New Roman"/>
          <w:sz w:val="28"/>
          <w:szCs w:val="28"/>
        </w:rPr>
        <w:t xml:space="preserve">представляет </w:t>
      </w:r>
      <w:r w:rsidR="00783F5A" w:rsidRPr="00645421">
        <w:rPr>
          <w:rFonts w:ascii="Times New Roman" w:hAnsi="Times New Roman" w:cs="Times New Roman"/>
          <w:sz w:val="28"/>
          <w:szCs w:val="28"/>
        </w:rPr>
        <w:t xml:space="preserve">в налоговый орган скорректированный </w:t>
      </w:r>
      <w:hyperlink r:id="rId53" w:history="1">
        <w:r w:rsidR="00783F5A" w:rsidRPr="00645421">
          <w:rPr>
            <w:rFonts w:ascii="Times New Roman" w:hAnsi="Times New Roman" w:cs="Times New Roman"/>
            <w:sz w:val="28"/>
            <w:szCs w:val="28"/>
          </w:rPr>
          <w:t>отчет</w:t>
        </w:r>
      </w:hyperlink>
      <w:r w:rsidR="00783F5A" w:rsidRPr="00645421">
        <w:rPr>
          <w:rFonts w:ascii="Times New Roman" w:hAnsi="Times New Roman" w:cs="Times New Roman"/>
          <w:sz w:val="28"/>
          <w:szCs w:val="28"/>
        </w:rPr>
        <w:t xml:space="preserve">. При перерасчете количества товара, подлежащего прослеживаемости, в периоде совершения ошибки (искажения) скорректированный </w:t>
      </w:r>
      <w:hyperlink r:id="rId54" w:history="1">
        <w:r w:rsidR="00783F5A" w:rsidRPr="00645421">
          <w:rPr>
            <w:rFonts w:ascii="Times New Roman" w:hAnsi="Times New Roman" w:cs="Times New Roman"/>
            <w:sz w:val="28"/>
            <w:szCs w:val="28"/>
          </w:rPr>
          <w:t>отчет</w:t>
        </w:r>
      </w:hyperlink>
      <w:r w:rsidR="00783F5A" w:rsidRPr="00645421">
        <w:rPr>
          <w:rFonts w:ascii="Times New Roman" w:hAnsi="Times New Roman" w:cs="Times New Roman"/>
          <w:sz w:val="28"/>
          <w:szCs w:val="28"/>
        </w:rPr>
        <w:t xml:space="preserve"> представляется в налоговый орган в </w:t>
      </w:r>
      <w:r w:rsidR="00364E68" w:rsidRPr="00645421">
        <w:rPr>
          <w:rFonts w:ascii="Times New Roman" w:hAnsi="Times New Roman" w:cs="Times New Roman"/>
          <w:sz w:val="28"/>
          <w:szCs w:val="28"/>
        </w:rPr>
        <w:t>формате</w:t>
      </w:r>
      <w:r w:rsidR="00783F5A" w:rsidRPr="00645421">
        <w:rPr>
          <w:rFonts w:ascii="Times New Roman" w:hAnsi="Times New Roman" w:cs="Times New Roman"/>
          <w:sz w:val="28"/>
          <w:szCs w:val="28"/>
        </w:rPr>
        <w:t xml:space="preserve">, </w:t>
      </w:r>
      <w:r w:rsidR="00364E68" w:rsidRPr="00645421">
        <w:rPr>
          <w:rFonts w:ascii="Times New Roman" w:hAnsi="Times New Roman" w:cs="Times New Roman"/>
          <w:sz w:val="28"/>
          <w:szCs w:val="28"/>
        </w:rPr>
        <w:t xml:space="preserve">действовавшем </w:t>
      </w:r>
      <w:r w:rsidR="00783F5A" w:rsidRPr="00645421">
        <w:rPr>
          <w:rFonts w:ascii="Times New Roman" w:hAnsi="Times New Roman" w:cs="Times New Roman"/>
          <w:sz w:val="28"/>
          <w:szCs w:val="28"/>
        </w:rPr>
        <w:t xml:space="preserve">в том </w:t>
      </w:r>
      <w:r w:rsidR="00364E68" w:rsidRPr="00645421">
        <w:rPr>
          <w:rFonts w:ascii="Times New Roman" w:hAnsi="Times New Roman" w:cs="Times New Roman"/>
          <w:sz w:val="28"/>
          <w:szCs w:val="28"/>
        </w:rPr>
        <w:t>периоде</w:t>
      </w:r>
      <w:r w:rsidR="00783F5A" w:rsidRPr="00645421">
        <w:rPr>
          <w:rFonts w:ascii="Times New Roman" w:hAnsi="Times New Roman" w:cs="Times New Roman"/>
          <w:sz w:val="28"/>
          <w:szCs w:val="28"/>
        </w:rPr>
        <w:t>, за который производится перерасчет количества.</w:t>
      </w:r>
    </w:p>
    <w:p w14:paraId="5DA69368" w14:textId="63F2C1FB" w:rsidR="0027281C" w:rsidRPr="00645421" w:rsidRDefault="00B012B0">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11. </w:t>
      </w:r>
      <w:r w:rsidR="00783F5A" w:rsidRPr="00645421">
        <w:rPr>
          <w:rFonts w:ascii="Times New Roman" w:hAnsi="Times New Roman" w:cs="Times New Roman"/>
          <w:sz w:val="28"/>
          <w:szCs w:val="28"/>
        </w:rPr>
        <w:t xml:space="preserve">В </w:t>
      </w:r>
      <w:r w:rsidR="00C744B3" w:rsidRPr="00645421">
        <w:rPr>
          <w:rFonts w:ascii="Times New Roman" w:hAnsi="Times New Roman" w:cs="Times New Roman"/>
          <w:sz w:val="28"/>
          <w:szCs w:val="28"/>
        </w:rPr>
        <w:t xml:space="preserve">поле </w:t>
      </w:r>
      <w:r w:rsidR="00891F90"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Достоверность и полноту сведений, указанных в настоящем </w:t>
      </w:r>
      <w:r w:rsidR="00216090" w:rsidRPr="00645421">
        <w:rPr>
          <w:rFonts w:ascii="Times New Roman" w:hAnsi="Times New Roman" w:cs="Times New Roman"/>
          <w:sz w:val="28"/>
          <w:szCs w:val="28"/>
        </w:rPr>
        <w:t>отчете</w:t>
      </w:r>
      <w:r w:rsidR="00783F5A" w:rsidRPr="00645421">
        <w:rPr>
          <w:rFonts w:ascii="Times New Roman" w:hAnsi="Times New Roman" w:cs="Times New Roman"/>
          <w:sz w:val="28"/>
          <w:szCs w:val="28"/>
        </w:rPr>
        <w:t>, подтверждаю</w:t>
      </w:r>
      <w:r w:rsidR="00891F90"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указывается</w:t>
      </w:r>
      <w:r w:rsidR="009771F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w:t>
      </w:r>
    </w:p>
    <w:p w14:paraId="5A71D4BF" w14:textId="507E5D51" w:rsidR="0027281C" w:rsidRPr="00645421" w:rsidRDefault="00891F90">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w:t>
      </w:r>
      <w:r w:rsidR="00783F5A" w:rsidRPr="00645421">
        <w:rPr>
          <w:rFonts w:ascii="Times New Roman" w:hAnsi="Times New Roman" w:cs="Times New Roman"/>
          <w:sz w:val="28"/>
          <w:szCs w:val="28"/>
        </w:rPr>
        <w:t>1</w:t>
      </w:r>
      <w:r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если отчет представлен участником оборота товаров, подлежащих прослеживаемости, на которого в соответствии с </w:t>
      </w:r>
      <w:hyperlink r:id="rId55" w:history="1">
        <w:r w:rsidR="00A34AEB" w:rsidRPr="00645421">
          <w:rPr>
            <w:rFonts w:ascii="Times New Roman" w:hAnsi="Times New Roman" w:cs="Times New Roman"/>
            <w:sz w:val="28"/>
            <w:szCs w:val="28"/>
          </w:rPr>
          <w:t>постановлени</w:t>
        </w:r>
      </w:hyperlink>
      <w:r w:rsidR="00A34AEB" w:rsidRPr="00645421">
        <w:rPr>
          <w:rFonts w:ascii="Times New Roman" w:hAnsi="Times New Roman" w:cs="Times New Roman"/>
          <w:sz w:val="28"/>
          <w:szCs w:val="28"/>
        </w:rPr>
        <w:t xml:space="preserve">ем </w:t>
      </w:r>
      <w:r w:rsidR="00783F5A" w:rsidRPr="00645421">
        <w:rPr>
          <w:rFonts w:ascii="Times New Roman" w:hAnsi="Times New Roman" w:cs="Times New Roman"/>
          <w:sz w:val="28"/>
          <w:szCs w:val="28"/>
        </w:rPr>
        <w:t xml:space="preserve">возложена обязанность по представлению </w:t>
      </w:r>
      <w:hyperlink r:id="rId56" w:history="1">
        <w:r w:rsidR="00783F5A" w:rsidRPr="00645421">
          <w:rPr>
            <w:rFonts w:ascii="Times New Roman" w:hAnsi="Times New Roman" w:cs="Times New Roman"/>
            <w:sz w:val="28"/>
            <w:szCs w:val="28"/>
          </w:rPr>
          <w:t>отчета</w:t>
        </w:r>
      </w:hyperlink>
      <w:r w:rsidR="00783F5A" w:rsidRPr="00645421">
        <w:rPr>
          <w:rFonts w:ascii="Times New Roman" w:hAnsi="Times New Roman" w:cs="Times New Roman"/>
          <w:sz w:val="28"/>
          <w:szCs w:val="28"/>
        </w:rPr>
        <w:t xml:space="preserve"> либо правопреемником указанного лица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при реорганизации участника оборота товаров, подлежащих прослеживаемости (далее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участник оборота товаров, подлежащих прослеживаемости)</w:t>
      </w:r>
      <w:r w:rsidR="00654866" w:rsidRPr="00645421">
        <w:rPr>
          <w:rFonts w:ascii="Times New Roman" w:hAnsi="Times New Roman" w:cs="Times New Roman"/>
          <w:sz w:val="28"/>
          <w:szCs w:val="28"/>
        </w:rPr>
        <w:t>;</w:t>
      </w:r>
    </w:p>
    <w:p w14:paraId="5BFB86AA" w14:textId="3B0CF6C3" w:rsidR="00783F5A" w:rsidRPr="00645421" w:rsidRDefault="00891F90">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lastRenderedPageBreak/>
        <w:t>«</w:t>
      </w:r>
      <w:r w:rsidR="00783F5A" w:rsidRPr="00645421">
        <w:rPr>
          <w:rFonts w:ascii="Times New Roman" w:hAnsi="Times New Roman" w:cs="Times New Roman"/>
          <w:sz w:val="28"/>
          <w:szCs w:val="28"/>
        </w:rPr>
        <w:t>2</w:t>
      </w:r>
      <w:r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если </w:t>
      </w:r>
      <w:hyperlink r:id="rId57" w:history="1">
        <w:r w:rsidR="00783F5A" w:rsidRPr="00645421">
          <w:rPr>
            <w:rFonts w:ascii="Times New Roman" w:hAnsi="Times New Roman" w:cs="Times New Roman"/>
            <w:sz w:val="28"/>
            <w:szCs w:val="28"/>
          </w:rPr>
          <w:t>отчет</w:t>
        </w:r>
      </w:hyperlink>
      <w:r w:rsidR="00783F5A" w:rsidRPr="00645421">
        <w:rPr>
          <w:rFonts w:ascii="Times New Roman" w:hAnsi="Times New Roman" w:cs="Times New Roman"/>
          <w:sz w:val="28"/>
          <w:szCs w:val="28"/>
        </w:rPr>
        <w:t xml:space="preserve"> представлен уполномоченным представителем участника оборота товаров, подлежащих прослеживаемости</w:t>
      </w:r>
      <w:r w:rsidR="009771F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либо представителем правопреемника указанного лица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при реорганизации участника оборота товаров, подлежащих прослеживаемости (далее </w:t>
      </w:r>
      <w:r w:rsidR="00147B16" w:rsidRPr="00645421">
        <w:rPr>
          <w:rFonts w:ascii="Times New Roman" w:hAnsi="Times New Roman" w:cs="Times New Roman"/>
          <w:sz w:val="28"/>
          <w:szCs w:val="28"/>
        </w:rPr>
        <w:t>–</w:t>
      </w:r>
      <w:r w:rsidR="00783F5A" w:rsidRPr="00645421">
        <w:rPr>
          <w:rFonts w:ascii="Times New Roman" w:hAnsi="Times New Roman" w:cs="Times New Roman"/>
          <w:sz w:val="28"/>
          <w:szCs w:val="28"/>
        </w:rPr>
        <w:t xml:space="preserve"> представитель участника оборота товаров, подлежащих прослеживаемости).</w:t>
      </w:r>
    </w:p>
    <w:p w14:paraId="5B6A1B72" w14:textId="2F7B0338" w:rsidR="00783F5A" w:rsidRPr="00645421" w:rsidRDefault="00783F5A">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В случае указания признака </w:t>
      </w:r>
      <w:r w:rsidR="00891F90" w:rsidRPr="00645421">
        <w:rPr>
          <w:rFonts w:ascii="Times New Roman" w:hAnsi="Times New Roman" w:cs="Times New Roman"/>
          <w:sz w:val="28"/>
          <w:szCs w:val="28"/>
        </w:rPr>
        <w:t>«</w:t>
      </w:r>
      <w:r w:rsidRPr="00645421">
        <w:rPr>
          <w:rFonts w:ascii="Times New Roman" w:hAnsi="Times New Roman" w:cs="Times New Roman"/>
          <w:sz w:val="28"/>
          <w:szCs w:val="28"/>
        </w:rPr>
        <w:t>1</w:t>
      </w:r>
      <w:r w:rsidR="00891F90" w:rsidRPr="00645421">
        <w:rPr>
          <w:rFonts w:ascii="Times New Roman" w:hAnsi="Times New Roman" w:cs="Times New Roman"/>
          <w:sz w:val="28"/>
          <w:szCs w:val="28"/>
        </w:rPr>
        <w:t>»</w:t>
      </w:r>
      <w:r w:rsidRPr="00645421">
        <w:rPr>
          <w:rFonts w:ascii="Times New Roman" w:hAnsi="Times New Roman" w:cs="Times New Roman"/>
          <w:sz w:val="28"/>
          <w:szCs w:val="28"/>
        </w:rPr>
        <w:t xml:space="preserve"> в полях </w:t>
      </w:r>
      <w:hyperlink r:id="rId58"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Фамилия</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w:t>
      </w:r>
      <w:hyperlink r:id="rId59"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Имя</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w:t>
      </w:r>
      <w:hyperlink r:id="rId60"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Отчество</w:t>
        </w:r>
        <w:r w:rsidR="009771F6" w:rsidRPr="00645421">
          <w:rPr>
            <w:rFonts w:ascii="Times New Roman" w:hAnsi="Times New Roman" w:cs="Times New Roman"/>
            <w:sz w:val="28"/>
            <w:szCs w:val="28"/>
          </w:rPr>
          <w:t xml:space="preserve"> (при наличии)</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указывается построчно полностью фамилия, имя и отчество (при наличии) руководителя организации (физического лица, поставленного на учет в налоговом органе на территории Российской Федерации в качестве индивидуального предпринимателя) </w:t>
      </w:r>
      <w:r w:rsidR="00147B16" w:rsidRPr="00645421">
        <w:rPr>
          <w:rFonts w:ascii="Times New Roman" w:hAnsi="Times New Roman" w:cs="Times New Roman"/>
          <w:sz w:val="28"/>
          <w:szCs w:val="28"/>
        </w:rPr>
        <w:t>–</w:t>
      </w:r>
      <w:r w:rsidRPr="00645421">
        <w:rPr>
          <w:rFonts w:ascii="Times New Roman" w:hAnsi="Times New Roman" w:cs="Times New Roman"/>
          <w:sz w:val="28"/>
          <w:szCs w:val="28"/>
        </w:rPr>
        <w:t xml:space="preserve"> участника оборота товаров, подлежащих прослеживаемости.</w:t>
      </w:r>
    </w:p>
    <w:p w14:paraId="0DD8C783" w14:textId="1ACEC37F" w:rsidR="007D1B54" w:rsidRPr="00645421" w:rsidRDefault="00783F5A">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 xml:space="preserve">В случае указания признака </w:t>
      </w:r>
      <w:r w:rsidR="00891F90" w:rsidRPr="00645421">
        <w:rPr>
          <w:rFonts w:ascii="Times New Roman" w:hAnsi="Times New Roman" w:cs="Times New Roman"/>
          <w:sz w:val="28"/>
          <w:szCs w:val="28"/>
        </w:rPr>
        <w:t>«</w:t>
      </w:r>
      <w:r w:rsidRPr="00645421">
        <w:rPr>
          <w:rFonts w:ascii="Times New Roman" w:hAnsi="Times New Roman" w:cs="Times New Roman"/>
          <w:sz w:val="28"/>
          <w:szCs w:val="28"/>
        </w:rPr>
        <w:t>2</w:t>
      </w:r>
      <w:r w:rsidR="00891F90" w:rsidRPr="00645421">
        <w:rPr>
          <w:rFonts w:ascii="Times New Roman" w:hAnsi="Times New Roman" w:cs="Times New Roman"/>
          <w:sz w:val="28"/>
          <w:szCs w:val="28"/>
        </w:rPr>
        <w:t>»</w:t>
      </w:r>
      <w:r w:rsidRPr="00645421">
        <w:rPr>
          <w:rFonts w:ascii="Times New Roman" w:hAnsi="Times New Roman" w:cs="Times New Roman"/>
          <w:sz w:val="28"/>
          <w:szCs w:val="28"/>
        </w:rPr>
        <w:t xml:space="preserve"> в полях </w:t>
      </w:r>
      <w:hyperlink r:id="rId61"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Фамилия</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w:t>
      </w:r>
      <w:hyperlink r:id="rId62"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Имя</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w:t>
      </w:r>
      <w:hyperlink r:id="rId63" w:history="1">
        <w:r w:rsidR="00891F90" w:rsidRPr="00645421">
          <w:rPr>
            <w:rFonts w:ascii="Times New Roman" w:hAnsi="Times New Roman" w:cs="Times New Roman"/>
            <w:sz w:val="28"/>
            <w:szCs w:val="28"/>
          </w:rPr>
          <w:t>«</w:t>
        </w:r>
        <w:r w:rsidRPr="00645421">
          <w:rPr>
            <w:rFonts w:ascii="Times New Roman" w:hAnsi="Times New Roman" w:cs="Times New Roman"/>
            <w:sz w:val="28"/>
            <w:szCs w:val="28"/>
          </w:rPr>
          <w:t>Отчество</w:t>
        </w:r>
        <w:r w:rsidR="009771F6" w:rsidRPr="00645421">
          <w:rPr>
            <w:rFonts w:ascii="Times New Roman" w:hAnsi="Times New Roman" w:cs="Times New Roman"/>
            <w:sz w:val="28"/>
            <w:szCs w:val="28"/>
          </w:rPr>
          <w:t xml:space="preserve"> (при наличии)</w:t>
        </w:r>
        <w:r w:rsidR="00891F90" w:rsidRPr="00645421">
          <w:rPr>
            <w:rFonts w:ascii="Times New Roman" w:hAnsi="Times New Roman" w:cs="Times New Roman"/>
            <w:sz w:val="28"/>
            <w:szCs w:val="28"/>
          </w:rPr>
          <w:t>»</w:t>
        </w:r>
      </w:hyperlink>
      <w:r w:rsidRPr="00645421">
        <w:rPr>
          <w:rFonts w:ascii="Times New Roman" w:hAnsi="Times New Roman" w:cs="Times New Roman"/>
          <w:sz w:val="28"/>
          <w:szCs w:val="28"/>
        </w:rPr>
        <w:t xml:space="preserve"> указывается построчно полностью фамилия, имя и отчество (при наличии) физического лица </w:t>
      </w:r>
      <w:r w:rsidR="00147B16" w:rsidRPr="00645421">
        <w:rPr>
          <w:rFonts w:ascii="Times New Roman" w:hAnsi="Times New Roman" w:cs="Times New Roman"/>
          <w:sz w:val="28"/>
          <w:szCs w:val="28"/>
        </w:rPr>
        <w:t>–</w:t>
      </w:r>
      <w:r w:rsidRPr="00645421">
        <w:rPr>
          <w:rFonts w:ascii="Times New Roman" w:hAnsi="Times New Roman" w:cs="Times New Roman"/>
          <w:sz w:val="28"/>
          <w:szCs w:val="28"/>
        </w:rPr>
        <w:t xml:space="preserve"> уполномоченного представителя участника оборота товаров, подлежащих прослеживаемости.</w:t>
      </w:r>
    </w:p>
    <w:p w14:paraId="629D8708" w14:textId="0E646FC8" w:rsidR="00873B28" w:rsidRPr="00645421" w:rsidRDefault="009F11B2" w:rsidP="00B012B0">
      <w:pPr>
        <w:pStyle w:val="ConsPlusNormal"/>
        <w:spacing w:before="220"/>
        <w:ind w:firstLine="540"/>
        <w:jc w:val="both"/>
        <w:rPr>
          <w:rFonts w:ascii="Times New Roman" w:hAnsi="Times New Roman" w:cs="Times New Roman"/>
          <w:sz w:val="28"/>
          <w:szCs w:val="28"/>
        </w:rPr>
      </w:pPr>
      <w:hyperlink r:id="rId64" w:history="1">
        <w:r w:rsidR="00513FC3" w:rsidRPr="00645421">
          <w:rPr>
            <w:rFonts w:ascii="Times New Roman" w:hAnsi="Times New Roman" w:cs="Times New Roman"/>
            <w:sz w:val="28"/>
            <w:szCs w:val="28"/>
          </w:rPr>
          <w:t>Поле</w:t>
        </w:r>
      </w:hyperlink>
      <w:r w:rsidR="00513FC3" w:rsidRPr="00645421">
        <w:rPr>
          <w:rFonts w:ascii="Times New Roman" w:hAnsi="Times New Roman" w:cs="Times New Roman"/>
          <w:sz w:val="28"/>
          <w:szCs w:val="28"/>
        </w:rPr>
        <w:t xml:space="preserve"> «Наименование и реквизиты документа, подтверждающего полномочия представителя участника оборота товаров, подлежащих прослеживаемости (представителя правопреемника участника оборота товаров, подлежащих прослеживаемости)» заполняется в случае представления </w:t>
      </w:r>
      <w:hyperlink r:id="rId65" w:history="1">
        <w:r w:rsidR="00783F5A" w:rsidRPr="00645421">
          <w:rPr>
            <w:rFonts w:ascii="Times New Roman" w:hAnsi="Times New Roman" w:cs="Times New Roman"/>
            <w:sz w:val="28"/>
            <w:szCs w:val="28"/>
          </w:rPr>
          <w:t>отчет</w:t>
        </w:r>
      </w:hyperlink>
      <w:r w:rsidR="00513FC3" w:rsidRPr="00645421">
        <w:rPr>
          <w:rFonts w:ascii="Times New Roman" w:hAnsi="Times New Roman" w:cs="Times New Roman"/>
          <w:sz w:val="28"/>
          <w:szCs w:val="28"/>
        </w:rPr>
        <w:t>а</w:t>
      </w:r>
      <w:r w:rsidR="00783F5A" w:rsidRPr="00645421">
        <w:rPr>
          <w:rFonts w:ascii="Times New Roman" w:hAnsi="Times New Roman" w:cs="Times New Roman"/>
          <w:sz w:val="28"/>
          <w:szCs w:val="28"/>
        </w:rPr>
        <w:t xml:space="preserve"> </w:t>
      </w:r>
      <w:r w:rsidR="00513FC3" w:rsidRPr="00645421">
        <w:rPr>
          <w:rFonts w:ascii="Times New Roman" w:hAnsi="Times New Roman" w:cs="Times New Roman"/>
          <w:sz w:val="28"/>
          <w:szCs w:val="28"/>
        </w:rPr>
        <w:t xml:space="preserve">уполномоченным </w:t>
      </w:r>
      <w:r w:rsidR="00783F5A" w:rsidRPr="00645421">
        <w:rPr>
          <w:rFonts w:ascii="Times New Roman" w:hAnsi="Times New Roman" w:cs="Times New Roman"/>
          <w:sz w:val="28"/>
          <w:szCs w:val="28"/>
        </w:rPr>
        <w:t>представителем участника оборота товаров, подлежащих прослеживаемости.</w:t>
      </w:r>
      <w:r w:rsidR="00513FC3" w:rsidRPr="00645421">
        <w:rPr>
          <w:rFonts w:ascii="Times New Roman" w:hAnsi="Times New Roman" w:cs="Times New Roman"/>
          <w:sz w:val="28"/>
          <w:szCs w:val="28"/>
        </w:rPr>
        <w:t xml:space="preserve"> В</w:t>
      </w:r>
      <w:r w:rsidR="00873B28" w:rsidRPr="00645421">
        <w:rPr>
          <w:rFonts w:ascii="Times New Roman" w:hAnsi="Times New Roman" w:cs="Times New Roman"/>
          <w:sz w:val="28"/>
          <w:szCs w:val="28"/>
        </w:rPr>
        <w:t xml:space="preserve"> поле «Наименование и реквизиты документа, подтверждающего полномочия представителя участника оборота товаров, подлежащих прослеживаемости (представителя правопреемника участника оборота товаров, подлежащих прослеживаемости)» указываются наименование и реквизиты документа, подтверждающего полномочия </w:t>
      </w:r>
      <w:r w:rsidR="00513FC3" w:rsidRPr="00645421">
        <w:rPr>
          <w:rFonts w:ascii="Times New Roman" w:hAnsi="Times New Roman" w:cs="Times New Roman"/>
          <w:sz w:val="28"/>
          <w:szCs w:val="28"/>
        </w:rPr>
        <w:t xml:space="preserve">уполномоченного </w:t>
      </w:r>
      <w:r w:rsidR="00873B28" w:rsidRPr="00645421">
        <w:rPr>
          <w:rFonts w:ascii="Times New Roman" w:hAnsi="Times New Roman" w:cs="Times New Roman"/>
          <w:sz w:val="28"/>
          <w:szCs w:val="28"/>
        </w:rPr>
        <w:t>представителя участника оборота товаров, подлежащих прослеживаемости.</w:t>
      </w:r>
    </w:p>
    <w:p w14:paraId="6F563A2A" w14:textId="3E21067A" w:rsidR="00873B28" w:rsidRPr="00645421" w:rsidRDefault="00F60861">
      <w:pPr>
        <w:pStyle w:val="ConsPlusNormal"/>
        <w:spacing w:before="220"/>
        <w:ind w:firstLine="540"/>
        <w:jc w:val="both"/>
        <w:rPr>
          <w:rFonts w:ascii="Times New Roman" w:hAnsi="Times New Roman" w:cs="Times New Roman"/>
          <w:sz w:val="28"/>
          <w:szCs w:val="28"/>
        </w:rPr>
      </w:pPr>
      <w:r w:rsidRPr="00645421">
        <w:rPr>
          <w:rFonts w:ascii="Times New Roman" w:hAnsi="Times New Roman" w:cs="Times New Roman"/>
          <w:sz w:val="28"/>
          <w:szCs w:val="28"/>
        </w:rPr>
        <w:t>Участники оборота товаров, подлежащих прослеживаемости, представляют в налоговый орган отчет по телекоммуникационным каналам связи в электронной форме по установленному формату и в поле «Подпись» проставляет усиленную квалифицированную электронную подпись в соответствии с Порядком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 БГ-3-32/169</w:t>
      </w:r>
      <w:r w:rsidR="00513FC3" w:rsidRPr="00645421">
        <w:rPr>
          <w:rFonts w:ascii="Times New Roman" w:hAnsi="Times New Roman" w:cs="Times New Roman"/>
          <w:sz w:val="28"/>
          <w:szCs w:val="28"/>
        </w:rPr>
        <w:t xml:space="preserve"> (зарегистрирован Министерством юстиции Российской Федерации 16.05.2002, регистрационный № 3437)</w:t>
      </w:r>
      <w:r w:rsidRPr="00645421">
        <w:rPr>
          <w:rFonts w:ascii="Times New Roman" w:hAnsi="Times New Roman" w:cs="Times New Roman"/>
          <w:sz w:val="28"/>
          <w:szCs w:val="28"/>
        </w:rPr>
        <w:t>.</w:t>
      </w:r>
    </w:p>
    <w:p w14:paraId="63881923" w14:textId="0AD5BD17" w:rsidR="007D1B54" w:rsidRPr="0071304D" w:rsidRDefault="00C744B3" w:rsidP="0071304D">
      <w:pPr>
        <w:pStyle w:val="ConsPlusNormal"/>
        <w:spacing w:before="220"/>
        <w:ind w:firstLine="540"/>
        <w:jc w:val="both"/>
        <w:rPr>
          <w:rFonts w:ascii="Times New Roman" w:hAnsi="Times New Roman" w:cs="Times New Roman"/>
          <w:sz w:val="28"/>
          <w:szCs w:val="28"/>
        </w:rPr>
      </w:pPr>
      <w:r w:rsidRPr="00645421">
        <w:rPr>
          <w:rFonts w:ascii="Times New Roman" w:hAnsi="Times New Roman"/>
          <w:sz w:val="28"/>
          <w:szCs w:val="28"/>
        </w:rPr>
        <w:t xml:space="preserve">В </w:t>
      </w:r>
      <w:hyperlink r:id="rId66" w:history="1">
        <w:r w:rsidRPr="00645421">
          <w:rPr>
            <w:rFonts w:ascii="Times New Roman" w:hAnsi="Times New Roman"/>
            <w:sz w:val="28"/>
            <w:szCs w:val="28"/>
          </w:rPr>
          <w:t>поле</w:t>
        </w:r>
      </w:hyperlink>
      <w:r w:rsidRPr="00645421">
        <w:rPr>
          <w:rFonts w:ascii="Times New Roman" w:hAnsi="Times New Roman" w:cs="Times New Roman"/>
          <w:sz w:val="28"/>
          <w:szCs w:val="28"/>
        </w:rPr>
        <w:t xml:space="preserve"> «Дата» указывается число, месяц и год подписания.</w:t>
      </w:r>
      <w:r w:rsidR="007D1B54" w:rsidRPr="0071304D">
        <w:rPr>
          <w:rFonts w:ascii="Times New Roman" w:hAnsi="Times New Roman" w:cs="Times New Roman"/>
          <w:sz w:val="28"/>
          <w:szCs w:val="28"/>
        </w:rPr>
        <w:br w:type="page"/>
      </w:r>
    </w:p>
    <w:p w14:paraId="3EE6B5F4" w14:textId="27D9A47D" w:rsidR="00783F5A" w:rsidRPr="0071304D" w:rsidRDefault="00783F5A" w:rsidP="00A7048B">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lastRenderedPageBreak/>
        <w:t xml:space="preserve">Приложение </w:t>
      </w:r>
      <w:r w:rsidR="00891025" w:rsidRPr="0071304D">
        <w:rPr>
          <w:rFonts w:ascii="Times New Roman" w:hAnsi="Times New Roman" w:cs="Times New Roman"/>
          <w:sz w:val="28"/>
          <w:szCs w:val="28"/>
        </w:rPr>
        <w:t>№</w:t>
      </w:r>
      <w:r w:rsidRPr="0071304D">
        <w:rPr>
          <w:rFonts w:ascii="Times New Roman" w:hAnsi="Times New Roman" w:cs="Times New Roman"/>
          <w:sz w:val="28"/>
          <w:szCs w:val="28"/>
        </w:rPr>
        <w:t xml:space="preserve"> 1</w:t>
      </w:r>
    </w:p>
    <w:p w14:paraId="33DF1EE5" w14:textId="77777777" w:rsidR="00A7048B" w:rsidRPr="0071304D" w:rsidRDefault="00783F5A"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 xml:space="preserve">к Порядку заполнения отчета </w:t>
      </w:r>
    </w:p>
    <w:p w14:paraId="11B0F516" w14:textId="77777777"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об операциях с товарами,</w:t>
      </w:r>
    </w:p>
    <w:p w14:paraId="4CB701D1" w14:textId="130F3865" w:rsidR="00783F5A" w:rsidRPr="0071304D" w:rsidRDefault="00783F5A"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подлежащими прослеживаемости</w:t>
      </w:r>
      <w:r w:rsidR="00386119" w:rsidRPr="0071304D">
        <w:rPr>
          <w:rFonts w:ascii="Times New Roman" w:hAnsi="Times New Roman" w:cs="Times New Roman"/>
          <w:sz w:val="28"/>
          <w:szCs w:val="28"/>
        </w:rPr>
        <w:t>,</w:t>
      </w:r>
    </w:p>
    <w:p w14:paraId="71BC1E90" w14:textId="77777777" w:rsidR="00854325" w:rsidRDefault="00854325" w:rsidP="00854325">
      <w:pPr>
        <w:pStyle w:val="ConsPlusNormal"/>
        <w:ind w:left="4678"/>
        <w:rPr>
          <w:rFonts w:ascii="Times New Roman" w:hAnsi="Times New Roman" w:cs="Times New Roman"/>
          <w:sz w:val="28"/>
          <w:szCs w:val="28"/>
        </w:rPr>
      </w:pPr>
      <w:proofErr w:type="gramStart"/>
      <w:r w:rsidRPr="0071304D">
        <w:rPr>
          <w:rFonts w:ascii="Times New Roman" w:hAnsi="Times New Roman" w:cs="Times New Roman"/>
          <w:sz w:val="28"/>
          <w:szCs w:val="28"/>
        </w:rPr>
        <w:t>утвержденному</w:t>
      </w:r>
      <w:proofErr w:type="gramEnd"/>
      <w:r w:rsidRPr="0071304D">
        <w:rPr>
          <w:rFonts w:ascii="Times New Roman" w:hAnsi="Times New Roman" w:cs="Times New Roman"/>
          <w:sz w:val="28"/>
          <w:szCs w:val="28"/>
        </w:rPr>
        <w:t xml:space="preserve"> приказом ФНС России</w:t>
      </w:r>
    </w:p>
    <w:p w14:paraId="4E4B3C05" w14:textId="42EEFAF9" w:rsidR="00A70263" w:rsidRPr="00A70263" w:rsidRDefault="00A70263" w:rsidP="00A70263">
      <w:pPr>
        <w:pStyle w:val="ConsPlusNormal"/>
        <w:ind w:left="4678"/>
        <w:rPr>
          <w:rFonts w:ascii="Times New Roman" w:hAnsi="Times New Roman"/>
          <w:sz w:val="28"/>
          <w:szCs w:val="28"/>
        </w:rPr>
      </w:pPr>
      <w:proofErr w:type="gramStart"/>
      <w:r w:rsidRPr="00A70263">
        <w:rPr>
          <w:rFonts w:ascii="Times New Roman" w:hAnsi="Times New Roman"/>
          <w:sz w:val="28"/>
          <w:szCs w:val="28"/>
        </w:rPr>
        <w:t xml:space="preserve">от  </w:t>
      </w:r>
      <w:r w:rsidRPr="00A70263">
        <w:rPr>
          <w:rFonts w:ascii="Times New Roman" w:hAnsi="Times New Roman"/>
          <w:sz w:val="28"/>
          <w:szCs w:val="28"/>
          <w:u w:val="single"/>
        </w:rPr>
        <w:t>«</w:t>
      </w:r>
      <w:proofErr w:type="gramEnd"/>
      <w:r w:rsidRPr="00A70263">
        <w:rPr>
          <w:rFonts w:ascii="Times New Roman" w:hAnsi="Times New Roman"/>
          <w:sz w:val="28"/>
          <w:szCs w:val="28"/>
          <w:u w:val="single"/>
        </w:rPr>
        <w:t xml:space="preserve"> 11 »     07      2024 г</w:t>
      </w:r>
      <w:r w:rsidR="00DB75B7">
        <w:rPr>
          <w:rFonts w:ascii="Times New Roman" w:hAnsi="Times New Roman"/>
          <w:sz w:val="28"/>
          <w:szCs w:val="28"/>
          <w:u w:val="single"/>
        </w:rPr>
        <w:t>.</w:t>
      </w:r>
    </w:p>
    <w:p w14:paraId="374A69DA" w14:textId="77777777" w:rsidR="00A70263" w:rsidRPr="00A70263" w:rsidRDefault="00A70263" w:rsidP="00A70263">
      <w:pPr>
        <w:pStyle w:val="ConsPlusNormal"/>
        <w:ind w:left="4678"/>
        <w:rPr>
          <w:rFonts w:ascii="Times New Roman" w:hAnsi="Times New Roman"/>
          <w:sz w:val="28"/>
          <w:szCs w:val="28"/>
        </w:rPr>
      </w:pPr>
      <w:r w:rsidRPr="00A70263">
        <w:rPr>
          <w:rFonts w:ascii="Times New Roman" w:hAnsi="Times New Roman"/>
          <w:sz w:val="28"/>
          <w:szCs w:val="28"/>
        </w:rPr>
        <w:t xml:space="preserve">№ </w:t>
      </w:r>
      <w:r w:rsidRPr="00A70263">
        <w:rPr>
          <w:rFonts w:ascii="Times New Roman" w:hAnsi="Times New Roman"/>
          <w:sz w:val="28"/>
          <w:szCs w:val="28"/>
          <w:u w:val="single"/>
        </w:rPr>
        <w:t>ЕД-715/551@</w:t>
      </w:r>
    </w:p>
    <w:p w14:paraId="1ACEF4C6" w14:textId="77777777" w:rsidR="00513FC3" w:rsidRPr="001C0C94" w:rsidRDefault="00513FC3">
      <w:pPr>
        <w:pStyle w:val="ConsPlusNormal"/>
        <w:jc w:val="both"/>
        <w:rPr>
          <w:rFonts w:ascii="Times New Roman" w:hAnsi="Times New Roman" w:cs="Times New Roman"/>
          <w:sz w:val="28"/>
          <w:szCs w:val="28"/>
        </w:rPr>
      </w:pPr>
    </w:p>
    <w:p w14:paraId="1F57F520" w14:textId="77777777" w:rsidR="00A7048B" w:rsidRPr="00C02829" w:rsidRDefault="00A7048B">
      <w:pPr>
        <w:pStyle w:val="ConsPlusNormal"/>
        <w:jc w:val="both"/>
        <w:rPr>
          <w:rFonts w:ascii="Times New Roman" w:hAnsi="Times New Roman" w:cs="Times New Roman"/>
          <w:sz w:val="28"/>
          <w:szCs w:val="28"/>
        </w:rPr>
      </w:pPr>
    </w:p>
    <w:p w14:paraId="0C63A199" w14:textId="77777777" w:rsidR="00A7048B" w:rsidRPr="001C0C94" w:rsidRDefault="00783F5A">
      <w:pPr>
        <w:pStyle w:val="ConsPlusTitle"/>
        <w:jc w:val="center"/>
        <w:rPr>
          <w:rFonts w:ascii="Times New Roman" w:hAnsi="Times New Roman" w:cs="Times New Roman"/>
          <w:sz w:val="28"/>
          <w:szCs w:val="28"/>
        </w:rPr>
      </w:pPr>
      <w:bookmarkStart w:id="0" w:name="P63"/>
      <w:bookmarkEnd w:id="0"/>
      <w:r w:rsidRPr="001C0C94">
        <w:rPr>
          <w:rFonts w:ascii="Times New Roman" w:hAnsi="Times New Roman" w:cs="Times New Roman"/>
          <w:sz w:val="28"/>
          <w:szCs w:val="28"/>
        </w:rPr>
        <w:t xml:space="preserve">ВИДЫ ОПЕРАЦИЙ С ТОВАРАМИ, </w:t>
      </w:r>
    </w:p>
    <w:p w14:paraId="653B1D4E" w14:textId="77777777" w:rsidR="00783F5A" w:rsidRPr="001C0C94" w:rsidRDefault="00783F5A">
      <w:pPr>
        <w:pStyle w:val="ConsPlusTitle"/>
        <w:jc w:val="center"/>
        <w:rPr>
          <w:rFonts w:ascii="Times New Roman" w:hAnsi="Times New Roman" w:cs="Times New Roman"/>
          <w:sz w:val="28"/>
          <w:szCs w:val="28"/>
        </w:rPr>
      </w:pPr>
      <w:r w:rsidRPr="001C0C94">
        <w:rPr>
          <w:rFonts w:ascii="Times New Roman" w:hAnsi="Times New Roman" w:cs="Times New Roman"/>
          <w:sz w:val="28"/>
          <w:szCs w:val="28"/>
        </w:rPr>
        <w:t>ПОДЛЕЖАЩИМИ ПРОСЛЕЖИВАЕМОСТИ</w:t>
      </w:r>
    </w:p>
    <w:p w14:paraId="27E0386B" w14:textId="77777777" w:rsidR="00783F5A" w:rsidRPr="001C0C94" w:rsidRDefault="00783F5A">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18"/>
        <w:gridCol w:w="4094"/>
        <w:gridCol w:w="1742"/>
      </w:tblGrid>
      <w:tr w:rsidR="00A96165" w:rsidRPr="001C0C94" w14:paraId="5A00A62A" w14:textId="77777777" w:rsidTr="00092AAE">
        <w:tc>
          <w:tcPr>
            <w:tcW w:w="680" w:type="dxa"/>
            <w:tcBorders>
              <w:top w:val="single" w:sz="4" w:space="0" w:color="auto"/>
            </w:tcBorders>
          </w:tcPr>
          <w:p w14:paraId="5FE116BE"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Код операции</w:t>
            </w:r>
          </w:p>
        </w:tc>
        <w:tc>
          <w:tcPr>
            <w:tcW w:w="3118" w:type="dxa"/>
            <w:tcBorders>
              <w:top w:val="single" w:sz="4" w:space="0" w:color="auto"/>
            </w:tcBorders>
          </w:tcPr>
          <w:p w14:paraId="593267DD"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Описание операции</w:t>
            </w:r>
          </w:p>
        </w:tc>
        <w:tc>
          <w:tcPr>
            <w:tcW w:w="4094" w:type="dxa"/>
            <w:tcBorders>
              <w:top w:val="single" w:sz="4" w:space="0" w:color="auto"/>
            </w:tcBorders>
          </w:tcPr>
          <w:p w14:paraId="7DC77840"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Условие</w:t>
            </w:r>
          </w:p>
        </w:tc>
        <w:tc>
          <w:tcPr>
            <w:tcW w:w="1742" w:type="dxa"/>
            <w:tcBorders>
              <w:top w:val="single" w:sz="4" w:space="0" w:color="auto"/>
            </w:tcBorders>
          </w:tcPr>
          <w:p w14:paraId="685D2FD3"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Примечание</w:t>
            </w:r>
          </w:p>
        </w:tc>
      </w:tr>
      <w:tr w:rsidR="00A96165" w:rsidRPr="001C0C94" w14:paraId="4A2B59E1" w14:textId="77777777" w:rsidTr="00092AAE">
        <w:tc>
          <w:tcPr>
            <w:tcW w:w="9634" w:type="dxa"/>
            <w:gridSpan w:val="4"/>
          </w:tcPr>
          <w:p w14:paraId="65F38467" w14:textId="77777777" w:rsidR="00783F5A" w:rsidRPr="001C0C94" w:rsidRDefault="00783F5A">
            <w:pPr>
              <w:pStyle w:val="ConsPlusNormal"/>
              <w:jc w:val="center"/>
              <w:outlineLvl w:val="2"/>
              <w:rPr>
                <w:rFonts w:ascii="Times New Roman" w:hAnsi="Times New Roman" w:cs="Times New Roman"/>
                <w:sz w:val="28"/>
                <w:szCs w:val="28"/>
              </w:rPr>
            </w:pPr>
            <w:r w:rsidRPr="001C0C94">
              <w:rPr>
                <w:rFonts w:ascii="Times New Roman" w:hAnsi="Times New Roman" w:cs="Times New Roman"/>
                <w:sz w:val="28"/>
                <w:szCs w:val="28"/>
              </w:rPr>
              <w:t>Операции прекращения прослеживаемости</w:t>
            </w:r>
          </w:p>
        </w:tc>
      </w:tr>
      <w:tr w:rsidR="00A96165" w:rsidRPr="001C0C94" w14:paraId="241A6342" w14:textId="77777777" w:rsidTr="00092AAE">
        <w:tc>
          <w:tcPr>
            <w:tcW w:w="680" w:type="dxa"/>
            <w:vAlign w:val="center"/>
          </w:tcPr>
          <w:p w14:paraId="7C23ED3E"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01</w:t>
            </w:r>
          </w:p>
        </w:tc>
        <w:tc>
          <w:tcPr>
            <w:tcW w:w="3118" w:type="dxa"/>
            <w:vAlign w:val="center"/>
          </w:tcPr>
          <w:p w14:paraId="095161EE" w14:textId="77777777" w:rsidR="00783F5A" w:rsidRPr="001C0C94"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Передача товара, подлежащего прослеживаемости, в произ</w:t>
            </w:r>
            <w:r w:rsidRPr="001C0C94">
              <w:rPr>
                <w:rFonts w:ascii="Times New Roman" w:hAnsi="Times New Roman" w:cs="Times New Roman"/>
                <w:sz w:val="28"/>
                <w:szCs w:val="28"/>
              </w:rPr>
              <w:t>водство и (или) на переработку</w:t>
            </w:r>
          </w:p>
        </w:tc>
        <w:tc>
          <w:tcPr>
            <w:tcW w:w="4094" w:type="dxa"/>
            <w:vAlign w:val="center"/>
          </w:tcPr>
          <w:p w14:paraId="1226AB6D"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708B1E68" w14:textId="77777777" w:rsidR="00783F5A" w:rsidRPr="001C0C94" w:rsidRDefault="00783F5A">
            <w:pPr>
              <w:pStyle w:val="ConsPlusNormal"/>
              <w:rPr>
                <w:rFonts w:ascii="Times New Roman" w:hAnsi="Times New Roman" w:cs="Times New Roman"/>
                <w:sz w:val="28"/>
                <w:szCs w:val="28"/>
              </w:rPr>
            </w:pPr>
          </w:p>
        </w:tc>
      </w:tr>
      <w:tr w:rsidR="00A96165" w:rsidRPr="001C0C94" w14:paraId="31047C8D" w14:textId="77777777" w:rsidTr="00092AAE">
        <w:tc>
          <w:tcPr>
            <w:tcW w:w="680" w:type="dxa"/>
            <w:vAlign w:val="center"/>
          </w:tcPr>
          <w:p w14:paraId="235EAEF9"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02</w:t>
            </w:r>
          </w:p>
        </w:tc>
        <w:tc>
          <w:tcPr>
            <w:tcW w:w="3118" w:type="dxa"/>
            <w:vAlign w:val="center"/>
          </w:tcPr>
          <w:p w14:paraId="026B51B0" w14:textId="77777777" w:rsidR="00783F5A" w:rsidRPr="00C02829"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Захоронение, обезвреживание, утилизация или уничтожение товара, подлежащего прослеживаемости</w:t>
            </w:r>
          </w:p>
        </w:tc>
        <w:tc>
          <w:tcPr>
            <w:tcW w:w="4094" w:type="dxa"/>
            <w:vAlign w:val="center"/>
          </w:tcPr>
          <w:p w14:paraId="6A298E7F"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574C9BDE" w14:textId="77777777" w:rsidR="00783F5A" w:rsidRPr="001C0C94" w:rsidRDefault="00783F5A">
            <w:pPr>
              <w:pStyle w:val="ConsPlusNormal"/>
              <w:rPr>
                <w:rFonts w:ascii="Times New Roman" w:hAnsi="Times New Roman" w:cs="Times New Roman"/>
                <w:sz w:val="28"/>
                <w:szCs w:val="28"/>
              </w:rPr>
            </w:pPr>
          </w:p>
        </w:tc>
      </w:tr>
      <w:tr w:rsidR="00A96165" w:rsidRPr="001C0C94" w14:paraId="7F1DA5EB" w14:textId="77777777" w:rsidTr="00092AAE">
        <w:tc>
          <w:tcPr>
            <w:tcW w:w="680" w:type="dxa"/>
            <w:vAlign w:val="center"/>
          </w:tcPr>
          <w:p w14:paraId="142AEC17"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03</w:t>
            </w:r>
          </w:p>
        </w:tc>
        <w:tc>
          <w:tcPr>
            <w:tcW w:w="3118" w:type="dxa"/>
            <w:vAlign w:val="center"/>
          </w:tcPr>
          <w:p w14:paraId="4DAFF10B" w14:textId="77777777" w:rsidR="00783F5A" w:rsidRPr="00C02829"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Уничтожение или безвозвратная утрата товара, подлежащего прослеживаемости, вследствие действия непреодолимой силы</w:t>
            </w:r>
          </w:p>
        </w:tc>
        <w:tc>
          <w:tcPr>
            <w:tcW w:w="4094" w:type="dxa"/>
            <w:vAlign w:val="center"/>
          </w:tcPr>
          <w:p w14:paraId="71BEFFCB"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476815EB" w14:textId="77777777" w:rsidR="00783F5A" w:rsidRPr="001C0C94" w:rsidRDefault="00783F5A">
            <w:pPr>
              <w:pStyle w:val="ConsPlusNormal"/>
              <w:rPr>
                <w:rFonts w:ascii="Times New Roman" w:hAnsi="Times New Roman" w:cs="Times New Roman"/>
                <w:sz w:val="28"/>
                <w:szCs w:val="28"/>
              </w:rPr>
            </w:pPr>
          </w:p>
        </w:tc>
      </w:tr>
      <w:tr w:rsidR="00A96165" w:rsidRPr="001C0C94" w14:paraId="56891C7D" w14:textId="77777777" w:rsidTr="00092AAE">
        <w:tc>
          <w:tcPr>
            <w:tcW w:w="680" w:type="dxa"/>
            <w:vAlign w:val="center"/>
          </w:tcPr>
          <w:p w14:paraId="2F732880"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04</w:t>
            </w:r>
          </w:p>
        </w:tc>
        <w:tc>
          <w:tcPr>
            <w:tcW w:w="3118" w:type="dxa"/>
            <w:vAlign w:val="center"/>
          </w:tcPr>
          <w:p w14:paraId="6FE5815A" w14:textId="77777777" w:rsidR="00783F5A" w:rsidRPr="001C0C94" w:rsidRDefault="00783F5A" w:rsidP="00C744B3">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Реализация товара, подлежащего прослеживаемости, в розничной тор</w:t>
            </w:r>
            <w:r w:rsidRPr="001C0C94">
              <w:rPr>
                <w:rFonts w:ascii="Times New Roman" w:hAnsi="Times New Roman" w:cs="Times New Roman"/>
                <w:sz w:val="28"/>
                <w:szCs w:val="28"/>
              </w:rPr>
              <w:t xml:space="preserve">говле физическим лицам для </w:t>
            </w:r>
            <w:r w:rsidRPr="001C0C94">
              <w:rPr>
                <w:rFonts w:ascii="Times New Roman" w:hAnsi="Times New Roman" w:cs="Times New Roman"/>
                <w:sz w:val="28"/>
                <w:szCs w:val="28"/>
              </w:rPr>
              <w:lastRenderedPageBreak/>
              <w:t>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tc>
        <w:tc>
          <w:tcPr>
            <w:tcW w:w="4094" w:type="dxa"/>
            <w:vAlign w:val="center"/>
          </w:tcPr>
          <w:p w14:paraId="52A04524" w14:textId="788AD69A"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 xml:space="preserve">Для участников оборота товаров, подлежащих прослеживаемости, являющихся налогоплательщиками налога на добавленную стоимость, </w:t>
            </w:r>
            <w:r w:rsidRPr="001C0C94">
              <w:rPr>
                <w:rFonts w:ascii="Times New Roman" w:hAnsi="Times New Roman" w:cs="Times New Roman"/>
                <w:sz w:val="28"/>
                <w:szCs w:val="28"/>
              </w:rPr>
              <w:lastRenderedPageBreak/>
              <w:t xml:space="preserve">освобожденными от исполнения обязанностей налогоплательщика налога на добавленную стоимость, участников оборота товаров, подлежащих, прослеживаемости, применяющих специальные налоговые режимы (за исключением системы налогообложения для сельскохозяйственных товаропроизводителей (единый сельскохозяйственный налог)) (далее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участники оборота товаров, подлежащих прослеживаемости, применяющие специальные налоговые режимы, а также освобожденные от исполнения обязанностей налогоплательщика налога на добавленную стоимость)</w:t>
            </w:r>
          </w:p>
        </w:tc>
        <w:tc>
          <w:tcPr>
            <w:tcW w:w="1742" w:type="dxa"/>
            <w:vAlign w:val="center"/>
          </w:tcPr>
          <w:p w14:paraId="69896233" w14:textId="77777777" w:rsidR="00783F5A" w:rsidRPr="001C0C94" w:rsidRDefault="00783F5A">
            <w:pPr>
              <w:pStyle w:val="ConsPlusNormal"/>
              <w:rPr>
                <w:rFonts w:ascii="Times New Roman" w:hAnsi="Times New Roman" w:cs="Times New Roman"/>
                <w:sz w:val="28"/>
                <w:szCs w:val="28"/>
              </w:rPr>
            </w:pPr>
          </w:p>
        </w:tc>
      </w:tr>
      <w:tr w:rsidR="00A96165" w:rsidRPr="001C0C94" w14:paraId="2408EBE2" w14:textId="77777777" w:rsidTr="00092AAE">
        <w:tc>
          <w:tcPr>
            <w:tcW w:w="680" w:type="dxa"/>
            <w:vAlign w:val="center"/>
          </w:tcPr>
          <w:p w14:paraId="6516B8B5"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05</w:t>
            </w:r>
          </w:p>
        </w:tc>
        <w:tc>
          <w:tcPr>
            <w:tcW w:w="3118" w:type="dxa"/>
            <w:vAlign w:val="center"/>
          </w:tcPr>
          <w:p w14:paraId="33B8D4AB" w14:textId="77777777" w:rsidR="00783F5A" w:rsidRPr="00C02829"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Фактический вывоз товара, подлежащего прослеживаемости, с территории РФ в соответствии с таможенной процедурой экспорта или реэкспорта</w:t>
            </w:r>
          </w:p>
        </w:tc>
        <w:tc>
          <w:tcPr>
            <w:tcW w:w="4094" w:type="dxa"/>
            <w:vAlign w:val="center"/>
          </w:tcPr>
          <w:p w14:paraId="54C36096"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Align w:val="center"/>
          </w:tcPr>
          <w:p w14:paraId="665D4ABC" w14:textId="77777777" w:rsidR="00783F5A" w:rsidRPr="001C0C94" w:rsidRDefault="00783F5A">
            <w:pPr>
              <w:pStyle w:val="ConsPlusNormal"/>
              <w:rPr>
                <w:rFonts w:ascii="Times New Roman" w:hAnsi="Times New Roman" w:cs="Times New Roman"/>
                <w:sz w:val="28"/>
                <w:szCs w:val="28"/>
              </w:rPr>
            </w:pPr>
          </w:p>
        </w:tc>
      </w:tr>
      <w:tr w:rsidR="00A96165" w:rsidRPr="001C0C94" w14:paraId="12D7A2BB" w14:textId="77777777" w:rsidTr="00092AAE">
        <w:tc>
          <w:tcPr>
            <w:tcW w:w="680" w:type="dxa"/>
            <w:vAlign w:val="center"/>
          </w:tcPr>
          <w:p w14:paraId="054E11ED"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06</w:t>
            </w:r>
          </w:p>
        </w:tc>
        <w:tc>
          <w:tcPr>
            <w:tcW w:w="3118" w:type="dxa"/>
            <w:vAlign w:val="center"/>
          </w:tcPr>
          <w:p w14:paraId="1F1255E4" w14:textId="77777777" w:rsidR="00783F5A" w:rsidRPr="001C0C94"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Передача на безвозмездной осно</w:t>
            </w:r>
            <w:r w:rsidRPr="001C0C94">
              <w:rPr>
                <w:rFonts w:ascii="Times New Roman" w:hAnsi="Times New Roman" w:cs="Times New Roman"/>
                <w:sz w:val="28"/>
                <w:szCs w:val="28"/>
              </w:rPr>
              <w:t xml:space="preserve">ве права собственности товара, подлежащего прослеживаемости, физическим лицам для личных, семейных, домашних и иных, не связанных с предпринимательской деятельностью, нужд, а </w:t>
            </w:r>
            <w:r w:rsidRPr="001C0C94">
              <w:rPr>
                <w:rFonts w:ascii="Times New Roman" w:hAnsi="Times New Roman" w:cs="Times New Roman"/>
                <w:sz w:val="28"/>
                <w:szCs w:val="28"/>
              </w:rPr>
              <w:lastRenderedPageBreak/>
              <w:t>также налогоплательщикам налога на профессиональный доход</w:t>
            </w:r>
          </w:p>
        </w:tc>
        <w:tc>
          <w:tcPr>
            <w:tcW w:w="4094" w:type="dxa"/>
            <w:vAlign w:val="center"/>
          </w:tcPr>
          <w:p w14:paraId="1D75C66D"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Align w:val="center"/>
          </w:tcPr>
          <w:p w14:paraId="4A49F8B9" w14:textId="77777777" w:rsidR="00783F5A" w:rsidRPr="001C0C94" w:rsidRDefault="00783F5A">
            <w:pPr>
              <w:pStyle w:val="ConsPlusNormal"/>
              <w:rPr>
                <w:rFonts w:ascii="Times New Roman" w:hAnsi="Times New Roman" w:cs="Times New Roman"/>
                <w:sz w:val="28"/>
                <w:szCs w:val="28"/>
              </w:rPr>
            </w:pPr>
          </w:p>
        </w:tc>
      </w:tr>
      <w:tr w:rsidR="00A96165" w:rsidRPr="001C0C94" w14:paraId="76FFF047" w14:textId="77777777" w:rsidTr="00092AAE">
        <w:tc>
          <w:tcPr>
            <w:tcW w:w="680" w:type="dxa"/>
            <w:vAlign w:val="center"/>
          </w:tcPr>
          <w:p w14:paraId="758AAB62"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07</w:t>
            </w:r>
          </w:p>
        </w:tc>
        <w:tc>
          <w:tcPr>
            <w:tcW w:w="3118" w:type="dxa"/>
            <w:vAlign w:val="center"/>
          </w:tcPr>
          <w:p w14:paraId="63DDCB6E"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Конфискация товара, подлежащего прослеживаемости, государством</w:t>
            </w:r>
          </w:p>
        </w:tc>
        <w:tc>
          <w:tcPr>
            <w:tcW w:w="4094" w:type="dxa"/>
            <w:vAlign w:val="center"/>
          </w:tcPr>
          <w:p w14:paraId="4ED22C7A"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70012546" w14:textId="77777777" w:rsidR="00783F5A" w:rsidRPr="001C0C94" w:rsidRDefault="00783F5A">
            <w:pPr>
              <w:pStyle w:val="ConsPlusNormal"/>
              <w:rPr>
                <w:rFonts w:ascii="Times New Roman" w:hAnsi="Times New Roman" w:cs="Times New Roman"/>
                <w:sz w:val="28"/>
                <w:szCs w:val="28"/>
              </w:rPr>
            </w:pPr>
          </w:p>
        </w:tc>
      </w:tr>
      <w:tr w:rsidR="00A96165" w:rsidRPr="001C0C94" w14:paraId="125DC07F" w14:textId="77777777" w:rsidTr="00092AAE">
        <w:tc>
          <w:tcPr>
            <w:tcW w:w="680" w:type="dxa"/>
            <w:vAlign w:val="center"/>
          </w:tcPr>
          <w:p w14:paraId="53B1CBC1"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08</w:t>
            </w:r>
          </w:p>
        </w:tc>
        <w:tc>
          <w:tcPr>
            <w:tcW w:w="3118" w:type="dxa"/>
            <w:vAlign w:val="center"/>
          </w:tcPr>
          <w:p w14:paraId="66E27D9B"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Реализация товаров, подлежащих прослеживаемости, дипломатическим представительствам и консульским учреждениям, представительствам государств при международных организациях, международным организациям или их представительствам, пользующимся привилегиями и (или) иммунитетами в соответствии с международными договорами Российской Федерации, при условии последующего официального использования этих товаров</w:t>
            </w:r>
          </w:p>
        </w:tc>
        <w:tc>
          <w:tcPr>
            <w:tcW w:w="4094" w:type="dxa"/>
            <w:vAlign w:val="center"/>
          </w:tcPr>
          <w:p w14:paraId="19F9A2FD"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Align w:val="center"/>
          </w:tcPr>
          <w:p w14:paraId="18EE8B2B" w14:textId="77777777" w:rsidR="00783F5A" w:rsidRPr="001C0C94" w:rsidRDefault="00783F5A">
            <w:pPr>
              <w:pStyle w:val="ConsPlusNormal"/>
              <w:rPr>
                <w:rFonts w:ascii="Times New Roman" w:hAnsi="Times New Roman" w:cs="Times New Roman"/>
                <w:sz w:val="28"/>
                <w:szCs w:val="28"/>
              </w:rPr>
            </w:pPr>
          </w:p>
        </w:tc>
      </w:tr>
      <w:tr w:rsidR="00A96165" w:rsidRPr="001C0C94" w14:paraId="33F249B1" w14:textId="77777777" w:rsidTr="00092AAE">
        <w:tc>
          <w:tcPr>
            <w:tcW w:w="680" w:type="dxa"/>
            <w:vAlign w:val="center"/>
          </w:tcPr>
          <w:p w14:paraId="31AE93BE"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09</w:t>
            </w:r>
          </w:p>
        </w:tc>
        <w:tc>
          <w:tcPr>
            <w:tcW w:w="3118" w:type="dxa"/>
            <w:vAlign w:val="center"/>
          </w:tcPr>
          <w:p w14:paraId="11669E11"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Недостача товара, подлежащего прослеживаемости, выявленная в результате инвентаризации</w:t>
            </w:r>
          </w:p>
        </w:tc>
        <w:tc>
          <w:tcPr>
            <w:tcW w:w="4094" w:type="dxa"/>
            <w:vAlign w:val="center"/>
          </w:tcPr>
          <w:p w14:paraId="28CAB4F0"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038C2EF6" w14:textId="77777777" w:rsidR="00783F5A" w:rsidRPr="001C0C94" w:rsidRDefault="00783F5A">
            <w:pPr>
              <w:pStyle w:val="ConsPlusNormal"/>
              <w:rPr>
                <w:rFonts w:ascii="Times New Roman" w:hAnsi="Times New Roman" w:cs="Times New Roman"/>
                <w:sz w:val="28"/>
                <w:szCs w:val="28"/>
              </w:rPr>
            </w:pPr>
          </w:p>
        </w:tc>
      </w:tr>
      <w:tr w:rsidR="00A96165" w:rsidRPr="001C0C94" w14:paraId="6EF75C4F" w14:textId="77777777" w:rsidTr="00092AAE">
        <w:tc>
          <w:tcPr>
            <w:tcW w:w="9634" w:type="dxa"/>
            <w:gridSpan w:val="4"/>
            <w:vAlign w:val="center"/>
          </w:tcPr>
          <w:p w14:paraId="7101D939" w14:textId="77777777" w:rsidR="00783F5A" w:rsidRPr="00C02829" w:rsidRDefault="00783F5A" w:rsidP="00645421">
            <w:pPr>
              <w:pStyle w:val="ConsPlusNormal"/>
              <w:jc w:val="center"/>
              <w:outlineLvl w:val="2"/>
              <w:rPr>
                <w:rFonts w:ascii="Times New Roman" w:hAnsi="Times New Roman" w:cs="Times New Roman"/>
                <w:sz w:val="28"/>
                <w:szCs w:val="28"/>
              </w:rPr>
            </w:pPr>
            <w:r w:rsidRPr="001C0C94">
              <w:rPr>
                <w:rFonts w:ascii="Times New Roman" w:hAnsi="Times New Roman" w:cs="Times New Roman"/>
                <w:sz w:val="28"/>
                <w:szCs w:val="28"/>
              </w:rPr>
              <w:lastRenderedPageBreak/>
              <w:t>Операции возобновления прослеживаемости</w:t>
            </w:r>
          </w:p>
        </w:tc>
      </w:tr>
      <w:tr w:rsidR="00A96165" w:rsidRPr="001C0C94" w14:paraId="12ED77C7" w14:textId="77777777" w:rsidTr="00092AAE">
        <w:tc>
          <w:tcPr>
            <w:tcW w:w="680" w:type="dxa"/>
            <w:vAlign w:val="center"/>
          </w:tcPr>
          <w:p w14:paraId="229D459A"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10</w:t>
            </w:r>
          </w:p>
        </w:tc>
        <w:tc>
          <w:tcPr>
            <w:tcW w:w="3118" w:type="dxa"/>
            <w:vAlign w:val="center"/>
          </w:tcPr>
          <w:p w14:paraId="0683E503" w14:textId="49A8498E"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Выявление участником оборота товаров, подлежащих прослеживаемости, при инвентаризации товаров, подлежащих прослеживаемости, по которым ранее выявлена недостача</w:t>
            </w:r>
          </w:p>
        </w:tc>
        <w:tc>
          <w:tcPr>
            <w:tcW w:w="4094" w:type="dxa"/>
            <w:vAlign w:val="center"/>
          </w:tcPr>
          <w:p w14:paraId="0CF5632F"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3CEAB34D" w14:textId="77777777" w:rsidR="00783F5A" w:rsidRPr="001C0C94" w:rsidRDefault="00783F5A">
            <w:pPr>
              <w:pStyle w:val="ConsPlusNormal"/>
              <w:rPr>
                <w:rFonts w:ascii="Times New Roman" w:hAnsi="Times New Roman" w:cs="Times New Roman"/>
                <w:sz w:val="28"/>
                <w:szCs w:val="28"/>
              </w:rPr>
            </w:pPr>
          </w:p>
        </w:tc>
      </w:tr>
      <w:tr w:rsidR="00A96165" w:rsidRPr="001C0C94" w14:paraId="1413CE62" w14:textId="77777777" w:rsidTr="00092AAE">
        <w:tc>
          <w:tcPr>
            <w:tcW w:w="680" w:type="dxa"/>
            <w:vAlign w:val="center"/>
          </w:tcPr>
          <w:p w14:paraId="3B18C8DD"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11</w:t>
            </w:r>
          </w:p>
        </w:tc>
        <w:tc>
          <w:tcPr>
            <w:tcW w:w="3118" w:type="dxa"/>
            <w:vAlign w:val="center"/>
          </w:tcPr>
          <w:p w14:paraId="40DE8945"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Возврат физическими лицами товаров, подлежащих прослеживаемости, ранее реализованных физическим лицам для личных, семейных, домашних и иных, не связанных с предпринимательской деятельностью, нужд, а также возврат налогоплательщиками налога на профессиональный доход, товаров, подлежащих прослеживаемости, ранее реализованных налогоплательщикам налога на профессиональный доход</w:t>
            </w:r>
          </w:p>
        </w:tc>
        <w:tc>
          <w:tcPr>
            <w:tcW w:w="4094" w:type="dxa"/>
            <w:vAlign w:val="center"/>
          </w:tcPr>
          <w:p w14:paraId="344504BE"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Align w:val="center"/>
          </w:tcPr>
          <w:p w14:paraId="56D3BD58" w14:textId="77777777" w:rsidR="00783F5A" w:rsidRPr="001C0C94" w:rsidRDefault="00783F5A">
            <w:pPr>
              <w:pStyle w:val="ConsPlusNormal"/>
              <w:rPr>
                <w:rFonts w:ascii="Times New Roman" w:hAnsi="Times New Roman" w:cs="Times New Roman"/>
                <w:sz w:val="28"/>
                <w:szCs w:val="28"/>
              </w:rPr>
            </w:pPr>
          </w:p>
        </w:tc>
      </w:tr>
      <w:tr w:rsidR="00A96165" w:rsidRPr="001C0C94" w14:paraId="159AB04A" w14:textId="77777777" w:rsidTr="00092AAE">
        <w:tc>
          <w:tcPr>
            <w:tcW w:w="680" w:type="dxa"/>
            <w:vAlign w:val="center"/>
          </w:tcPr>
          <w:p w14:paraId="56E15147"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12</w:t>
            </w:r>
          </w:p>
        </w:tc>
        <w:tc>
          <w:tcPr>
            <w:tcW w:w="3118" w:type="dxa"/>
            <w:vAlign w:val="center"/>
          </w:tcPr>
          <w:p w14:paraId="1CF7FC2B"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Возврат остатков неиспользованных (</w:t>
            </w:r>
            <w:proofErr w:type="spellStart"/>
            <w:r w:rsidRPr="001C0C94">
              <w:rPr>
                <w:rFonts w:ascii="Times New Roman" w:hAnsi="Times New Roman" w:cs="Times New Roman"/>
                <w:sz w:val="28"/>
                <w:szCs w:val="28"/>
              </w:rPr>
              <w:t>непереработанных</w:t>
            </w:r>
            <w:proofErr w:type="spellEnd"/>
            <w:r w:rsidRPr="001C0C94">
              <w:rPr>
                <w:rFonts w:ascii="Times New Roman" w:hAnsi="Times New Roman" w:cs="Times New Roman"/>
                <w:sz w:val="28"/>
                <w:szCs w:val="28"/>
              </w:rPr>
              <w:t>) товаров из производства (переработки)</w:t>
            </w:r>
          </w:p>
        </w:tc>
        <w:tc>
          <w:tcPr>
            <w:tcW w:w="4094" w:type="dxa"/>
            <w:vAlign w:val="center"/>
          </w:tcPr>
          <w:p w14:paraId="7091BC42"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w:t>
            </w:r>
          </w:p>
        </w:tc>
        <w:tc>
          <w:tcPr>
            <w:tcW w:w="1742" w:type="dxa"/>
            <w:vAlign w:val="center"/>
          </w:tcPr>
          <w:p w14:paraId="21F02A7D" w14:textId="77777777" w:rsidR="00783F5A" w:rsidRPr="001C0C94" w:rsidRDefault="00783F5A">
            <w:pPr>
              <w:pStyle w:val="ConsPlusNormal"/>
              <w:rPr>
                <w:rFonts w:ascii="Times New Roman" w:hAnsi="Times New Roman" w:cs="Times New Roman"/>
                <w:sz w:val="28"/>
                <w:szCs w:val="28"/>
              </w:rPr>
            </w:pPr>
          </w:p>
        </w:tc>
      </w:tr>
      <w:tr w:rsidR="00A96165" w:rsidRPr="001C0C94" w14:paraId="770AB6FA" w14:textId="77777777" w:rsidTr="00092AAE">
        <w:tc>
          <w:tcPr>
            <w:tcW w:w="9634" w:type="dxa"/>
            <w:gridSpan w:val="4"/>
            <w:vAlign w:val="center"/>
          </w:tcPr>
          <w:p w14:paraId="6A69C72B" w14:textId="77777777" w:rsidR="00783F5A" w:rsidRPr="00C02829" w:rsidRDefault="00783F5A">
            <w:pPr>
              <w:pStyle w:val="ConsPlusNormal"/>
              <w:jc w:val="center"/>
              <w:outlineLvl w:val="2"/>
              <w:rPr>
                <w:rFonts w:ascii="Times New Roman" w:hAnsi="Times New Roman" w:cs="Times New Roman"/>
                <w:sz w:val="28"/>
                <w:szCs w:val="28"/>
              </w:rPr>
            </w:pPr>
            <w:r w:rsidRPr="001C0C94">
              <w:rPr>
                <w:rFonts w:ascii="Times New Roman" w:hAnsi="Times New Roman" w:cs="Times New Roman"/>
                <w:sz w:val="28"/>
                <w:szCs w:val="28"/>
              </w:rPr>
              <w:t xml:space="preserve">Операции при передаче (получении) имущества (товара), не связанные с </w:t>
            </w:r>
            <w:r w:rsidRPr="001C0C94">
              <w:rPr>
                <w:rFonts w:ascii="Times New Roman" w:hAnsi="Times New Roman" w:cs="Times New Roman"/>
                <w:sz w:val="28"/>
                <w:szCs w:val="28"/>
              </w:rPr>
              <w:lastRenderedPageBreak/>
              <w:t>реализацией или безвозмездной передачей</w:t>
            </w:r>
          </w:p>
        </w:tc>
      </w:tr>
      <w:tr w:rsidR="00A96165" w:rsidRPr="001C0C94" w14:paraId="11538AD4" w14:textId="77777777" w:rsidTr="00092AAE">
        <w:tc>
          <w:tcPr>
            <w:tcW w:w="680" w:type="dxa"/>
            <w:vAlign w:val="center"/>
          </w:tcPr>
          <w:p w14:paraId="711A8669"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13</w:t>
            </w:r>
          </w:p>
        </w:tc>
        <w:tc>
          <w:tcPr>
            <w:tcW w:w="3118" w:type="dxa"/>
            <w:vAlign w:val="center"/>
          </w:tcPr>
          <w:p w14:paraId="21A35212" w14:textId="77777777" w:rsidR="00783F5A" w:rsidRPr="001C0C94"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Передача товара, подлежащего прослеживаемости, не связанная с реализацией или передачей на бе</w:t>
            </w:r>
            <w:r w:rsidRPr="001C0C94">
              <w:rPr>
                <w:rFonts w:ascii="Times New Roman" w:hAnsi="Times New Roman" w:cs="Times New Roman"/>
                <w:sz w:val="28"/>
                <w:szCs w:val="28"/>
              </w:rPr>
              <w:t>звозмездной основе</w:t>
            </w:r>
          </w:p>
        </w:tc>
        <w:tc>
          <w:tcPr>
            <w:tcW w:w="4094" w:type="dxa"/>
            <w:vMerge w:val="restart"/>
            <w:vAlign w:val="center"/>
          </w:tcPr>
          <w:p w14:paraId="119053FC"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всех участников оборота товаров, подлежащих прослеживаемости при передаче/приемке имущества (товара):</w:t>
            </w:r>
          </w:p>
          <w:p w14:paraId="68F29D0C" w14:textId="1F76A0F4" w:rsidR="00783F5A" w:rsidRPr="001C0C94" w:rsidRDefault="00147B16">
            <w:pPr>
              <w:pStyle w:val="ConsPlusNormal"/>
              <w:ind w:firstLine="283"/>
              <w:jc w:val="both"/>
              <w:rPr>
                <w:rFonts w:ascii="Times New Roman" w:hAnsi="Times New Roman" w:cs="Times New Roman"/>
                <w:sz w:val="28"/>
                <w:szCs w:val="28"/>
              </w:rPr>
            </w:pPr>
            <w:r w:rsidRPr="001C0C94">
              <w:rPr>
                <w:rFonts w:ascii="Times New Roman" w:hAnsi="Times New Roman" w:cs="Times New Roman"/>
                <w:sz w:val="28"/>
                <w:szCs w:val="28"/>
              </w:rPr>
              <w:t>–</w:t>
            </w:r>
            <w:r w:rsidR="00783F5A" w:rsidRPr="001C0C94">
              <w:rPr>
                <w:rFonts w:ascii="Times New Roman" w:hAnsi="Times New Roman" w:cs="Times New Roman"/>
                <w:sz w:val="28"/>
                <w:szCs w:val="28"/>
              </w:rPr>
              <w:t xml:space="preserve"> в связи с внесением вклада в имущество организации, в том числе взнос в имущество в целях увеличения чистых активов</w:t>
            </w:r>
          </w:p>
          <w:p w14:paraId="3E7FBF88" w14:textId="75F37D51" w:rsidR="00783F5A" w:rsidRPr="001C0C94" w:rsidRDefault="00147B16">
            <w:pPr>
              <w:pStyle w:val="ConsPlusNormal"/>
              <w:ind w:firstLine="283"/>
              <w:jc w:val="both"/>
              <w:rPr>
                <w:rFonts w:ascii="Times New Roman" w:hAnsi="Times New Roman" w:cs="Times New Roman"/>
                <w:sz w:val="28"/>
                <w:szCs w:val="28"/>
              </w:rPr>
            </w:pPr>
            <w:r w:rsidRPr="001C0C94">
              <w:rPr>
                <w:rFonts w:ascii="Times New Roman" w:hAnsi="Times New Roman" w:cs="Times New Roman"/>
                <w:sz w:val="28"/>
                <w:szCs w:val="28"/>
              </w:rPr>
              <w:t>–</w:t>
            </w:r>
            <w:r w:rsidR="00783F5A" w:rsidRPr="001C0C94">
              <w:rPr>
                <w:rFonts w:ascii="Times New Roman" w:hAnsi="Times New Roman" w:cs="Times New Roman"/>
                <w:sz w:val="28"/>
                <w:szCs w:val="28"/>
              </w:rPr>
              <w:t xml:space="preserve"> при передаче товара в качестве вклада по договору инвестиционного товарищества или паевых взносов в паевые фонды кооперативов</w:t>
            </w:r>
          </w:p>
          <w:p w14:paraId="45E3AD02" w14:textId="4FBF8BD7" w:rsidR="00783F5A" w:rsidRPr="001C0C94" w:rsidRDefault="00147B16">
            <w:pPr>
              <w:pStyle w:val="ConsPlusNormal"/>
              <w:ind w:firstLine="283"/>
              <w:jc w:val="both"/>
              <w:rPr>
                <w:rFonts w:ascii="Times New Roman" w:hAnsi="Times New Roman" w:cs="Times New Roman"/>
                <w:sz w:val="28"/>
                <w:szCs w:val="28"/>
              </w:rPr>
            </w:pPr>
            <w:r w:rsidRPr="001C0C94">
              <w:rPr>
                <w:rFonts w:ascii="Times New Roman" w:hAnsi="Times New Roman" w:cs="Times New Roman"/>
                <w:sz w:val="28"/>
                <w:szCs w:val="28"/>
              </w:rPr>
              <w:t>–</w:t>
            </w:r>
            <w:r w:rsidR="00783F5A" w:rsidRPr="001C0C94">
              <w:rPr>
                <w:rFonts w:ascii="Times New Roman" w:hAnsi="Times New Roman" w:cs="Times New Roman"/>
                <w:sz w:val="28"/>
                <w:szCs w:val="28"/>
              </w:rPr>
              <w:t xml:space="preserve"> при передаче имущества в качестве вклада по договору простого товарищества, в качестве вклада в уставный (складочный) капитал хозяйственных обществ и товариществ</w:t>
            </w:r>
          </w:p>
          <w:p w14:paraId="4A70EF15" w14:textId="6977EA4C" w:rsidR="00783F5A" w:rsidRPr="001C0C94" w:rsidRDefault="00147B16">
            <w:pPr>
              <w:pStyle w:val="ConsPlusNormal"/>
              <w:ind w:firstLine="283"/>
              <w:jc w:val="both"/>
              <w:rPr>
                <w:rFonts w:ascii="Times New Roman" w:hAnsi="Times New Roman" w:cs="Times New Roman"/>
                <w:sz w:val="28"/>
                <w:szCs w:val="28"/>
              </w:rPr>
            </w:pPr>
            <w:r w:rsidRPr="001C0C94">
              <w:rPr>
                <w:rFonts w:ascii="Times New Roman" w:hAnsi="Times New Roman" w:cs="Times New Roman"/>
                <w:sz w:val="28"/>
                <w:szCs w:val="28"/>
              </w:rPr>
              <w:t>–</w:t>
            </w:r>
            <w:r w:rsidR="00783F5A" w:rsidRPr="001C0C94">
              <w:rPr>
                <w:rFonts w:ascii="Times New Roman" w:hAnsi="Times New Roman" w:cs="Times New Roman"/>
                <w:sz w:val="28"/>
                <w:szCs w:val="28"/>
              </w:rPr>
              <w:t xml:space="preserve"> при реорганизации юридического лица</w:t>
            </w:r>
          </w:p>
        </w:tc>
        <w:tc>
          <w:tcPr>
            <w:tcW w:w="1742" w:type="dxa"/>
            <w:vMerge w:val="restart"/>
          </w:tcPr>
          <w:p w14:paraId="6990CBCC"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Первичные учетные документы: передаточный акт;</w:t>
            </w:r>
          </w:p>
          <w:p w14:paraId="72E742C6"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разделительный баланс;</w:t>
            </w:r>
          </w:p>
          <w:p w14:paraId="2CF994D3"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соглашение о разделе</w:t>
            </w:r>
          </w:p>
          <w:p w14:paraId="7DCF35E5"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имущества и т.д.</w:t>
            </w:r>
          </w:p>
        </w:tc>
      </w:tr>
      <w:tr w:rsidR="00A96165" w:rsidRPr="001C0C94" w14:paraId="69CBF1B2" w14:textId="77777777" w:rsidTr="00092AAE">
        <w:tc>
          <w:tcPr>
            <w:tcW w:w="680" w:type="dxa"/>
            <w:vAlign w:val="center"/>
          </w:tcPr>
          <w:p w14:paraId="4D01AB93"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14</w:t>
            </w:r>
          </w:p>
        </w:tc>
        <w:tc>
          <w:tcPr>
            <w:tcW w:w="3118" w:type="dxa"/>
            <w:vAlign w:val="center"/>
          </w:tcPr>
          <w:p w14:paraId="542007F5" w14:textId="77777777" w:rsidR="00783F5A" w:rsidRPr="001C0C94" w:rsidRDefault="00783F5A">
            <w:pPr>
              <w:pStyle w:val="ConsPlusNormal"/>
              <w:jc w:val="center"/>
              <w:rPr>
                <w:rFonts w:ascii="Times New Roman" w:hAnsi="Times New Roman" w:cs="Times New Roman"/>
                <w:sz w:val="28"/>
                <w:szCs w:val="28"/>
              </w:rPr>
            </w:pPr>
            <w:r w:rsidRPr="00C02829">
              <w:rPr>
                <w:rFonts w:ascii="Times New Roman" w:hAnsi="Times New Roman" w:cs="Times New Roman"/>
                <w:sz w:val="28"/>
                <w:szCs w:val="28"/>
              </w:rPr>
              <w:t>Получение товара, предлежащего прослеживаемости, не связанное с реализацией или пол</w:t>
            </w:r>
            <w:r w:rsidRPr="001C0C94">
              <w:rPr>
                <w:rFonts w:ascii="Times New Roman" w:hAnsi="Times New Roman" w:cs="Times New Roman"/>
                <w:sz w:val="28"/>
                <w:szCs w:val="28"/>
              </w:rPr>
              <w:t>учением на безвозмездной основе</w:t>
            </w:r>
          </w:p>
        </w:tc>
        <w:tc>
          <w:tcPr>
            <w:tcW w:w="4094" w:type="dxa"/>
            <w:vMerge/>
          </w:tcPr>
          <w:p w14:paraId="6BDE2EDF" w14:textId="77777777" w:rsidR="00783F5A" w:rsidRPr="001C0C94" w:rsidRDefault="00783F5A">
            <w:pPr>
              <w:spacing w:after="1" w:line="240" w:lineRule="atLeast"/>
              <w:rPr>
                <w:rFonts w:ascii="Times New Roman" w:hAnsi="Times New Roman"/>
                <w:sz w:val="28"/>
                <w:szCs w:val="28"/>
              </w:rPr>
            </w:pPr>
          </w:p>
        </w:tc>
        <w:tc>
          <w:tcPr>
            <w:tcW w:w="1742" w:type="dxa"/>
            <w:vMerge/>
          </w:tcPr>
          <w:p w14:paraId="45B91E4B" w14:textId="77777777" w:rsidR="00783F5A" w:rsidRPr="001C0C94" w:rsidRDefault="00783F5A">
            <w:pPr>
              <w:spacing w:after="1" w:line="240" w:lineRule="atLeast"/>
              <w:rPr>
                <w:rFonts w:ascii="Times New Roman" w:hAnsi="Times New Roman"/>
                <w:sz w:val="28"/>
                <w:szCs w:val="28"/>
              </w:rPr>
            </w:pPr>
          </w:p>
        </w:tc>
      </w:tr>
      <w:tr w:rsidR="00A96165" w:rsidRPr="001C0C94" w14:paraId="70B4BE35" w14:textId="77777777" w:rsidTr="00092AAE">
        <w:tc>
          <w:tcPr>
            <w:tcW w:w="9634" w:type="dxa"/>
            <w:gridSpan w:val="4"/>
          </w:tcPr>
          <w:p w14:paraId="50041A52" w14:textId="77777777" w:rsidR="00783F5A" w:rsidRPr="001C0C94" w:rsidRDefault="00783F5A">
            <w:pPr>
              <w:pStyle w:val="ConsPlusNormal"/>
              <w:jc w:val="center"/>
              <w:outlineLvl w:val="2"/>
              <w:rPr>
                <w:rFonts w:ascii="Times New Roman" w:hAnsi="Times New Roman" w:cs="Times New Roman"/>
                <w:sz w:val="28"/>
                <w:szCs w:val="28"/>
              </w:rPr>
            </w:pPr>
            <w:r w:rsidRPr="001C0C94">
              <w:rPr>
                <w:rFonts w:ascii="Times New Roman" w:hAnsi="Times New Roman" w:cs="Times New Roman"/>
                <w:sz w:val="28"/>
                <w:szCs w:val="28"/>
              </w:rPr>
              <w:t>Операции при приобретении (получении), реализации (передаче),</w:t>
            </w:r>
          </w:p>
          <w:p w14:paraId="4872A1C4" w14:textId="77777777" w:rsidR="00783F5A" w:rsidRPr="00C02829" w:rsidRDefault="00783F5A">
            <w:pPr>
              <w:pStyle w:val="ConsPlusNormal"/>
              <w:jc w:val="center"/>
              <w:rPr>
                <w:rFonts w:ascii="Times New Roman" w:hAnsi="Times New Roman" w:cs="Times New Roman"/>
                <w:sz w:val="28"/>
                <w:szCs w:val="28"/>
              </w:rPr>
            </w:pPr>
            <w:r w:rsidRPr="00C02829">
              <w:rPr>
                <w:rFonts w:ascii="Times New Roman" w:hAnsi="Times New Roman" w:cs="Times New Roman"/>
                <w:sz w:val="28"/>
                <w:szCs w:val="28"/>
              </w:rPr>
              <w:t>в том числе через агента или комиссионера</w:t>
            </w:r>
          </w:p>
        </w:tc>
      </w:tr>
      <w:tr w:rsidR="00654866" w:rsidRPr="001C0C94" w14:paraId="47A95E31" w14:textId="77777777" w:rsidTr="00092AAE">
        <w:tc>
          <w:tcPr>
            <w:tcW w:w="680" w:type="dxa"/>
          </w:tcPr>
          <w:p w14:paraId="60F1E792" w14:textId="77777777" w:rsidR="00654866" w:rsidRPr="001C0C94" w:rsidRDefault="00654866">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15</w:t>
            </w:r>
          </w:p>
        </w:tc>
        <w:tc>
          <w:tcPr>
            <w:tcW w:w="3118" w:type="dxa"/>
          </w:tcPr>
          <w:p w14:paraId="3B4DB0AB" w14:textId="77777777" w:rsidR="00654866" w:rsidRPr="00C02829" w:rsidRDefault="00654866">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Реализация товара (собственником товара)</w:t>
            </w:r>
          </w:p>
        </w:tc>
        <w:tc>
          <w:tcPr>
            <w:tcW w:w="4094" w:type="dxa"/>
            <w:vMerge w:val="restart"/>
          </w:tcPr>
          <w:p w14:paraId="222B206B" w14:textId="77777777" w:rsidR="00654866" w:rsidRPr="001C0C94" w:rsidRDefault="0065486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участников оборота товаров, подлежащих прослеживаемости, </w:t>
            </w:r>
            <w:r w:rsidRPr="001C0C94">
              <w:rPr>
                <w:rFonts w:ascii="Times New Roman" w:hAnsi="Times New Roman" w:cs="Times New Roman"/>
                <w:sz w:val="28"/>
                <w:szCs w:val="28"/>
              </w:rPr>
              <w:lastRenderedPageBreak/>
              <w:t>применяющих специальные налоговые режимы, а также освобожденных от исполнения обязанностей налогоплательщика налога на добавленную стоимость</w:t>
            </w:r>
          </w:p>
          <w:p w14:paraId="6B876EC7" w14:textId="77777777" w:rsidR="00654866" w:rsidRPr="001C0C94" w:rsidRDefault="0065486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p w14:paraId="10F12CE1" w14:textId="634416FC" w:rsidR="00654866" w:rsidRDefault="00654866" w:rsidP="00E1707E">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являющихся налогоплательщиками налога на добавленную стоимость при реализации, передаче в</w:t>
            </w:r>
            <w:r w:rsidR="0071304D">
              <w:rPr>
                <w:rFonts w:ascii="Times New Roman" w:hAnsi="Times New Roman" w:cs="Times New Roman"/>
                <w:sz w:val="28"/>
                <w:szCs w:val="28"/>
              </w:rPr>
              <w:t xml:space="preserve"> </w:t>
            </w:r>
            <w:r w:rsidR="0071304D" w:rsidRPr="001C0C94">
              <w:rPr>
                <w:rFonts w:ascii="Times New Roman" w:hAnsi="Times New Roman" w:cs="Times New Roman"/>
                <w:sz w:val="28"/>
                <w:szCs w:val="28"/>
              </w:rPr>
              <w:t xml:space="preserve">собственность на безвозмездной основе товаров, подлежащих прослеживаемости, не признаваемых объектом налогообложения по налогу на добавленную стоимость в соответствии с </w:t>
            </w:r>
            <w:hyperlink r:id="rId67" w:history="1">
              <w:r w:rsidR="0071304D" w:rsidRPr="001C0C94">
                <w:rPr>
                  <w:rFonts w:ascii="Times New Roman" w:hAnsi="Times New Roman" w:cs="Times New Roman"/>
                  <w:sz w:val="28"/>
                  <w:szCs w:val="28"/>
                </w:rPr>
                <w:t>пунктом 2 статьи 146</w:t>
              </w:r>
            </w:hyperlink>
            <w:r w:rsidR="0071304D" w:rsidRPr="001C0C94">
              <w:rPr>
                <w:rFonts w:ascii="Times New Roman" w:hAnsi="Times New Roman" w:cs="Times New Roman"/>
                <w:sz w:val="28"/>
                <w:szCs w:val="28"/>
              </w:rPr>
              <w:t xml:space="preserve"> Налогового кодекса Российской Федерации и (или) освобождаемых от налогообложения налогом на добавленную стоимость в соответствии со </w:t>
            </w:r>
            <w:hyperlink r:id="rId68" w:history="1">
              <w:r w:rsidR="0071304D" w:rsidRPr="001C0C94">
                <w:rPr>
                  <w:rFonts w:ascii="Times New Roman" w:hAnsi="Times New Roman" w:cs="Times New Roman"/>
                  <w:sz w:val="28"/>
                  <w:szCs w:val="28"/>
                </w:rPr>
                <w:t>статьей 149</w:t>
              </w:r>
            </w:hyperlink>
            <w:r w:rsidR="0071304D" w:rsidRPr="001C0C94">
              <w:rPr>
                <w:rFonts w:ascii="Times New Roman" w:hAnsi="Times New Roman" w:cs="Times New Roman"/>
                <w:sz w:val="28"/>
                <w:szCs w:val="28"/>
              </w:rPr>
              <w:t xml:space="preserve"> Налогового кодекса Российской Федерации</w:t>
            </w:r>
          </w:p>
          <w:p w14:paraId="2E7F67CA" w14:textId="729C534B" w:rsidR="0071304D" w:rsidRPr="001C0C94" w:rsidRDefault="0071304D" w:rsidP="00E1707E">
            <w:pPr>
              <w:pStyle w:val="ConsPlusNormal"/>
              <w:jc w:val="both"/>
              <w:rPr>
                <w:rFonts w:ascii="Times New Roman" w:hAnsi="Times New Roman" w:cs="Times New Roman"/>
                <w:sz w:val="28"/>
                <w:szCs w:val="28"/>
              </w:rPr>
            </w:pPr>
          </w:p>
        </w:tc>
        <w:tc>
          <w:tcPr>
            <w:tcW w:w="1742" w:type="dxa"/>
            <w:vMerge w:val="restart"/>
          </w:tcPr>
          <w:p w14:paraId="68BD77CA" w14:textId="77777777" w:rsidR="00654866" w:rsidRPr="001C0C94" w:rsidRDefault="00654866">
            <w:pPr>
              <w:pStyle w:val="ConsPlusNormal"/>
              <w:rPr>
                <w:rFonts w:ascii="Times New Roman" w:hAnsi="Times New Roman" w:cs="Times New Roman"/>
                <w:sz w:val="28"/>
                <w:szCs w:val="28"/>
              </w:rPr>
            </w:pPr>
          </w:p>
        </w:tc>
      </w:tr>
      <w:tr w:rsidR="00654866" w:rsidRPr="001C0C94" w14:paraId="5C5031D0" w14:textId="77777777" w:rsidTr="00092AAE">
        <w:trPr>
          <w:trHeight w:val="4121"/>
        </w:trPr>
        <w:tc>
          <w:tcPr>
            <w:tcW w:w="680" w:type="dxa"/>
            <w:tcBorders>
              <w:bottom w:val="single" w:sz="4" w:space="0" w:color="auto"/>
            </w:tcBorders>
            <w:vAlign w:val="center"/>
          </w:tcPr>
          <w:p w14:paraId="478F6786" w14:textId="77777777" w:rsidR="00654866" w:rsidRPr="001C0C94" w:rsidRDefault="00654866">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16</w:t>
            </w:r>
          </w:p>
        </w:tc>
        <w:tc>
          <w:tcPr>
            <w:tcW w:w="3118" w:type="dxa"/>
            <w:tcBorders>
              <w:bottom w:val="single" w:sz="4" w:space="0" w:color="auto"/>
            </w:tcBorders>
            <w:vAlign w:val="center"/>
          </w:tcPr>
          <w:p w14:paraId="638364D5" w14:textId="77777777" w:rsidR="00654866" w:rsidRPr="00C02829" w:rsidRDefault="00654866">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Передача на безвозмездной основе права собственности на товары</w:t>
            </w:r>
          </w:p>
        </w:tc>
        <w:tc>
          <w:tcPr>
            <w:tcW w:w="4094" w:type="dxa"/>
            <w:vMerge/>
            <w:tcBorders>
              <w:bottom w:val="single" w:sz="4" w:space="0" w:color="auto"/>
            </w:tcBorders>
          </w:tcPr>
          <w:p w14:paraId="42C02176" w14:textId="66428D14" w:rsidR="00654866" w:rsidRPr="0071304D" w:rsidRDefault="00654866" w:rsidP="00E1707E">
            <w:pPr>
              <w:pStyle w:val="ConsPlusNormal"/>
              <w:jc w:val="both"/>
              <w:rPr>
                <w:rFonts w:ascii="Times New Roman" w:hAnsi="Times New Roman" w:cs="Times New Roman"/>
                <w:sz w:val="28"/>
                <w:szCs w:val="28"/>
              </w:rPr>
            </w:pPr>
          </w:p>
        </w:tc>
        <w:tc>
          <w:tcPr>
            <w:tcW w:w="1742" w:type="dxa"/>
            <w:vMerge/>
            <w:tcBorders>
              <w:bottom w:val="single" w:sz="4" w:space="0" w:color="auto"/>
            </w:tcBorders>
          </w:tcPr>
          <w:p w14:paraId="5FD07CCA" w14:textId="77777777" w:rsidR="00654866" w:rsidRPr="001C0C94" w:rsidRDefault="00654866">
            <w:pPr>
              <w:spacing w:after="1" w:line="240" w:lineRule="atLeast"/>
              <w:rPr>
                <w:rFonts w:ascii="Times New Roman" w:hAnsi="Times New Roman"/>
                <w:sz w:val="28"/>
                <w:szCs w:val="28"/>
              </w:rPr>
            </w:pPr>
          </w:p>
        </w:tc>
      </w:tr>
      <w:tr w:rsidR="00386119" w:rsidRPr="001C0C94" w14:paraId="43A7DD3D" w14:textId="77777777" w:rsidTr="00386119">
        <w:trPr>
          <w:trHeight w:val="551"/>
        </w:trPr>
        <w:tc>
          <w:tcPr>
            <w:tcW w:w="680" w:type="dxa"/>
            <w:vMerge w:val="restart"/>
            <w:tcBorders>
              <w:bottom w:val="nil"/>
            </w:tcBorders>
            <w:vAlign w:val="center"/>
          </w:tcPr>
          <w:p w14:paraId="3C76450E" w14:textId="77777777" w:rsidR="00386119" w:rsidRPr="001C0C94" w:rsidRDefault="00386119">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17</w:t>
            </w:r>
          </w:p>
        </w:tc>
        <w:tc>
          <w:tcPr>
            <w:tcW w:w="3118" w:type="dxa"/>
            <w:vMerge w:val="restart"/>
            <w:tcBorders>
              <w:bottom w:val="nil"/>
            </w:tcBorders>
            <w:vAlign w:val="center"/>
          </w:tcPr>
          <w:p w14:paraId="2043EE7F" w14:textId="77777777" w:rsidR="00386119" w:rsidRPr="00C02829" w:rsidRDefault="00386119">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Приобретение товара (в собственность)</w:t>
            </w:r>
          </w:p>
        </w:tc>
        <w:tc>
          <w:tcPr>
            <w:tcW w:w="4094" w:type="dxa"/>
            <w:vMerge w:val="restart"/>
            <w:tcBorders>
              <w:bottom w:val="nil"/>
            </w:tcBorders>
          </w:tcPr>
          <w:p w14:paraId="38933B6A" w14:textId="77777777" w:rsidR="00386119" w:rsidRPr="001C0C94" w:rsidRDefault="00386119">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p w14:paraId="692151C1" w14:textId="035B1C71" w:rsidR="00386119" w:rsidRPr="001C0C94" w:rsidRDefault="00386119" w:rsidP="00386119">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tc>
        <w:tc>
          <w:tcPr>
            <w:tcW w:w="1742" w:type="dxa"/>
            <w:tcBorders>
              <w:bottom w:val="single" w:sz="4" w:space="0" w:color="FFFFFF" w:themeColor="background1"/>
            </w:tcBorders>
          </w:tcPr>
          <w:p w14:paraId="3E4A4E3A" w14:textId="77777777" w:rsidR="00386119" w:rsidRPr="001C0C94" w:rsidRDefault="00386119">
            <w:pPr>
              <w:pStyle w:val="ConsPlusNormal"/>
              <w:rPr>
                <w:rFonts w:ascii="Times New Roman" w:hAnsi="Times New Roman" w:cs="Times New Roman"/>
                <w:sz w:val="28"/>
                <w:szCs w:val="28"/>
              </w:rPr>
            </w:pPr>
          </w:p>
        </w:tc>
      </w:tr>
      <w:tr w:rsidR="00386119" w:rsidRPr="001C0C94" w14:paraId="300CAC77" w14:textId="77777777" w:rsidTr="00386119">
        <w:tblPrEx>
          <w:tblBorders>
            <w:insideH w:val="none" w:sz="0" w:space="0" w:color="auto"/>
          </w:tblBorders>
        </w:tblPrEx>
        <w:tc>
          <w:tcPr>
            <w:tcW w:w="680" w:type="dxa"/>
            <w:vMerge/>
            <w:tcBorders>
              <w:bottom w:val="single" w:sz="4" w:space="0" w:color="auto"/>
            </w:tcBorders>
          </w:tcPr>
          <w:p w14:paraId="510963B1" w14:textId="77777777" w:rsidR="00386119" w:rsidRPr="001C0C94" w:rsidRDefault="00386119">
            <w:pPr>
              <w:spacing w:after="1" w:line="240" w:lineRule="atLeast"/>
              <w:rPr>
                <w:rFonts w:ascii="Times New Roman" w:hAnsi="Times New Roman"/>
                <w:sz w:val="28"/>
                <w:szCs w:val="28"/>
              </w:rPr>
            </w:pPr>
          </w:p>
        </w:tc>
        <w:tc>
          <w:tcPr>
            <w:tcW w:w="3118" w:type="dxa"/>
            <w:vMerge/>
            <w:tcBorders>
              <w:bottom w:val="single" w:sz="4" w:space="0" w:color="auto"/>
            </w:tcBorders>
          </w:tcPr>
          <w:p w14:paraId="70425617" w14:textId="77777777" w:rsidR="00386119" w:rsidRPr="001C0C94" w:rsidRDefault="00386119">
            <w:pPr>
              <w:spacing w:after="1" w:line="240" w:lineRule="atLeast"/>
              <w:rPr>
                <w:rFonts w:ascii="Times New Roman" w:hAnsi="Times New Roman"/>
                <w:sz w:val="28"/>
                <w:szCs w:val="28"/>
              </w:rPr>
            </w:pPr>
          </w:p>
        </w:tc>
        <w:tc>
          <w:tcPr>
            <w:tcW w:w="4094" w:type="dxa"/>
            <w:vMerge/>
            <w:tcBorders>
              <w:bottom w:val="single" w:sz="4" w:space="0" w:color="auto"/>
            </w:tcBorders>
          </w:tcPr>
          <w:p w14:paraId="3BED9390" w14:textId="77777777" w:rsidR="00386119" w:rsidRPr="001C0C94" w:rsidRDefault="00386119" w:rsidP="00386119">
            <w:pPr>
              <w:pStyle w:val="ConsPlusNormal"/>
              <w:jc w:val="both"/>
              <w:rPr>
                <w:rFonts w:ascii="Times New Roman" w:hAnsi="Times New Roman" w:cs="Times New Roman"/>
                <w:sz w:val="28"/>
                <w:szCs w:val="28"/>
              </w:rPr>
            </w:pPr>
          </w:p>
        </w:tc>
        <w:tc>
          <w:tcPr>
            <w:tcW w:w="1742" w:type="dxa"/>
            <w:tcBorders>
              <w:top w:val="single" w:sz="4" w:space="0" w:color="FFFFFF" w:themeColor="background1"/>
              <w:bottom w:val="single" w:sz="4" w:space="0" w:color="auto"/>
            </w:tcBorders>
          </w:tcPr>
          <w:p w14:paraId="2442C1AC" w14:textId="77777777" w:rsidR="00386119" w:rsidRPr="001C0C94" w:rsidRDefault="00386119">
            <w:pPr>
              <w:spacing w:after="1" w:line="240" w:lineRule="atLeast"/>
              <w:rPr>
                <w:rFonts w:ascii="Times New Roman" w:hAnsi="Times New Roman"/>
                <w:sz w:val="28"/>
                <w:szCs w:val="28"/>
              </w:rPr>
            </w:pPr>
          </w:p>
        </w:tc>
      </w:tr>
      <w:tr w:rsidR="00A96165" w:rsidRPr="001C0C94" w14:paraId="26EA9210" w14:textId="77777777" w:rsidTr="0071304D">
        <w:tblPrEx>
          <w:tblBorders>
            <w:insideH w:val="none" w:sz="0" w:space="0" w:color="auto"/>
          </w:tblBorders>
        </w:tblPrEx>
        <w:trPr>
          <w:trHeight w:val="5162"/>
        </w:trPr>
        <w:tc>
          <w:tcPr>
            <w:tcW w:w="680" w:type="dxa"/>
            <w:vMerge w:val="restart"/>
            <w:tcBorders>
              <w:top w:val="single" w:sz="4" w:space="0" w:color="auto"/>
            </w:tcBorders>
          </w:tcPr>
          <w:p w14:paraId="240F472D" w14:textId="77777777" w:rsidR="00783F5A" w:rsidRPr="001C0C94" w:rsidRDefault="00783F5A" w:rsidP="00386119">
            <w:pPr>
              <w:pStyle w:val="ConsPlusNormal"/>
              <w:jc w:val="center"/>
              <w:rPr>
                <w:rFonts w:ascii="Times New Roman" w:hAnsi="Times New Roman" w:cs="Times New Roman"/>
                <w:sz w:val="28"/>
                <w:szCs w:val="28"/>
              </w:rPr>
            </w:pPr>
          </w:p>
        </w:tc>
        <w:tc>
          <w:tcPr>
            <w:tcW w:w="3118" w:type="dxa"/>
            <w:vMerge w:val="restart"/>
            <w:tcBorders>
              <w:top w:val="single" w:sz="4" w:space="0" w:color="auto"/>
            </w:tcBorders>
          </w:tcPr>
          <w:p w14:paraId="792A4237" w14:textId="77777777" w:rsidR="00783F5A" w:rsidRPr="00C02829" w:rsidRDefault="00783F5A" w:rsidP="00386119">
            <w:pPr>
              <w:pStyle w:val="ConsPlusNormal"/>
              <w:jc w:val="both"/>
              <w:rPr>
                <w:rFonts w:ascii="Times New Roman" w:hAnsi="Times New Roman" w:cs="Times New Roman"/>
                <w:sz w:val="28"/>
                <w:szCs w:val="28"/>
              </w:rPr>
            </w:pPr>
          </w:p>
        </w:tc>
        <w:tc>
          <w:tcPr>
            <w:tcW w:w="4094" w:type="dxa"/>
            <w:tcBorders>
              <w:top w:val="single" w:sz="4" w:space="0" w:color="auto"/>
              <w:bottom w:val="single" w:sz="4" w:space="0" w:color="FFFFFF" w:themeColor="background1"/>
            </w:tcBorders>
          </w:tcPr>
          <w:p w14:paraId="653B3303" w14:textId="2983DDED" w:rsidR="00654866" w:rsidRPr="001C0C94" w:rsidRDefault="00783F5A" w:rsidP="0065486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являющихся налогоплательщиками налога на добавленную стоимость, при приобретении (получении) товаров, подлежащих прослеживаемости, у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Borders>
              <w:top w:val="single" w:sz="4" w:space="0" w:color="auto"/>
              <w:bottom w:val="single" w:sz="4" w:space="0" w:color="FFFFFF" w:themeColor="background1"/>
            </w:tcBorders>
          </w:tcPr>
          <w:p w14:paraId="2B20DDD2" w14:textId="77777777" w:rsidR="00783F5A" w:rsidRPr="001C0C94" w:rsidRDefault="00783F5A">
            <w:pPr>
              <w:spacing w:after="1" w:line="240" w:lineRule="atLeast"/>
              <w:rPr>
                <w:rFonts w:ascii="Times New Roman" w:hAnsi="Times New Roman"/>
                <w:sz w:val="28"/>
                <w:szCs w:val="28"/>
              </w:rPr>
            </w:pPr>
          </w:p>
        </w:tc>
      </w:tr>
      <w:tr w:rsidR="00654866" w:rsidRPr="001C0C94" w14:paraId="2729A7A7" w14:textId="77777777" w:rsidTr="0071304D">
        <w:tblPrEx>
          <w:tblBorders>
            <w:insideH w:val="none" w:sz="0" w:space="0" w:color="auto"/>
          </w:tblBorders>
        </w:tblPrEx>
        <w:trPr>
          <w:trHeight w:val="280"/>
        </w:trPr>
        <w:tc>
          <w:tcPr>
            <w:tcW w:w="680" w:type="dxa"/>
            <w:vMerge/>
          </w:tcPr>
          <w:p w14:paraId="185AB8A8" w14:textId="77777777" w:rsidR="00654866" w:rsidRPr="001C0C94" w:rsidRDefault="00654866">
            <w:pPr>
              <w:spacing w:after="1" w:line="240" w:lineRule="atLeast"/>
              <w:rPr>
                <w:rFonts w:ascii="Times New Roman" w:hAnsi="Times New Roman"/>
                <w:sz w:val="28"/>
                <w:szCs w:val="28"/>
              </w:rPr>
            </w:pPr>
          </w:p>
        </w:tc>
        <w:tc>
          <w:tcPr>
            <w:tcW w:w="3118" w:type="dxa"/>
            <w:vMerge/>
          </w:tcPr>
          <w:p w14:paraId="6B6AD0C8" w14:textId="77777777" w:rsidR="00654866" w:rsidRPr="001C0C94" w:rsidRDefault="00654866">
            <w:pPr>
              <w:spacing w:after="1" w:line="240" w:lineRule="atLeast"/>
              <w:rPr>
                <w:rFonts w:ascii="Times New Roman" w:hAnsi="Times New Roman"/>
                <w:sz w:val="28"/>
                <w:szCs w:val="28"/>
              </w:rPr>
            </w:pPr>
          </w:p>
        </w:tc>
        <w:tc>
          <w:tcPr>
            <w:tcW w:w="4094" w:type="dxa"/>
            <w:tcBorders>
              <w:top w:val="single" w:sz="4" w:space="0" w:color="FFFFFF" w:themeColor="background1"/>
            </w:tcBorders>
          </w:tcPr>
          <w:p w14:paraId="7BD87AFE" w14:textId="7139A4A6" w:rsidR="00654866" w:rsidRPr="001C0C94" w:rsidRDefault="00654866" w:rsidP="00E1707E">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tc>
        <w:tc>
          <w:tcPr>
            <w:tcW w:w="1742" w:type="dxa"/>
            <w:vMerge w:val="restart"/>
            <w:tcBorders>
              <w:top w:val="single" w:sz="4" w:space="0" w:color="FFFFFF" w:themeColor="background1"/>
            </w:tcBorders>
          </w:tcPr>
          <w:p w14:paraId="3AF369AB" w14:textId="77777777" w:rsidR="00654866" w:rsidRPr="001C0C94" w:rsidRDefault="00654866">
            <w:pPr>
              <w:spacing w:after="1" w:line="240" w:lineRule="atLeast"/>
              <w:rPr>
                <w:rFonts w:ascii="Times New Roman" w:hAnsi="Times New Roman"/>
                <w:sz w:val="28"/>
                <w:szCs w:val="28"/>
              </w:rPr>
            </w:pPr>
          </w:p>
        </w:tc>
      </w:tr>
      <w:tr w:rsidR="00A96165" w:rsidRPr="001C0C94" w14:paraId="2F702CA1" w14:textId="77777777" w:rsidTr="00092AAE">
        <w:tc>
          <w:tcPr>
            <w:tcW w:w="680" w:type="dxa"/>
            <w:vMerge/>
          </w:tcPr>
          <w:p w14:paraId="4E1D2BC7" w14:textId="77777777" w:rsidR="00783F5A" w:rsidRPr="001C0C94" w:rsidRDefault="00783F5A">
            <w:pPr>
              <w:spacing w:after="1" w:line="240" w:lineRule="atLeast"/>
              <w:rPr>
                <w:rFonts w:ascii="Times New Roman" w:hAnsi="Times New Roman"/>
                <w:sz w:val="28"/>
                <w:szCs w:val="28"/>
              </w:rPr>
            </w:pPr>
          </w:p>
        </w:tc>
        <w:tc>
          <w:tcPr>
            <w:tcW w:w="3118" w:type="dxa"/>
            <w:vMerge/>
          </w:tcPr>
          <w:p w14:paraId="50255A6B" w14:textId="77777777" w:rsidR="00783F5A" w:rsidRPr="001C0C94" w:rsidRDefault="00783F5A">
            <w:pPr>
              <w:spacing w:after="1" w:line="240" w:lineRule="atLeast"/>
              <w:rPr>
                <w:rFonts w:ascii="Times New Roman" w:hAnsi="Times New Roman"/>
                <w:sz w:val="28"/>
                <w:szCs w:val="28"/>
              </w:rPr>
            </w:pPr>
          </w:p>
        </w:tc>
        <w:tc>
          <w:tcPr>
            <w:tcW w:w="4094" w:type="dxa"/>
            <w:tcBorders>
              <w:top w:val="nil"/>
            </w:tcBorders>
            <w:vAlign w:val="center"/>
          </w:tcPr>
          <w:p w14:paraId="440A8EA4" w14:textId="5D490547" w:rsidR="00783F5A" w:rsidRPr="001C0C94" w:rsidRDefault="00783F5A" w:rsidP="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участников оборота товаров, подлежащих прослеживаемости, являющихся налогоплательщиками налога на добавленную стоимость, в случае приобретения, получения товаров, подлежащих прослеживаемости, у участников оборота товаров, подлежащих прослеживаемости, реализующих товары, подлежащие прослеживаемости, не признаваемые объектом налогообложения по налогу на добавленную стоимость в соответствии с </w:t>
            </w:r>
            <w:hyperlink r:id="rId69" w:history="1">
              <w:r w:rsidRPr="001C0C94">
                <w:rPr>
                  <w:rFonts w:ascii="Times New Roman" w:hAnsi="Times New Roman" w:cs="Times New Roman"/>
                  <w:sz w:val="28"/>
                  <w:szCs w:val="28"/>
                </w:rPr>
                <w:t xml:space="preserve">пунктом 2 </w:t>
              </w:r>
              <w:r w:rsidR="00A7048B" w:rsidRPr="001C0C94">
                <w:rPr>
                  <w:rFonts w:ascii="Times New Roman" w:hAnsi="Times New Roman" w:cs="Times New Roman"/>
                  <w:sz w:val="28"/>
                  <w:szCs w:val="28"/>
                </w:rPr>
                <w:br/>
              </w:r>
              <w:r w:rsidRPr="001C0C94">
                <w:rPr>
                  <w:rFonts w:ascii="Times New Roman" w:hAnsi="Times New Roman" w:cs="Times New Roman"/>
                  <w:sz w:val="28"/>
                  <w:szCs w:val="28"/>
                </w:rPr>
                <w:t>статьи 146</w:t>
              </w:r>
            </w:hyperlink>
            <w:r w:rsidRPr="001C0C94">
              <w:rPr>
                <w:rFonts w:ascii="Times New Roman" w:hAnsi="Times New Roman" w:cs="Times New Roman"/>
                <w:sz w:val="28"/>
                <w:szCs w:val="28"/>
              </w:rPr>
              <w:t xml:space="preserve"> Налогового кодекса Российской Федерации и (или) освобождаемых от налогообложения налогом на добавленную стоимость в соответствии со </w:t>
            </w:r>
            <w:hyperlink r:id="rId70" w:history="1">
              <w:r w:rsidRPr="001C0C94">
                <w:rPr>
                  <w:rFonts w:ascii="Times New Roman" w:hAnsi="Times New Roman" w:cs="Times New Roman"/>
                  <w:sz w:val="28"/>
                  <w:szCs w:val="28"/>
                </w:rPr>
                <w:t>статьей 149</w:t>
              </w:r>
            </w:hyperlink>
            <w:r w:rsidRPr="001C0C94">
              <w:rPr>
                <w:rFonts w:ascii="Times New Roman" w:hAnsi="Times New Roman" w:cs="Times New Roman"/>
                <w:sz w:val="28"/>
                <w:szCs w:val="28"/>
              </w:rPr>
              <w:t xml:space="preserve"> Налогового кодекса Российской </w:t>
            </w:r>
          </w:p>
        </w:tc>
        <w:tc>
          <w:tcPr>
            <w:tcW w:w="1742" w:type="dxa"/>
            <w:vMerge/>
          </w:tcPr>
          <w:p w14:paraId="640F0643" w14:textId="77777777" w:rsidR="00783F5A" w:rsidRPr="001C0C94" w:rsidRDefault="00783F5A">
            <w:pPr>
              <w:spacing w:after="1" w:line="240" w:lineRule="atLeast"/>
              <w:rPr>
                <w:rFonts w:ascii="Times New Roman" w:hAnsi="Times New Roman"/>
                <w:sz w:val="28"/>
                <w:szCs w:val="28"/>
              </w:rPr>
            </w:pPr>
          </w:p>
        </w:tc>
      </w:tr>
    </w:tbl>
    <w:p w14:paraId="2C4607C6" w14:textId="77777777" w:rsidR="001953A6" w:rsidRPr="0071304D" w:rsidRDefault="001953A6">
      <w:pPr>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18"/>
        <w:gridCol w:w="4094"/>
        <w:gridCol w:w="1742"/>
      </w:tblGrid>
      <w:tr w:rsidR="001953A6" w:rsidRPr="001C0C94" w14:paraId="730CED90" w14:textId="77777777" w:rsidTr="00092AAE">
        <w:tc>
          <w:tcPr>
            <w:tcW w:w="680" w:type="dxa"/>
            <w:vAlign w:val="center"/>
          </w:tcPr>
          <w:p w14:paraId="6290B0BB" w14:textId="77777777" w:rsidR="001953A6" w:rsidRPr="001C0C94" w:rsidRDefault="001953A6">
            <w:pPr>
              <w:pStyle w:val="ConsPlusNormal"/>
              <w:jc w:val="center"/>
              <w:rPr>
                <w:rFonts w:ascii="Times New Roman" w:hAnsi="Times New Roman" w:cs="Times New Roman"/>
                <w:sz w:val="28"/>
                <w:szCs w:val="28"/>
              </w:rPr>
            </w:pPr>
          </w:p>
        </w:tc>
        <w:tc>
          <w:tcPr>
            <w:tcW w:w="3118" w:type="dxa"/>
            <w:vAlign w:val="center"/>
          </w:tcPr>
          <w:p w14:paraId="63D8E2A7" w14:textId="77777777" w:rsidR="001953A6" w:rsidRPr="00C02829" w:rsidRDefault="001953A6">
            <w:pPr>
              <w:pStyle w:val="ConsPlusNormal"/>
              <w:jc w:val="both"/>
              <w:rPr>
                <w:rFonts w:ascii="Times New Roman" w:hAnsi="Times New Roman" w:cs="Times New Roman"/>
                <w:sz w:val="28"/>
                <w:szCs w:val="28"/>
              </w:rPr>
            </w:pPr>
          </w:p>
        </w:tc>
        <w:tc>
          <w:tcPr>
            <w:tcW w:w="4094" w:type="dxa"/>
            <w:tcBorders>
              <w:bottom w:val="nil"/>
            </w:tcBorders>
          </w:tcPr>
          <w:p w14:paraId="127C1004" w14:textId="555C5766" w:rsidR="001953A6" w:rsidRPr="001C0C94" w:rsidRDefault="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Федерации</w:t>
            </w:r>
          </w:p>
        </w:tc>
        <w:tc>
          <w:tcPr>
            <w:tcW w:w="1742" w:type="dxa"/>
          </w:tcPr>
          <w:p w14:paraId="3C7F19C8" w14:textId="77777777" w:rsidR="001953A6" w:rsidRPr="001C0C94" w:rsidRDefault="001953A6">
            <w:pPr>
              <w:pStyle w:val="ConsPlusNormal"/>
              <w:rPr>
                <w:rFonts w:ascii="Times New Roman" w:hAnsi="Times New Roman" w:cs="Times New Roman"/>
                <w:sz w:val="28"/>
                <w:szCs w:val="28"/>
              </w:rPr>
            </w:pPr>
          </w:p>
        </w:tc>
      </w:tr>
      <w:tr w:rsidR="00A96165" w:rsidRPr="001C0C94" w14:paraId="5049A759" w14:textId="77777777" w:rsidTr="00092AAE">
        <w:tc>
          <w:tcPr>
            <w:tcW w:w="680" w:type="dxa"/>
            <w:vMerge w:val="restart"/>
            <w:vAlign w:val="center"/>
          </w:tcPr>
          <w:p w14:paraId="7D6CF2BA"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18</w:t>
            </w:r>
          </w:p>
        </w:tc>
        <w:tc>
          <w:tcPr>
            <w:tcW w:w="3118" w:type="dxa"/>
            <w:vMerge w:val="restart"/>
            <w:vAlign w:val="center"/>
          </w:tcPr>
          <w:p w14:paraId="57A8CC65" w14:textId="77777777" w:rsidR="00783F5A" w:rsidRPr="00C02829"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Получение на безвозмездной основе права собственности на товары</w:t>
            </w:r>
          </w:p>
        </w:tc>
        <w:tc>
          <w:tcPr>
            <w:tcW w:w="4094" w:type="dxa"/>
            <w:tcBorders>
              <w:bottom w:val="nil"/>
            </w:tcBorders>
          </w:tcPr>
          <w:p w14:paraId="01B61E3B"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Merge w:val="restart"/>
          </w:tcPr>
          <w:p w14:paraId="42B26140" w14:textId="77777777" w:rsidR="00783F5A" w:rsidRPr="001C0C94" w:rsidRDefault="00783F5A">
            <w:pPr>
              <w:pStyle w:val="ConsPlusNormal"/>
              <w:rPr>
                <w:rFonts w:ascii="Times New Roman" w:hAnsi="Times New Roman" w:cs="Times New Roman"/>
                <w:sz w:val="28"/>
                <w:szCs w:val="28"/>
              </w:rPr>
            </w:pPr>
          </w:p>
        </w:tc>
      </w:tr>
      <w:tr w:rsidR="00A96165" w:rsidRPr="001C0C94" w14:paraId="76FBC4FF" w14:textId="77777777" w:rsidTr="0071304D">
        <w:tblPrEx>
          <w:tblBorders>
            <w:insideH w:val="none" w:sz="0" w:space="0" w:color="auto"/>
          </w:tblBorders>
        </w:tblPrEx>
        <w:trPr>
          <w:trHeight w:val="2082"/>
        </w:trPr>
        <w:tc>
          <w:tcPr>
            <w:tcW w:w="680" w:type="dxa"/>
            <w:vMerge/>
          </w:tcPr>
          <w:p w14:paraId="34A5DCAC" w14:textId="77777777" w:rsidR="00783F5A" w:rsidRPr="001C0C94" w:rsidRDefault="00783F5A">
            <w:pPr>
              <w:spacing w:after="1" w:line="240" w:lineRule="atLeast"/>
              <w:rPr>
                <w:rFonts w:ascii="Times New Roman" w:hAnsi="Times New Roman"/>
                <w:sz w:val="28"/>
                <w:szCs w:val="28"/>
              </w:rPr>
            </w:pPr>
          </w:p>
        </w:tc>
        <w:tc>
          <w:tcPr>
            <w:tcW w:w="3118" w:type="dxa"/>
            <w:vMerge/>
          </w:tcPr>
          <w:p w14:paraId="5A0F7612" w14:textId="77777777" w:rsidR="00783F5A" w:rsidRPr="001C0C94" w:rsidRDefault="00783F5A">
            <w:pPr>
              <w:spacing w:after="1" w:line="240" w:lineRule="atLeast"/>
              <w:rPr>
                <w:rFonts w:ascii="Times New Roman" w:hAnsi="Times New Roman"/>
                <w:sz w:val="28"/>
                <w:szCs w:val="28"/>
              </w:rPr>
            </w:pPr>
          </w:p>
        </w:tc>
        <w:tc>
          <w:tcPr>
            <w:tcW w:w="4094" w:type="dxa"/>
            <w:tcBorders>
              <w:top w:val="nil"/>
              <w:bottom w:val="single" w:sz="4" w:space="0" w:color="FFFFFF" w:themeColor="background1"/>
            </w:tcBorders>
          </w:tcPr>
          <w:p w14:paraId="14F3A23E"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p w14:paraId="61A3EC27" w14:textId="77777777" w:rsidR="00637897" w:rsidRPr="0071304D" w:rsidRDefault="00637897">
            <w:pPr>
              <w:pStyle w:val="ConsPlusNormal"/>
              <w:jc w:val="both"/>
              <w:rPr>
                <w:rFonts w:ascii="Times New Roman" w:hAnsi="Times New Roman" w:cs="Times New Roman"/>
                <w:sz w:val="28"/>
                <w:szCs w:val="28"/>
              </w:rPr>
            </w:pPr>
          </w:p>
          <w:p w14:paraId="1E31643D" w14:textId="68A786E2" w:rsidR="00637897" w:rsidRPr="00C02829" w:rsidRDefault="00637897">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являющихся налогоплательщиками налога на добавленную стоимость, при</w:t>
            </w:r>
          </w:p>
        </w:tc>
        <w:tc>
          <w:tcPr>
            <w:tcW w:w="1742" w:type="dxa"/>
            <w:vMerge/>
            <w:tcBorders>
              <w:bottom w:val="single" w:sz="4" w:space="0" w:color="FFFFFF" w:themeColor="background1"/>
            </w:tcBorders>
          </w:tcPr>
          <w:p w14:paraId="67DF2783" w14:textId="77777777" w:rsidR="00783F5A" w:rsidRPr="001C0C94" w:rsidRDefault="00783F5A">
            <w:pPr>
              <w:spacing w:after="1" w:line="240" w:lineRule="atLeast"/>
              <w:rPr>
                <w:rFonts w:ascii="Times New Roman" w:hAnsi="Times New Roman"/>
                <w:sz w:val="28"/>
                <w:szCs w:val="28"/>
              </w:rPr>
            </w:pPr>
          </w:p>
        </w:tc>
      </w:tr>
      <w:tr w:rsidR="00CB2528" w:rsidRPr="001C0C94" w14:paraId="02F64E1C" w14:textId="77777777" w:rsidTr="0071304D">
        <w:tblPrEx>
          <w:tblBorders>
            <w:insideH w:val="none" w:sz="0" w:space="0" w:color="auto"/>
          </w:tblBorders>
        </w:tblPrEx>
        <w:trPr>
          <w:trHeight w:val="3541"/>
        </w:trPr>
        <w:tc>
          <w:tcPr>
            <w:tcW w:w="680" w:type="dxa"/>
            <w:vMerge/>
          </w:tcPr>
          <w:p w14:paraId="5E3479D8" w14:textId="77777777" w:rsidR="00CB2528" w:rsidRPr="001C0C94" w:rsidRDefault="00CB2528">
            <w:pPr>
              <w:spacing w:after="1" w:line="240" w:lineRule="atLeast"/>
              <w:rPr>
                <w:rFonts w:ascii="Times New Roman" w:hAnsi="Times New Roman"/>
                <w:sz w:val="28"/>
                <w:szCs w:val="28"/>
              </w:rPr>
            </w:pPr>
          </w:p>
        </w:tc>
        <w:tc>
          <w:tcPr>
            <w:tcW w:w="3118" w:type="dxa"/>
            <w:vMerge/>
          </w:tcPr>
          <w:p w14:paraId="1E3341FE" w14:textId="77777777" w:rsidR="00CB2528" w:rsidRPr="001C0C94" w:rsidRDefault="00CB2528">
            <w:pPr>
              <w:spacing w:after="1" w:line="240" w:lineRule="atLeast"/>
              <w:rPr>
                <w:rFonts w:ascii="Times New Roman" w:hAnsi="Times New Roman"/>
                <w:sz w:val="28"/>
                <w:szCs w:val="28"/>
              </w:rPr>
            </w:pPr>
          </w:p>
        </w:tc>
        <w:tc>
          <w:tcPr>
            <w:tcW w:w="4094" w:type="dxa"/>
            <w:tcBorders>
              <w:top w:val="single" w:sz="4" w:space="0" w:color="FFFFFF" w:themeColor="background1"/>
            </w:tcBorders>
          </w:tcPr>
          <w:p w14:paraId="2F775DAE" w14:textId="7930B14C" w:rsidR="00CB2528" w:rsidRPr="001C0C94" w:rsidRDefault="00CB2528" w:rsidP="00637897">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приобретении (получении) товаров, подлежащих прослеживаемости, у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Borders>
              <w:top w:val="single" w:sz="4" w:space="0" w:color="FFFFFF" w:themeColor="background1"/>
            </w:tcBorders>
          </w:tcPr>
          <w:p w14:paraId="11519CBA" w14:textId="77777777" w:rsidR="00CB2528" w:rsidRPr="001C0C94" w:rsidRDefault="00CB2528">
            <w:pPr>
              <w:spacing w:after="1" w:line="240" w:lineRule="atLeast"/>
              <w:rPr>
                <w:rFonts w:ascii="Times New Roman" w:hAnsi="Times New Roman"/>
                <w:sz w:val="28"/>
                <w:szCs w:val="28"/>
              </w:rPr>
            </w:pPr>
          </w:p>
        </w:tc>
      </w:tr>
      <w:tr w:rsidR="00A96165" w:rsidRPr="001C0C94" w14:paraId="26B49E0F" w14:textId="77777777" w:rsidTr="00092AAE">
        <w:tc>
          <w:tcPr>
            <w:tcW w:w="680" w:type="dxa"/>
            <w:vAlign w:val="center"/>
          </w:tcPr>
          <w:p w14:paraId="171996BF"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19</w:t>
            </w:r>
          </w:p>
        </w:tc>
        <w:tc>
          <w:tcPr>
            <w:tcW w:w="3118" w:type="dxa"/>
            <w:vAlign w:val="center"/>
          </w:tcPr>
          <w:p w14:paraId="4BB8E4DE" w14:textId="77777777" w:rsidR="00783F5A" w:rsidRPr="001C0C94"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 xml:space="preserve">Составление продавцом универсального корректировочного документа в связи с изменением стоимости отгруженных товаров (работ, услуг), переданных имущественных прав в сторону уменьшения, в том числе в случае уменьшения цен </w:t>
            </w:r>
            <w:r w:rsidRPr="00C02829">
              <w:rPr>
                <w:rFonts w:ascii="Times New Roman" w:hAnsi="Times New Roman" w:cs="Times New Roman"/>
                <w:sz w:val="28"/>
                <w:szCs w:val="28"/>
              </w:rPr>
              <w:lastRenderedPageBreak/>
              <w:t>(тарифов) и (или) уменьшения количес</w:t>
            </w:r>
            <w:r w:rsidRPr="001C0C94">
              <w:rPr>
                <w:rFonts w:ascii="Times New Roman" w:hAnsi="Times New Roman" w:cs="Times New Roman"/>
                <w:sz w:val="28"/>
                <w:szCs w:val="28"/>
              </w:rPr>
              <w:t>тва (объема) отгруженных товаров (работ, услуг), переданных имущественных прав</w:t>
            </w:r>
          </w:p>
        </w:tc>
        <w:tc>
          <w:tcPr>
            <w:tcW w:w="4094" w:type="dxa"/>
            <w:vAlign w:val="center"/>
          </w:tcPr>
          <w:p w14:paraId="0F30FD6E"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Pr>
          <w:p w14:paraId="65772433" w14:textId="77777777" w:rsidR="00783F5A" w:rsidRPr="001C0C94" w:rsidRDefault="00783F5A">
            <w:pPr>
              <w:pStyle w:val="ConsPlusNormal"/>
              <w:rPr>
                <w:rFonts w:ascii="Times New Roman" w:hAnsi="Times New Roman" w:cs="Times New Roman"/>
                <w:sz w:val="28"/>
                <w:szCs w:val="28"/>
              </w:rPr>
            </w:pPr>
          </w:p>
        </w:tc>
      </w:tr>
      <w:tr w:rsidR="00A96165" w:rsidRPr="001C0C94" w14:paraId="347FAD53" w14:textId="77777777" w:rsidTr="00092AAE">
        <w:tc>
          <w:tcPr>
            <w:tcW w:w="680" w:type="dxa"/>
            <w:vAlign w:val="center"/>
          </w:tcPr>
          <w:p w14:paraId="7A205DA4"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20</w:t>
            </w:r>
          </w:p>
        </w:tc>
        <w:tc>
          <w:tcPr>
            <w:tcW w:w="3118" w:type="dxa"/>
          </w:tcPr>
          <w:p w14:paraId="46B5659F" w14:textId="77777777" w:rsidR="00783F5A" w:rsidRPr="001C0C94" w:rsidRDefault="00783F5A">
            <w:pPr>
              <w:pStyle w:val="ConsPlusNormal"/>
              <w:jc w:val="both"/>
              <w:rPr>
                <w:rFonts w:ascii="Times New Roman" w:hAnsi="Times New Roman" w:cs="Times New Roman"/>
                <w:sz w:val="28"/>
                <w:szCs w:val="28"/>
              </w:rPr>
            </w:pPr>
            <w:r w:rsidRPr="00C02829">
              <w:rPr>
                <w:rFonts w:ascii="Times New Roman" w:hAnsi="Times New Roman" w:cs="Times New Roman"/>
                <w:sz w:val="28"/>
                <w:szCs w:val="28"/>
              </w:rPr>
              <w:t>Составление продавцом универсального корректировочного документа в связи с изменением стоимости отгруженных товаров (работ, услуг), переданных имущественных прав в сторону увеличения, в том числе в случае увеличения цен (тариф</w:t>
            </w:r>
            <w:r w:rsidRPr="001C0C94">
              <w:rPr>
                <w:rFonts w:ascii="Times New Roman" w:hAnsi="Times New Roman" w:cs="Times New Roman"/>
                <w:sz w:val="28"/>
                <w:szCs w:val="28"/>
              </w:rPr>
              <w:t>ов) и (или) увеличения количества (объема) отгруженных товаров (работ, услуг), переданных имущественных прав</w:t>
            </w:r>
          </w:p>
        </w:tc>
        <w:tc>
          <w:tcPr>
            <w:tcW w:w="4094" w:type="dxa"/>
            <w:vAlign w:val="center"/>
          </w:tcPr>
          <w:p w14:paraId="38086725" w14:textId="77777777" w:rsidR="00783F5A" w:rsidRPr="001C0C94" w:rsidRDefault="00783F5A" w:rsidP="00B6441F">
            <w:pPr>
              <w:pStyle w:val="ConsPlusNormal"/>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Pr>
          <w:p w14:paraId="3569BCE0" w14:textId="77777777" w:rsidR="00783F5A" w:rsidRPr="001C0C94" w:rsidRDefault="00783F5A">
            <w:pPr>
              <w:pStyle w:val="ConsPlusNormal"/>
              <w:rPr>
                <w:rFonts w:ascii="Times New Roman" w:hAnsi="Times New Roman" w:cs="Times New Roman"/>
                <w:sz w:val="28"/>
                <w:szCs w:val="28"/>
              </w:rPr>
            </w:pPr>
          </w:p>
        </w:tc>
      </w:tr>
      <w:tr w:rsidR="00A96165" w:rsidRPr="001C0C94" w14:paraId="6BCC7745" w14:textId="77777777" w:rsidTr="00092AAE">
        <w:tc>
          <w:tcPr>
            <w:tcW w:w="680" w:type="dxa"/>
            <w:vMerge w:val="restart"/>
            <w:vAlign w:val="center"/>
          </w:tcPr>
          <w:p w14:paraId="21291BBA"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21</w:t>
            </w:r>
          </w:p>
        </w:tc>
        <w:tc>
          <w:tcPr>
            <w:tcW w:w="3118" w:type="dxa"/>
            <w:vMerge w:val="restart"/>
            <w:vAlign w:val="center"/>
          </w:tcPr>
          <w:p w14:paraId="4119687D" w14:textId="7ABD521C" w:rsidR="00783F5A" w:rsidRPr="001C0C94" w:rsidRDefault="00783F5A" w:rsidP="00B6441F">
            <w:pPr>
              <w:pStyle w:val="ConsPlusNormal"/>
              <w:rPr>
                <w:rFonts w:ascii="Times New Roman" w:hAnsi="Times New Roman" w:cs="Times New Roman"/>
                <w:sz w:val="28"/>
                <w:szCs w:val="28"/>
              </w:rPr>
            </w:pPr>
            <w:r w:rsidRPr="00C02829">
              <w:rPr>
                <w:rFonts w:ascii="Times New Roman" w:hAnsi="Times New Roman" w:cs="Times New Roman"/>
                <w:sz w:val="28"/>
                <w:szCs w:val="28"/>
              </w:rPr>
              <w:t>Получение покупателем корректировочного счета</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фактуры (универсального корректировочного документа) в связи с изменением стоимости отгруженных товаров (работ, услуг), переданных имущественных прав в сторону уменьшения, в том числе в случае уменьшения цен (тарифов) и (или) уменьшения количества (объема) отгруженных </w:t>
            </w:r>
            <w:r w:rsidRPr="001C0C94">
              <w:rPr>
                <w:rFonts w:ascii="Times New Roman" w:hAnsi="Times New Roman" w:cs="Times New Roman"/>
                <w:sz w:val="28"/>
                <w:szCs w:val="28"/>
              </w:rPr>
              <w:lastRenderedPageBreak/>
              <w:t>товаров (работ, услуг), переданных имущественных прав</w:t>
            </w:r>
          </w:p>
        </w:tc>
        <w:tc>
          <w:tcPr>
            <w:tcW w:w="4094" w:type="dxa"/>
            <w:tcBorders>
              <w:bottom w:val="nil"/>
            </w:tcBorders>
          </w:tcPr>
          <w:p w14:paraId="06CA6CEA"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vMerge w:val="restart"/>
          </w:tcPr>
          <w:p w14:paraId="1EC0F6E5" w14:textId="77777777" w:rsidR="00783F5A" w:rsidRPr="001C0C94" w:rsidRDefault="00783F5A">
            <w:pPr>
              <w:pStyle w:val="ConsPlusNormal"/>
              <w:rPr>
                <w:rFonts w:ascii="Times New Roman" w:hAnsi="Times New Roman" w:cs="Times New Roman"/>
                <w:sz w:val="28"/>
                <w:szCs w:val="28"/>
              </w:rPr>
            </w:pPr>
          </w:p>
        </w:tc>
      </w:tr>
      <w:tr w:rsidR="00A96165" w:rsidRPr="001C0C94" w14:paraId="066910CB" w14:textId="77777777" w:rsidTr="00092AAE">
        <w:tblPrEx>
          <w:tblBorders>
            <w:insideH w:val="none" w:sz="0" w:space="0" w:color="auto"/>
          </w:tblBorders>
        </w:tblPrEx>
        <w:tc>
          <w:tcPr>
            <w:tcW w:w="680" w:type="dxa"/>
            <w:vMerge/>
          </w:tcPr>
          <w:p w14:paraId="1E08883B" w14:textId="77777777" w:rsidR="00783F5A" w:rsidRPr="001C0C94" w:rsidRDefault="00783F5A">
            <w:pPr>
              <w:spacing w:after="1" w:line="240" w:lineRule="atLeast"/>
              <w:rPr>
                <w:rFonts w:ascii="Times New Roman" w:hAnsi="Times New Roman"/>
                <w:sz w:val="28"/>
                <w:szCs w:val="28"/>
              </w:rPr>
            </w:pPr>
          </w:p>
        </w:tc>
        <w:tc>
          <w:tcPr>
            <w:tcW w:w="3118" w:type="dxa"/>
            <w:vMerge/>
          </w:tcPr>
          <w:p w14:paraId="485F0425" w14:textId="77777777" w:rsidR="00783F5A" w:rsidRPr="001C0C94" w:rsidRDefault="00783F5A">
            <w:pPr>
              <w:spacing w:after="1" w:line="240" w:lineRule="atLeast"/>
              <w:rPr>
                <w:rFonts w:ascii="Times New Roman" w:hAnsi="Times New Roman"/>
                <w:sz w:val="28"/>
                <w:szCs w:val="28"/>
              </w:rPr>
            </w:pPr>
          </w:p>
        </w:tc>
        <w:tc>
          <w:tcPr>
            <w:tcW w:w="4094" w:type="dxa"/>
            <w:tcBorders>
              <w:top w:val="nil"/>
              <w:bottom w:val="nil"/>
            </w:tcBorders>
          </w:tcPr>
          <w:p w14:paraId="002EC893"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tc>
        <w:tc>
          <w:tcPr>
            <w:tcW w:w="1742" w:type="dxa"/>
            <w:vMerge/>
          </w:tcPr>
          <w:p w14:paraId="1DD16DAC" w14:textId="77777777" w:rsidR="00783F5A" w:rsidRPr="001C0C94" w:rsidRDefault="00783F5A">
            <w:pPr>
              <w:spacing w:after="1" w:line="240" w:lineRule="atLeast"/>
              <w:rPr>
                <w:rFonts w:ascii="Times New Roman" w:hAnsi="Times New Roman"/>
                <w:sz w:val="28"/>
                <w:szCs w:val="28"/>
              </w:rPr>
            </w:pPr>
          </w:p>
        </w:tc>
      </w:tr>
      <w:tr w:rsidR="00A96165" w:rsidRPr="001C0C94" w14:paraId="14CF1D4F" w14:textId="77777777" w:rsidTr="00092AAE">
        <w:tc>
          <w:tcPr>
            <w:tcW w:w="680" w:type="dxa"/>
            <w:vMerge/>
          </w:tcPr>
          <w:p w14:paraId="07B5EB2E" w14:textId="77777777" w:rsidR="00783F5A" w:rsidRPr="001C0C94" w:rsidRDefault="00783F5A">
            <w:pPr>
              <w:spacing w:after="1" w:line="240" w:lineRule="atLeast"/>
              <w:rPr>
                <w:rFonts w:ascii="Times New Roman" w:hAnsi="Times New Roman"/>
                <w:sz w:val="28"/>
                <w:szCs w:val="28"/>
              </w:rPr>
            </w:pPr>
          </w:p>
        </w:tc>
        <w:tc>
          <w:tcPr>
            <w:tcW w:w="3118" w:type="dxa"/>
            <w:vMerge/>
            <w:tcBorders>
              <w:bottom w:val="single" w:sz="4" w:space="0" w:color="auto"/>
            </w:tcBorders>
          </w:tcPr>
          <w:p w14:paraId="690BF65C" w14:textId="77777777" w:rsidR="00783F5A" w:rsidRPr="001C0C94" w:rsidRDefault="00783F5A">
            <w:pPr>
              <w:spacing w:after="1" w:line="240" w:lineRule="atLeast"/>
              <w:rPr>
                <w:rFonts w:ascii="Times New Roman" w:hAnsi="Times New Roman"/>
                <w:sz w:val="28"/>
                <w:szCs w:val="28"/>
              </w:rPr>
            </w:pPr>
          </w:p>
        </w:tc>
        <w:tc>
          <w:tcPr>
            <w:tcW w:w="4094" w:type="dxa"/>
            <w:tcBorders>
              <w:top w:val="nil"/>
            </w:tcBorders>
          </w:tcPr>
          <w:p w14:paraId="0AF71F89"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участников оборота товаров, подлежащих прослеживаемости, являющихся налогоплательщиками налога на добавленную стоимость, при приобретении (получении) </w:t>
            </w:r>
            <w:r w:rsidRPr="001C0C94">
              <w:rPr>
                <w:rFonts w:ascii="Times New Roman" w:hAnsi="Times New Roman" w:cs="Times New Roman"/>
                <w:sz w:val="28"/>
                <w:szCs w:val="28"/>
              </w:rPr>
              <w:lastRenderedPageBreak/>
              <w:t>товаров, подлежащих прослеживаемости, у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стоимости</w:t>
            </w:r>
          </w:p>
        </w:tc>
        <w:tc>
          <w:tcPr>
            <w:tcW w:w="1742" w:type="dxa"/>
            <w:vMerge/>
            <w:tcBorders>
              <w:bottom w:val="single" w:sz="4" w:space="0" w:color="auto"/>
            </w:tcBorders>
          </w:tcPr>
          <w:p w14:paraId="458184C4" w14:textId="77777777" w:rsidR="00783F5A" w:rsidRPr="001C0C94" w:rsidRDefault="00783F5A">
            <w:pPr>
              <w:spacing w:after="1" w:line="240" w:lineRule="atLeast"/>
              <w:rPr>
                <w:rFonts w:ascii="Times New Roman" w:hAnsi="Times New Roman"/>
                <w:sz w:val="28"/>
                <w:szCs w:val="28"/>
              </w:rPr>
            </w:pPr>
          </w:p>
        </w:tc>
      </w:tr>
      <w:tr w:rsidR="00CB2528" w:rsidRPr="001C0C94" w14:paraId="4AD99994" w14:textId="77777777" w:rsidTr="0071304D">
        <w:trPr>
          <w:trHeight w:val="2038"/>
        </w:trPr>
        <w:tc>
          <w:tcPr>
            <w:tcW w:w="680" w:type="dxa"/>
            <w:vMerge w:val="restart"/>
            <w:vAlign w:val="center"/>
          </w:tcPr>
          <w:p w14:paraId="68A42BD3" w14:textId="77777777" w:rsidR="00CB2528" w:rsidRPr="001C0C94" w:rsidRDefault="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22</w:t>
            </w:r>
          </w:p>
        </w:tc>
        <w:tc>
          <w:tcPr>
            <w:tcW w:w="3118" w:type="dxa"/>
            <w:vMerge w:val="restart"/>
            <w:vAlign w:val="center"/>
          </w:tcPr>
          <w:p w14:paraId="7D322C78" w14:textId="501DFED0" w:rsidR="00CB2528" w:rsidRPr="001C0C94" w:rsidRDefault="00CB2528" w:rsidP="00B6441F">
            <w:pPr>
              <w:pStyle w:val="ConsPlusNormal"/>
              <w:rPr>
                <w:rFonts w:ascii="Times New Roman" w:hAnsi="Times New Roman" w:cs="Times New Roman"/>
                <w:sz w:val="28"/>
                <w:szCs w:val="28"/>
              </w:rPr>
            </w:pPr>
            <w:r w:rsidRPr="00C02829">
              <w:rPr>
                <w:rFonts w:ascii="Times New Roman" w:hAnsi="Times New Roman" w:cs="Times New Roman"/>
                <w:sz w:val="28"/>
                <w:szCs w:val="28"/>
              </w:rPr>
              <w:t>Получение покупателем корректировочного счета–фактуры (универсального корректировочного документа) в связи с изменением стоимости отгруженных товаров (работ, услуг), переданных имущественных прав в сторону увеличения, в том числе в случае ув</w:t>
            </w:r>
            <w:r w:rsidRPr="001C0C94">
              <w:rPr>
                <w:rFonts w:ascii="Times New Roman" w:hAnsi="Times New Roman" w:cs="Times New Roman"/>
                <w:sz w:val="28"/>
                <w:szCs w:val="28"/>
              </w:rPr>
              <w:t>еличения цен (тарифов) и (или) увеличения количества (объема) отгруженных товаров (работ, услуг), переданных имущественных прав</w:t>
            </w:r>
          </w:p>
        </w:tc>
        <w:tc>
          <w:tcPr>
            <w:tcW w:w="4094" w:type="dxa"/>
            <w:tcBorders>
              <w:bottom w:val="single" w:sz="4" w:space="0" w:color="FFFFFF" w:themeColor="background1"/>
            </w:tcBorders>
          </w:tcPr>
          <w:p w14:paraId="08E0EA3D" w14:textId="0999A349"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w:t>
            </w:r>
          </w:p>
        </w:tc>
        <w:tc>
          <w:tcPr>
            <w:tcW w:w="1742" w:type="dxa"/>
            <w:vMerge w:val="restart"/>
          </w:tcPr>
          <w:p w14:paraId="3786D657" w14:textId="77777777" w:rsidR="00CB2528" w:rsidRPr="001C0C94" w:rsidRDefault="00CB2528">
            <w:pPr>
              <w:pStyle w:val="ConsPlusNormal"/>
              <w:rPr>
                <w:rFonts w:ascii="Times New Roman" w:hAnsi="Times New Roman" w:cs="Times New Roman"/>
                <w:sz w:val="28"/>
                <w:szCs w:val="28"/>
              </w:rPr>
            </w:pPr>
          </w:p>
        </w:tc>
      </w:tr>
      <w:tr w:rsidR="00CB2528" w:rsidRPr="001C0C94" w14:paraId="064918C6" w14:textId="77777777" w:rsidTr="0071304D">
        <w:trPr>
          <w:trHeight w:val="89"/>
        </w:trPr>
        <w:tc>
          <w:tcPr>
            <w:tcW w:w="680" w:type="dxa"/>
            <w:vMerge/>
            <w:vAlign w:val="center"/>
          </w:tcPr>
          <w:p w14:paraId="6AECB77C" w14:textId="77777777" w:rsidR="00CB2528" w:rsidRPr="001C0C94" w:rsidRDefault="00CB2528">
            <w:pPr>
              <w:pStyle w:val="ConsPlusNormal"/>
              <w:jc w:val="center"/>
              <w:rPr>
                <w:rFonts w:ascii="Times New Roman" w:hAnsi="Times New Roman" w:cs="Times New Roman"/>
                <w:sz w:val="28"/>
                <w:szCs w:val="28"/>
              </w:rPr>
            </w:pPr>
          </w:p>
        </w:tc>
        <w:tc>
          <w:tcPr>
            <w:tcW w:w="3118" w:type="dxa"/>
            <w:vMerge/>
          </w:tcPr>
          <w:p w14:paraId="16481100" w14:textId="77777777" w:rsidR="00CB2528" w:rsidRPr="001C0C94" w:rsidRDefault="00CB2528">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tcPr>
          <w:p w14:paraId="65C0F7B4" w14:textId="6E8662F2"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налогоплательщика налога на добавленную стоимость,</w:t>
            </w:r>
          </w:p>
        </w:tc>
        <w:tc>
          <w:tcPr>
            <w:tcW w:w="1742" w:type="dxa"/>
            <w:vMerge/>
          </w:tcPr>
          <w:p w14:paraId="36EB91E7" w14:textId="77777777" w:rsidR="00CB2528" w:rsidRPr="001C0C94" w:rsidRDefault="00CB2528">
            <w:pPr>
              <w:pStyle w:val="ConsPlusNormal"/>
              <w:rPr>
                <w:rFonts w:ascii="Times New Roman" w:hAnsi="Times New Roman" w:cs="Times New Roman"/>
                <w:sz w:val="28"/>
                <w:szCs w:val="28"/>
              </w:rPr>
            </w:pPr>
          </w:p>
        </w:tc>
      </w:tr>
      <w:tr w:rsidR="00CB2528" w:rsidRPr="001C0C94" w14:paraId="64FEB6BE" w14:textId="77777777" w:rsidTr="00092AAE">
        <w:trPr>
          <w:trHeight w:val="20"/>
        </w:trPr>
        <w:tc>
          <w:tcPr>
            <w:tcW w:w="680" w:type="dxa"/>
            <w:vMerge/>
            <w:vAlign w:val="center"/>
          </w:tcPr>
          <w:p w14:paraId="3D741CD7" w14:textId="77777777" w:rsidR="00CB2528" w:rsidRPr="001C0C94" w:rsidRDefault="00CB2528">
            <w:pPr>
              <w:pStyle w:val="ConsPlusNormal"/>
              <w:jc w:val="center"/>
              <w:rPr>
                <w:rFonts w:ascii="Times New Roman" w:hAnsi="Times New Roman" w:cs="Times New Roman"/>
                <w:sz w:val="28"/>
                <w:szCs w:val="28"/>
              </w:rPr>
            </w:pPr>
          </w:p>
        </w:tc>
        <w:tc>
          <w:tcPr>
            <w:tcW w:w="3118" w:type="dxa"/>
            <w:vMerge/>
            <w:tcBorders>
              <w:right w:val="single" w:sz="4" w:space="0" w:color="auto"/>
            </w:tcBorders>
          </w:tcPr>
          <w:p w14:paraId="2A832E36" w14:textId="77777777" w:rsidR="00CB2528" w:rsidRPr="001C0C94" w:rsidRDefault="00CB2528">
            <w:pPr>
              <w:pStyle w:val="ConsPlusNormal"/>
              <w:jc w:val="both"/>
              <w:rPr>
                <w:rFonts w:ascii="Times New Roman" w:hAnsi="Times New Roman" w:cs="Times New Roman"/>
                <w:sz w:val="28"/>
                <w:szCs w:val="28"/>
              </w:rPr>
            </w:pPr>
          </w:p>
        </w:tc>
        <w:tc>
          <w:tcPr>
            <w:tcW w:w="4094" w:type="dxa"/>
            <w:tcBorders>
              <w:top w:val="nil"/>
              <w:left w:val="single" w:sz="4" w:space="0" w:color="auto"/>
              <w:bottom w:val="nil"/>
              <w:right w:val="single" w:sz="4" w:space="0" w:color="auto"/>
            </w:tcBorders>
          </w:tcPr>
          <w:p w14:paraId="059099C0" w14:textId="1245A6FD" w:rsidR="00CB2528" w:rsidRPr="001C0C94" w:rsidRDefault="00CB2528" w:rsidP="00E1707E">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w:t>
            </w:r>
          </w:p>
        </w:tc>
        <w:tc>
          <w:tcPr>
            <w:tcW w:w="1742" w:type="dxa"/>
            <w:vMerge/>
            <w:tcBorders>
              <w:left w:val="single" w:sz="4" w:space="0" w:color="auto"/>
            </w:tcBorders>
          </w:tcPr>
          <w:p w14:paraId="1766FCD8" w14:textId="77777777" w:rsidR="00CB2528" w:rsidRPr="001C0C94" w:rsidRDefault="00CB2528">
            <w:pPr>
              <w:pStyle w:val="ConsPlusNormal"/>
              <w:rPr>
                <w:rFonts w:ascii="Times New Roman" w:hAnsi="Times New Roman" w:cs="Times New Roman"/>
                <w:sz w:val="28"/>
                <w:szCs w:val="28"/>
              </w:rPr>
            </w:pPr>
          </w:p>
        </w:tc>
      </w:tr>
      <w:tr w:rsidR="00CB2528" w:rsidRPr="001C0C94" w14:paraId="69C636F2" w14:textId="77777777" w:rsidTr="00092AAE">
        <w:tc>
          <w:tcPr>
            <w:tcW w:w="680" w:type="dxa"/>
            <w:vMerge/>
          </w:tcPr>
          <w:p w14:paraId="0AF79C2A" w14:textId="77777777" w:rsidR="00CB2528" w:rsidRPr="001C0C94" w:rsidRDefault="00CB2528">
            <w:pPr>
              <w:spacing w:after="1" w:line="240" w:lineRule="atLeast"/>
              <w:rPr>
                <w:rFonts w:ascii="Times New Roman" w:hAnsi="Times New Roman"/>
                <w:sz w:val="28"/>
                <w:szCs w:val="28"/>
              </w:rPr>
            </w:pPr>
          </w:p>
        </w:tc>
        <w:tc>
          <w:tcPr>
            <w:tcW w:w="3118" w:type="dxa"/>
            <w:vMerge/>
          </w:tcPr>
          <w:p w14:paraId="582EACD5" w14:textId="77777777" w:rsidR="00CB2528" w:rsidRPr="001C0C94" w:rsidRDefault="00CB2528">
            <w:pPr>
              <w:spacing w:after="1" w:line="240" w:lineRule="atLeast"/>
              <w:rPr>
                <w:rFonts w:ascii="Times New Roman" w:hAnsi="Times New Roman"/>
                <w:sz w:val="28"/>
                <w:szCs w:val="28"/>
              </w:rPr>
            </w:pPr>
          </w:p>
        </w:tc>
        <w:tc>
          <w:tcPr>
            <w:tcW w:w="4094" w:type="dxa"/>
            <w:tcBorders>
              <w:top w:val="nil"/>
            </w:tcBorders>
          </w:tcPr>
          <w:p w14:paraId="11A93C5A" w14:textId="77777777" w:rsidR="00CB2528" w:rsidRPr="001C0C94" w:rsidRDefault="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являющихся налогоплательщиками налога на добавленную стоимость, при приобретении (получении) товаров, подлежащих прослеживаемости, у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стоимости</w:t>
            </w:r>
          </w:p>
        </w:tc>
        <w:tc>
          <w:tcPr>
            <w:tcW w:w="1742" w:type="dxa"/>
            <w:vMerge/>
          </w:tcPr>
          <w:p w14:paraId="247CFB6C" w14:textId="77777777" w:rsidR="00CB2528" w:rsidRPr="001C0C94" w:rsidRDefault="00CB2528">
            <w:pPr>
              <w:spacing w:after="1" w:line="240" w:lineRule="atLeast"/>
              <w:rPr>
                <w:rFonts w:ascii="Times New Roman" w:hAnsi="Times New Roman"/>
                <w:sz w:val="28"/>
                <w:szCs w:val="28"/>
              </w:rPr>
            </w:pPr>
          </w:p>
        </w:tc>
      </w:tr>
      <w:tr w:rsidR="00A96165" w:rsidRPr="001C0C94" w14:paraId="69879AA6" w14:textId="77777777" w:rsidTr="0071304D">
        <w:trPr>
          <w:trHeight w:val="1309"/>
        </w:trPr>
        <w:tc>
          <w:tcPr>
            <w:tcW w:w="680" w:type="dxa"/>
            <w:vMerge w:val="restart"/>
            <w:vAlign w:val="center"/>
          </w:tcPr>
          <w:p w14:paraId="7436E483"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23</w:t>
            </w:r>
          </w:p>
        </w:tc>
        <w:tc>
          <w:tcPr>
            <w:tcW w:w="3118" w:type="dxa"/>
            <w:vMerge w:val="restart"/>
            <w:vAlign w:val="center"/>
          </w:tcPr>
          <w:p w14:paraId="78E9666E"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Реализация комиссионером (агентом), действующим от своего имени и в интересах комитента (принципала), товара комитента (принципала)</w:t>
            </w:r>
          </w:p>
        </w:tc>
        <w:tc>
          <w:tcPr>
            <w:tcW w:w="4094" w:type="dxa"/>
            <w:tcBorders>
              <w:bottom w:val="single" w:sz="4" w:space="0" w:color="FFFFFF" w:themeColor="background1"/>
            </w:tcBorders>
          </w:tcPr>
          <w:p w14:paraId="2D0B7915" w14:textId="4F50ADD8" w:rsidR="00783F5A" w:rsidRPr="001C0C94" w:rsidRDefault="00783F5A" w:rsidP="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в случае, когда комитент (принципал) является участником оборота товаров,</w:t>
            </w:r>
          </w:p>
        </w:tc>
        <w:tc>
          <w:tcPr>
            <w:tcW w:w="1742" w:type="dxa"/>
            <w:tcBorders>
              <w:bottom w:val="single" w:sz="4" w:space="0" w:color="FFFFFF" w:themeColor="background1"/>
            </w:tcBorders>
            <w:vAlign w:val="center"/>
          </w:tcPr>
          <w:p w14:paraId="2C30DC7E" w14:textId="0D772234" w:rsidR="00783F5A" w:rsidRPr="001C0C94" w:rsidRDefault="00783F5A">
            <w:pPr>
              <w:pStyle w:val="ConsPlusNormal"/>
              <w:jc w:val="both"/>
              <w:rPr>
                <w:rFonts w:ascii="Times New Roman" w:hAnsi="Times New Roman" w:cs="Times New Roman"/>
                <w:sz w:val="28"/>
                <w:szCs w:val="28"/>
              </w:rPr>
            </w:pPr>
          </w:p>
        </w:tc>
      </w:tr>
      <w:tr w:rsidR="001953A6" w:rsidRPr="001C0C94" w14:paraId="4B81CAC9" w14:textId="77777777" w:rsidTr="0071304D">
        <w:tc>
          <w:tcPr>
            <w:tcW w:w="680" w:type="dxa"/>
            <w:vMerge/>
            <w:vAlign w:val="center"/>
          </w:tcPr>
          <w:p w14:paraId="708B3B2B" w14:textId="77777777" w:rsidR="001953A6" w:rsidRPr="001C0C94" w:rsidRDefault="001953A6">
            <w:pPr>
              <w:pStyle w:val="ConsPlusNormal"/>
              <w:jc w:val="center"/>
              <w:rPr>
                <w:rFonts w:ascii="Times New Roman" w:hAnsi="Times New Roman" w:cs="Times New Roman"/>
                <w:sz w:val="28"/>
                <w:szCs w:val="28"/>
              </w:rPr>
            </w:pPr>
          </w:p>
        </w:tc>
        <w:tc>
          <w:tcPr>
            <w:tcW w:w="3118" w:type="dxa"/>
            <w:vMerge/>
            <w:vAlign w:val="center"/>
          </w:tcPr>
          <w:p w14:paraId="2869CEC4" w14:textId="77777777" w:rsidR="001953A6" w:rsidRPr="001C0C94" w:rsidRDefault="001953A6">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tcPr>
          <w:p w14:paraId="7E2E0FA3" w14:textId="2C6F926A" w:rsidR="001953A6" w:rsidRPr="001C0C94" w:rsidRDefault="001953A6" w:rsidP="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 подлежащих прослеживаемости, применяющим специальный налоговый режим, а также освобожденным от исполнения обязанностей налогоплательщика налога на добавленную стоимость</w:t>
            </w:r>
          </w:p>
        </w:tc>
        <w:tc>
          <w:tcPr>
            <w:tcW w:w="1742" w:type="dxa"/>
            <w:vMerge w:val="restart"/>
            <w:tcBorders>
              <w:top w:val="single" w:sz="4" w:space="0" w:color="FFFFFF" w:themeColor="background1"/>
            </w:tcBorders>
          </w:tcPr>
          <w:p w14:paraId="481AE9A2" w14:textId="3DDAC9A9" w:rsidR="001953A6" w:rsidRPr="001C0C94" w:rsidRDefault="0071304D" w:rsidP="0071304D">
            <w:pPr>
              <w:pStyle w:val="ConsPlusNormal"/>
              <w:rPr>
                <w:rFonts w:ascii="Times New Roman" w:hAnsi="Times New Roman" w:cs="Times New Roman"/>
                <w:sz w:val="28"/>
                <w:szCs w:val="28"/>
              </w:rPr>
            </w:pPr>
            <w:r w:rsidRPr="001C0C94">
              <w:rPr>
                <w:rFonts w:ascii="Times New Roman" w:hAnsi="Times New Roman" w:cs="Times New Roman"/>
                <w:sz w:val="28"/>
                <w:szCs w:val="28"/>
              </w:rPr>
              <w:t>Универсальный передаточный документ</w:t>
            </w:r>
          </w:p>
        </w:tc>
      </w:tr>
      <w:tr w:rsidR="00A96165" w:rsidRPr="001C0C94" w14:paraId="0BA7166A" w14:textId="77777777" w:rsidTr="00092AAE">
        <w:tc>
          <w:tcPr>
            <w:tcW w:w="680" w:type="dxa"/>
            <w:vMerge/>
          </w:tcPr>
          <w:p w14:paraId="1244BA15" w14:textId="77777777" w:rsidR="00783F5A" w:rsidRPr="001C0C94" w:rsidRDefault="00783F5A">
            <w:pPr>
              <w:spacing w:after="1" w:line="240" w:lineRule="atLeast"/>
              <w:rPr>
                <w:rFonts w:ascii="Times New Roman" w:hAnsi="Times New Roman"/>
                <w:sz w:val="28"/>
                <w:szCs w:val="28"/>
              </w:rPr>
            </w:pPr>
          </w:p>
        </w:tc>
        <w:tc>
          <w:tcPr>
            <w:tcW w:w="3118" w:type="dxa"/>
            <w:vMerge/>
          </w:tcPr>
          <w:p w14:paraId="71A3810E" w14:textId="77777777" w:rsidR="00783F5A" w:rsidRPr="001C0C94" w:rsidRDefault="00783F5A">
            <w:pPr>
              <w:spacing w:after="1" w:line="240" w:lineRule="atLeast"/>
              <w:rPr>
                <w:rFonts w:ascii="Times New Roman" w:hAnsi="Times New Roman"/>
                <w:sz w:val="28"/>
                <w:szCs w:val="28"/>
              </w:rPr>
            </w:pPr>
          </w:p>
        </w:tc>
        <w:tc>
          <w:tcPr>
            <w:tcW w:w="4094" w:type="dxa"/>
            <w:tcBorders>
              <w:top w:val="nil"/>
            </w:tcBorders>
          </w:tcPr>
          <w:p w14:paraId="289AF69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5BF2C61C" w14:textId="77777777" w:rsidR="00783F5A" w:rsidRPr="001C0C94" w:rsidRDefault="00783F5A">
            <w:pPr>
              <w:spacing w:after="1" w:line="240" w:lineRule="atLeast"/>
              <w:rPr>
                <w:rFonts w:ascii="Times New Roman" w:hAnsi="Times New Roman"/>
                <w:sz w:val="28"/>
                <w:szCs w:val="28"/>
              </w:rPr>
            </w:pPr>
          </w:p>
        </w:tc>
      </w:tr>
      <w:tr w:rsidR="00A96165" w:rsidRPr="001C0C94" w14:paraId="26FAAB53" w14:textId="77777777" w:rsidTr="0071304D">
        <w:trPr>
          <w:trHeight w:val="1927"/>
        </w:trPr>
        <w:tc>
          <w:tcPr>
            <w:tcW w:w="680" w:type="dxa"/>
            <w:vMerge w:val="restart"/>
            <w:vAlign w:val="center"/>
          </w:tcPr>
          <w:p w14:paraId="241385C0"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24</w:t>
            </w:r>
          </w:p>
        </w:tc>
        <w:tc>
          <w:tcPr>
            <w:tcW w:w="3118" w:type="dxa"/>
            <w:vMerge w:val="restart"/>
            <w:vAlign w:val="center"/>
          </w:tcPr>
          <w:p w14:paraId="1BFED4CB"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Передача комиссионером (агентом), действующим от своего имени и в интересах комитента (принципала), сведений о реализации товара комитента (принципала)</w:t>
            </w:r>
          </w:p>
        </w:tc>
        <w:tc>
          <w:tcPr>
            <w:tcW w:w="4094" w:type="dxa"/>
            <w:tcBorders>
              <w:bottom w:val="single" w:sz="4" w:space="0" w:color="FFFFFF" w:themeColor="background1"/>
            </w:tcBorders>
            <w:vAlign w:val="center"/>
          </w:tcPr>
          <w:p w14:paraId="1A363283" w14:textId="11464079" w:rsidR="00783F5A" w:rsidRPr="001C0C94" w:rsidRDefault="00783F5A"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в случае, когда комитент (принципал) является участником оборота товаров, подлежащих прослеживаемости, применяющим специальный</w:t>
            </w:r>
          </w:p>
        </w:tc>
        <w:tc>
          <w:tcPr>
            <w:tcW w:w="1742" w:type="dxa"/>
            <w:vMerge w:val="restart"/>
            <w:vAlign w:val="center"/>
          </w:tcPr>
          <w:p w14:paraId="2C3C78FF"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Первичные учетные документы: отчет комиссионера; отчет </w:t>
            </w:r>
            <w:proofErr w:type="spellStart"/>
            <w:r w:rsidRPr="001C0C94">
              <w:rPr>
                <w:rFonts w:ascii="Times New Roman" w:hAnsi="Times New Roman" w:cs="Times New Roman"/>
                <w:sz w:val="28"/>
                <w:szCs w:val="28"/>
              </w:rPr>
              <w:t>субкомиссионера</w:t>
            </w:r>
            <w:proofErr w:type="spellEnd"/>
            <w:r w:rsidRPr="001C0C94">
              <w:rPr>
                <w:rFonts w:ascii="Times New Roman" w:hAnsi="Times New Roman" w:cs="Times New Roman"/>
                <w:sz w:val="28"/>
                <w:szCs w:val="28"/>
              </w:rPr>
              <w:t>.</w:t>
            </w:r>
          </w:p>
        </w:tc>
      </w:tr>
      <w:tr w:rsidR="00CB2528" w:rsidRPr="001C0C94" w14:paraId="62945B6D" w14:textId="77777777" w:rsidTr="0071304D">
        <w:tc>
          <w:tcPr>
            <w:tcW w:w="680" w:type="dxa"/>
            <w:vMerge/>
            <w:vAlign w:val="center"/>
          </w:tcPr>
          <w:p w14:paraId="50725CA2" w14:textId="77777777" w:rsidR="00CB2528" w:rsidRPr="001C0C94" w:rsidRDefault="00CB2528">
            <w:pPr>
              <w:pStyle w:val="ConsPlusNormal"/>
              <w:jc w:val="center"/>
              <w:rPr>
                <w:rFonts w:ascii="Times New Roman" w:hAnsi="Times New Roman" w:cs="Times New Roman"/>
                <w:sz w:val="28"/>
                <w:szCs w:val="28"/>
              </w:rPr>
            </w:pPr>
          </w:p>
        </w:tc>
        <w:tc>
          <w:tcPr>
            <w:tcW w:w="3118" w:type="dxa"/>
            <w:vMerge/>
            <w:vAlign w:val="center"/>
          </w:tcPr>
          <w:p w14:paraId="4E58A185" w14:textId="77777777" w:rsidR="00CB2528" w:rsidRPr="001C0C94" w:rsidRDefault="00CB2528">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vAlign w:val="center"/>
          </w:tcPr>
          <w:p w14:paraId="39395005" w14:textId="1D02D8DC"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 налоговый режим, а также освобожденным от исполнения обязанностей налогоплательщика налога на добавленную стоимость</w:t>
            </w:r>
          </w:p>
        </w:tc>
        <w:tc>
          <w:tcPr>
            <w:tcW w:w="1742" w:type="dxa"/>
            <w:vMerge/>
            <w:vAlign w:val="center"/>
          </w:tcPr>
          <w:p w14:paraId="66BFAE73" w14:textId="77777777" w:rsidR="00CB2528" w:rsidRPr="001C0C94" w:rsidRDefault="00CB2528">
            <w:pPr>
              <w:pStyle w:val="ConsPlusNormal"/>
              <w:jc w:val="both"/>
              <w:rPr>
                <w:rFonts w:ascii="Times New Roman" w:hAnsi="Times New Roman" w:cs="Times New Roman"/>
                <w:sz w:val="28"/>
                <w:szCs w:val="28"/>
              </w:rPr>
            </w:pPr>
          </w:p>
        </w:tc>
      </w:tr>
      <w:tr w:rsidR="00A96165" w:rsidRPr="001C0C94" w14:paraId="3186BE3B" w14:textId="77777777" w:rsidTr="0071304D">
        <w:tc>
          <w:tcPr>
            <w:tcW w:w="680" w:type="dxa"/>
            <w:vMerge/>
          </w:tcPr>
          <w:p w14:paraId="798B5D13" w14:textId="77777777" w:rsidR="00783F5A" w:rsidRPr="001C0C94" w:rsidRDefault="00783F5A">
            <w:pPr>
              <w:spacing w:after="1" w:line="240" w:lineRule="atLeast"/>
              <w:rPr>
                <w:rFonts w:ascii="Times New Roman" w:hAnsi="Times New Roman"/>
                <w:sz w:val="28"/>
                <w:szCs w:val="28"/>
              </w:rPr>
            </w:pPr>
          </w:p>
        </w:tc>
        <w:tc>
          <w:tcPr>
            <w:tcW w:w="3118" w:type="dxa"/>
            <w:vMerge/>
            <w:tcBorders>
              <w:bottom w:val="single" w:sz="4" w:space="0" w:color="auto"/>
            </w:tcBorders>
          </w:tcPr>
          <w:p w14:paraId="727E9E81" w14:textId="77777777" w:rsidR="00783F5A" w:rsidRPr="001C0C94" w:rsidRDefault="00783F5A">
            <w:pPr>
              <w:spacing w:after="1" w:line="240" w:lineRule="atLeast"/>
              <w:rPr>
                <w:rFonts w:ascii="Times New Roman" w:hAnsi="Times New Roman"/>
                <w:sz w:val="28"/>
                <w:szCs w:val="28"/>
              </w:rPr>
            </w:pPr>
          </w:p>
        </w:tc>
        <w:tc>
          <w:tcPr>
            <w:tcW w:w="4094" w:type="dxa"/>
            <w:tcBorders>
              <w:top w:val="nil"/>
              <w:bottom w:val="single" w:sz="4" w:space="0" w:color="auto"/>
            </w:tcBorders>
            <w:vAlign w:val="center"/>
          </w:tcPr>
          <w:p w14:paraId="7E93BDC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04E3C845" w14:textId="77777777" w:rsidR="00783F5A" w:rsidRPr="001C0C94" w:rsidRDefault="00783F5A">
            <w:pPr>
              <w:spacing w:after="1" w:line="240" w:lineRule="atLeast"/>
              <w:rPr>
                <w:rFonts w:ascii="Times New Roman" w:hAnsi="Times New Roman"/>
                <w:sz w:val="28"/>
                <w:szCs w:val="28"/>
              </w:rPr>
            </w:pPr>
          </w:p>
        </w:tc>
      </w:tr>
      <w:tr w:rsidR="00A96165" w:rsidRPr="001C0C94" w14:paraId="65F81917" w14:textId="77777777" w:rsidTr="0071304D">
        <w:tc>
          <w:tcPr>
            <w:tcW w:w="680" w:type="dxa"/>
            <w:vMerge w:val="restart"/>
            <w:vAlign w:val="center"/>
          </w:tcPr>
          <w:p w14:paraId="193CBBFF" w14:textId="77777777" w:rsidR="00783F5A" w:rsidRPr="00C02829"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25</w:t>
            </w:r>
          </w:p>
        </w:tc>
        <w:tc>
          <w:tcPr>
            <w:tcW w:w="3118" w:type="dxa"/>
            <w:vMerge w:val="restart"/>
            <w:vAlign w:val="center"/>
          </w:tcPr>
          <w:p w14:paraId="4A04E1F4"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Отражение комитентом (принципалом) сведений о реализации товара комиссионером (агентом), действующим от своего имени и в интересах комитента (принципала)</w:t>
            </w:r>
          </w:p>
        </w:tc>
        <w:tc>
          <w:tcPr>
            <w:tcW w:w="4094" w:type="dxa"/>
            <w:tcBorders>
              <w:bottom w:val="single" w:sz="4" w:space="0" w:color="auto"/>
            </w:tcBorders>
            <w:vAlign w:val="center"/>
          </w:tcPr>
          <w:p w14:paraId="385D2FF3"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комитента (принципала) в случае, когда комитент (принципал) является участником оборота товаров, подлежащих прослеживаемости, применяющим специальные налоговые режимы, а также освобожденным от исполнения обязанностей налогоплательщика налога на добавленную стоимость</w:t>
            </w:r>
          </w:p>
        </w:tc>
        <w:tc>
          <w:tcPr>
            <w:tcW w:w="1742" w:type="dxa"/>
            <w:vMerge w:val="restart"/>
            <w:vAlign w:val="center"/>
          </w:tcPr>
          <w:p w14:paraId="6A053CBD"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Первичные учетные документы: отчет комиссионера; отчет </w:t>
            </w:r>
            <w:proofErr w:type="spellStart"/>
            <w:r w:rsidRPr="001C0C94">
              <w:rPr>
                <w:rFonts w:ascii="Times New Roman" w:hAnsi="Times New Roman" w:cs="Times New Roman"/>
                <w:sz w:val="28"/>
                <w:szCs w:val="28"/>
              </w:rPr>
              <w:t>субкомиссионера</w:t>
            </w:r>
            <w:proofErr w:type="spellEnd"/>
            <w:r w:rsidRPr="001C0C94">
              <w:rPr>
                <w:rFonts w:ascii="Times New Roman" w:hAnsi="Times New Roman" w:cs="Times New Roman"/>
                <w:sz w:val="28"/>
                <w:szCs w:val="28"/>
              </w:rPr>
              <w:t>.</w:t>
            </w:r>
          </w:p>
        </w:tc>
      </w:tr>
      <w:tr w:rsidR="00A96165" w:rsidRPr="001C0C94" w14:paraId="4B2EB3F5" w14:textId="77777777" w:rsidTr="0071304D">
        <w:tc>
          <w:tcPr>
            <w:tcW w:w="680" w:type="dxa"/>
            <w:vMerge/>
          </w:tcPr>
          <w:p w14:paraId="79E77FE9" w14:textId="77777777" w:rsidR="00783F5A" w:rsidRPr="001C0C94" w:rsidRDefault="00783F5A">
            <w:pPr>
              <w:spacing w:after="1" w:line="240" w:lineRule="atLeast"/>
              <w:rPr>
                <w:rFonts w:ascii="Times New Roman" w:hAnsi="Times New Roman"/>
                <w:sz w:val="28"/>
                <w:szCs w:val="28"/>
              </w:rPr>
            </w:pPr>
          </w:p>
        </w:tc>
        <w:tc>
          <w:tcPr>
            <w:tcW w:w="3118" w:type="dxa"/>
            <w:vMerge/>
            <w:tcBorders>
              <w:bottom w:val="single" w:sz="4" w:space="0" w:color="auto"/>
            </w:tcBorders>
          </w:tcPr>
          <w:p w14:paraId="412317D0" w14:textId="77777777" w:rsidR="00783F5A" w:rsidRPr="001C0C94" w:rsidRDefault="00783F5A">
            <w:pPr>
              <w:spacing w:after="1" w:line="240" w:lineRule="atLeast"/>
              <w:rPr>
                <w:rFonts w:ascii="Times New Roman" w:hAnsi="Times New Roman"/>
                <w:sz w:val="28"/>
                <w:szCs w:val="28"/>
              </w:rPr>
            </w:pPr>
          </w:p>
        </w:tc>
        <w:tc>
          <w:tcPr>
            <w:tcW w:w="4094" w:type="dxa"/>
            <w:tcBorders>
              <w:top w:val="single" w:sz="4" w:space="0" w:color="auto"/>
              <w:bottom w:val="single" w:sz="4" w:space="0" w:color="auto"/>
            </w:tcBorders>
            <w:vAlign w:val="center"/>
          </w:tcPr>
          <w:p w14:paraId="7A555E4D"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380FA4B6" w14:textId="77777777" w:rsidR="00783F5A" w:rsidRPr="001C0C94" w:rsidRDefault="00783F5A">
            <w:pPr>
              <w:spacing w:after="1" w:line="240" w:lineRule="atLeast"/>
              <w:rPr>
                <w:rFonts w:ascii="Times New Roman" w:hAnsi="Times New Roman"/>
                <w:sz w:val="28"/>
                <w:szCs w:val="28"/>
              </w:rPr>
            </w:pPr>
          </w:p>
        </w:tc>
      </w:tr>
      <w:tr w:rsidR="00A96165" w:rsidRPr="001C0C94" w14:paraId="49467AD2" w14:textId="77777777" w:rsidTr="0071304D">
        <w:trPr>
          <w:trHeight w:val="655"/>
        </w:trPr>
        <w:tc>
          <w:tcPr>
            <w:tcW w:w="680" w:type="dxa"/>
            <w:vMerge w:val="restart"/>
            <w:vAlign w:val="center"/>
          </w:tcPr>
          <w:p w14:paraId="59BA8FAD"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26</w:t>
            </w:r>
          </w:p>
        </w:tc>
        <w:tc>
          <w:tcPr>
            <w:tcW w:w="3118" w:type="dxa"/>
            <w:vMerge w:val="restart"/>
            <w:tcBorders>
              <w:top w:val="single" w:sz="4" w:space="0" w:color="auto"/>
            </w:tcBorders>
            <w:vAlign w:val="center"/>
          </w:tcPr>
          <w:p w14:paraId="6526B93C"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Приобретение комиссионером (агентом), действующим от своего имени и в интересах комитента (принципала), товара для комитента (принципала)</w:t>
            </w:r>
          </w:p>
        </w:tc>
        <w:tc>
          <w:tcPr>
            <w:tcW w:w="4094" w:type="dxa"/>
            <w:tcBorders>
              <w:top w:val="single" w:sz="4" w:space="0" w:color="auto"/>
              <w:bottom w:val="single" w:sz="4" w:space="0" w:color="FFFFFF" w:themeColor="background1"/>
            </w:tcBorders>
            <w:vAlign w:val="center"/>
          </w:tcPr>
          <w:p w14:paraId="199D2763" w14:textId="7A70093F" w:rsidR="00783F5A" w:rsidRPr="001C0C94" w:rsidRDefault="00783F5A" w:rsidP="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в случае приобретения для</w:t>
            </w:r>
          </w:p>
        </w:tc>
        <w:tc>
          <w:tcPr>
            <w:tcW w:w="1742" w:type="dxa"/>
            <w:tcBorders>
              <w:bottom w:val="single" w:sz="4" w:space="0" w:color="FFFFFF" w:themeColor="background1"/>
            </w:tcBorders>
            <w:vAlign w:val="center"/>
          </w:tcPr>
          <w:p w14:paraId="3CFCCCB8" w14:textId="5410B4F6" w:rsidR="00783F5A" w:rsidRPr="001C0C94" w:rsidRDefault="00783F5A" w:rsidP="001953A6">
            <w:pPr>
              <w:pStyle w:val="ConsPlusNormal"/>
              <w:jc w:val="both"/>
              <w:rPr>
                <w:rFonts w:ascii="Times New Roman" w:hAnsi="Times New Roman" w:cs="Times New Roman"/>
                <w:sz w:val="28"/>
                <w:szCs w:val="28"/>
              </w:rPr>
            </w:pPr>
          </w:p>
        </w:tc>
      </w:tr>
      <w:tr w:rsidR="001953A6" w:rsidRPr="001C0C94" w14:paraId="624C6F55" w14:textId="77777777" w:rsidTr="0071304D">
        <w:tc>
          <w:tcPr>
            <w:tcW w:w="680" w:type="dxa"/>
            <w:vMerge/>
            <w:vAlign w:val="center"/>
          </w:tcPr>
          <w:p w14:paraId="4C9A446E" w14:textId="77777777" w:rsidR="001953A6" w:rsidRPr="001C0C94" w:rsidRDefault="001953A6">
            <w:pPr>
              <w:pStyle w:val="ConsPlusNormal"/>
              <w:jc w:val="center"/>
              <w:rPr>
                <w:rFonts w:ascii="Times New Roman" w:hAnsi="Times New Roman" w:cs="Times New Roman"/>
                <w:sz w:val="28"/>
                <w:szCs w:val="28"/>
              </w:rPr>
            </w:pPr>
          </w:p>
        </w:tc>
        <w:tc>
          <w:tcPr>
            <w:tcW w:w="3118" w:type="dxa"/>
            <w:vMerge/>
            <w:tcBorders>
              <w:top w:val="single" w:sz="4" w:space="0" w:color="auto"/>
            </w:tcBorders>
            <w:vAlign w:val="center"/>
          </w:tcPr>
          <w:p w14:paraId="554007DA" w14:textId="77777777" w:rsidR="001953A6" w:rsidRPr="001C0C94" w:rsidRDefault="001953A6">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vAlign w:val="center"/>
          </w:tcPr>
          <w:p w14:paraId="147A1283" w14:textId="2CCAC839" w:rsidR="001953A6" w:rsidRPr="001C0C94" w:rsidRDefault="001953A6" w:rsidP="001953A6">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 комитента (принципала) товара, подлежащего прослеживаемости, у участника оборота товаров, подлежащих прослеживаемости, применяющего специальные налоговые режимы, а также освобожденного от исполнения обязанностей налогоплательщика налога на добавленную стоимость</w:t>
            </w:r>
          </w:p>
        </w:tc>
        <w:tc>
          <w:tcPr>
            <w:tcW w:w="1742" w:type="dxa"/>
            <w:vMerge w:val="restart"/>
            <w:tcBorders>
              <w:top w:val="single" w:sz="4" w:space="0" w:color="FFFFFF" w:themeColor="background1"/>
            </w:tcBorders>
          </w:tcPr>
          <w:p w14:paraId="132FC830" w14:textId="77777777" w:rsidR="0071304D" w:rsidRDefault="0071304D" w:rsidP="0071304D">
            <w:pPr>
              <w:pStyle w:val="ConsPlusNormal"/>
              <w:rPr>
                <w:rFonts w:ascii="Times New Roman" w:hAnsi="Times New Roman" w:cs="Times New Roman"/>
                <w:sz w:val="28"/>
                <w:szCs w:val="28"/>
              </w:rPr>
            </w:pPr>
          </w:p>
          <w:p w14:paraId="2B1FA617" w14:textId="77777777" w:rsidR="0071304D" w:rsidRDefault="0071304D" w:rsidP="0071304D">
            <w:pPr>
              <w:pStyle w:val="ConsPlusNormal"/>
              <w:rPr>
                <w:rFonts w:ascii="Times New Roman" w:hAnsi="Times New Roman" w:cs="Times New Roman"/>
                <w:sz w:val="28"/>
                <w:szCs w:val="28"/>
              </w:rPr>
            </w:pPr>
          </w:p>
          <w:p w14:paraId="78339339" w14:textId="77777777" w:rsidR="0071304D" w:rsidRDefault="0071304D" w:rsidP="0071304D">
            <w:pPr>
              <w:pStyle w:val="ConsPlusNormal"/>
              <w:rPr>
                <w:rFonts w:ascii="Times New Roman" w:hAnsi="Times New Roman" w:cs="Times New Roman"/>
                <w:sz w:val="28"/>
                <w:szCs w:val="28"/>
              </w:rPr>
            </w:pPr>
          </w:p>
          <w:p w14:paraId="2A24D6AD" w14:textId="7E1BFFC3" w:rsidR="001953A6" w:rsidRPr="001C0C94" w:rsidRDefault="0071304D" w:rsidP="0071304D">
            <w:pPr>
              <w:pStyle w:val="ConsPlusNormal"/>
              <w:rPr>
                <w:rFonts w:ascii="Times New Roman" w:hAnsi="Times New Roman" w:cs="Times New Roman"/>
                <w:sz w:val="28"/>
                <w:szCs w:val="28"/>
              </w:rPr>
            </w:pPr>
            <w:proofErr w:type="gramStart"/>
            <w:r w:rsidRPr="001C0C94">
              <w:rPr>
                <w:rFonts w:ascii="Times New Roman" w:hAnsi="Times New Roman" w:cs="Times New Roman"/>
                <w:sz w:val="28"/>
                <w:szCs w:val="28"/>
              </w:rPr>
              <w:t xml:space="preserve">Универсальный </w:t>
            </w:r>
            <w:r>
              <w:rPr>
                <w:rFonts w:ascii="Times New Roman" w:hAnsi="Times New Roman" w:cs="Times New Roman"/>
                <w:sz w:val="28"/>
                <w:szCs w:val="28"/>
              </w:rPr>
              <w:t xml:space="preserve"> </w:t>
            </w:r>
            <w:r w:rsidR="001953A6" w:rsidRPr="001C0C94">
              <w:rPr>
                <w:rFonts w:ascii="Times New Roman" w:hAnsi="Times New Roman" w:cs="Times New Roman"/>
                <w:sz w:val="28"/>
                <w:szCs w:val="28"/>
              </w:rPr>
              <w:t>передаточный</w:t>
            </w:r>
            <w:proofErr w:type="gramEnd"/>
            <w:r w:rsidR="001953A6" w:rsidRPr="001C0C94">
              <w:rPr>
                <w:rFonts w:ascii="Times New Roman" w:hAnsi="Times New Roman" w:cs="Times New Roman"/>
                <w:sz w:val="28"/>
                <w:szCs w:val="28"/>
              </w:rPr>
              <w:t xml:space="preserve"> документ</w:t>
            </w:r>
          </w:p>
        </w:tc>
      </w:tr>
      <w:tr w:rsidR="00A96165" w:rsidRPr="001C0C94" w14:paraId="0414A954" w14:textId="77777777" w:rsidTr="00092AAE">
        <w:tc>
          <w:tcPr>
            <w:tcW w:w="680" w:type="dxa"/>
            <w:vMerge/>
          </w:tcPr>
          <w:p w14:paraId="2FE2AB2C" w14:textId="77777777" w:rsidR="00783F5A" w:rsidRPr="001C0C94" w:rsidRDefault="00783F5A">
            <w:pPr>
              <w:spacing w:after="1" w:line="240" w:lineRule="atLeast"/>
              <w:rPr>
                <w:rFonts w:ascii="Times New Roman" w:hAnsi="Times New Roman"/>
                <w:sz w:val="28"/>
                <w:szCs w:val="28"/>
              </w:rPr>
            </w:pPr>
          </w:p>
        </w:tc>
        <w:tc>
          <w:tcPr>
            <w:tcW w:w="3118" w:type="dxa"/>
            <w:vMerge/>
            <w:tcBorders>
              <w:bottom w:val="single" w:sz="4" w:space="0" w:color="auto"/>
            </w:tcBorders>
          </w:tcPr>
          <w:p w14:paraId="25CD8B81" w14:textId="77777777" w:rsidR="00783F5A" w:rsidRPr="001C0C94" w:rsidRDefault="00783F5A">
            <w:pPr>
              <w:spacing w:after="1" w:line="240" w:lineRule="atLeast"/>
              <w:rPr>
                <w:rFonts w:ascii="Times New Roman" w:hAnsi="Times New Roman"/>
                <w:sz w:val="28"/>
                <w:szCs w:val="28"/>
              </w:rPr>
            </w:pPr>
          </w:p>
        </w:tc>
        <w:tc>
          <w:tcPr>
            <w:tcW w:w="4094" w:type="dxa"/>
            <w:tcBorders>
              <w:top w:val="nil"/>
            </w:tcBorders>
            <w:vAlign w:val="center"/>
          </w:tcPr>
          <w:p w14:paraId="596DA981" w14:textId="77777777" w:rsidR="00783F5A" w:rsidRPr="001C0C94" w:rsidRDefault="00783F5A">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Borders>
              <w:bottom w:val="single" w:sz="4" w:space="0" w:color="auto"/>
            </w:tcBorders>
          </w:tcPr>
          <w:p w14:paraId="5F0CAB4E" w14:textId="77777777" w:rsidR="00783F5A" w:rsidRPr="001C0C94" w:rsidRDefault="00783F5A">
            <w:pPr>
              <w:spacing w:after="1" w:line="240" w:lineRule="atLeast"/>
              <w:rPr>
                <w:rFonts w:ascii="Times New Roman" w:hAnsi="Times New Roman"/>
                <w:sz w:val="28"/>
                <w:szCs w:val="28"/>
              </w:rPr>
            </w:pPr>
          </w:p>
        </w:tc>
      </w:tr>
      <w:tr w:rsidR="004C7FF3" w:rsidRPr="001C0C94" w14:paraId="4B1C257A" w14:textId="77777777" w:rsidTr="0071304D">
        <w:trPr>
          <w:trHeight w:val="847"/>
        </w:trPr>
        <w:tc>
          <w:tcPr>
            <w:tcW w:w="680" w:type="dxa"/>
            <w:vMerge w:val="restart"/>
            <w:vAlign w:val="center"/>
          </w:tcPr>
          <w:p w14:paraId="27B0B4C3" w14:textId="77777777" w:rsidR="004C7FF3" w:rsidRPr="001C0C94" w:rsidRDefault="004C7FF3"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27</w:t>
            </w:r>
          </w:p>
        </w:tc>
        <w:tc>
          <w:tcPr>
            <w:tcW w:w="3118" w:type="dxa"/>
            <w:vMerge w:val="restart"/>
          </w:tcPr>
          <w:p w14:paraId="41136DFD" w14:textId="77777777"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Передача комиссионером (агентом), действующим от своего имени и в интересах комитента (принципала), сведений о приобретении товара для комитента (принципала)</w:t>
            </w:r>
          </w:p>
        </w:tc>
        <w:tc>
          <w:tcPr>
            <w:tcW w:w="4094" w:type="dxa"/>
            <w:tcBorders>
              <w:bottom w:val="single" w:sz="4" w:space="0" w:color="FFFFFF" w:themeColor="background1"/>
            </w:tcBorders>
          </w:tcPr>
          <w:p w14:paraId="216F51E3" w14:textId="16DE61F4"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комитента (принципала) товара, подлежащего прослеживаемости, у участника </w:t>
            </w:r>
          </w:p>
        </w:tc>
        <w:tc>
          <w:tcPr>
            <w:tcW w:w="1742" w:type="dxa"/>
            <w:vMerge w:val="restart"/>
          </w:tcPr>
          <w:p w14:paraId="46A5362D" w14:textId="77777777"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Первичные учетные документы: отчет комиссионера; отчет </w:t>
            </w:r>
            <w:proofErr w:type="spellStart"/>
            <w:r w:rsidRPr="001C0C94">
              <w:rPr>
                <w:rFonts w:ascii="Times New Roman" w:hAnsi="Times New Roman" w:cs="Times New Roman"/>
                <w:sz w:val="28"/>
                <w:szCs w:val="28"/>
              </w:rPr>
              <w:t>субкомиссионера</w:t>
            </w:r>
            <w:proofErr w:type="spellEnd"/>
            <w:r w:rsidRPr="001C0C94">
              <w:rPr>
                <w:rFonts w:ascii="Times New Roman" w:hAnsi="Times New Roman" w:cs="Times New Roman"/>
                <w:sz w:val="28"/>
                <w:szCs w:val="28"/>
              </w:rPr>
              <w:t>.</w:t>
            </w:r>
          </w:p>
        </w:tc>
      </w:tr>
      <w:tr w:rsidR="004C7FF3" w:rsidRPr="001C0C94" w14:paraId="2D064903" w14:textId="77777777" w:rsidTr="0071304D">
        <w:trPr>
          <w:trHeight w:val="2459"/>
        </w:trPr>
        <w:tc>
          <w:tcPr>
            <w:tcW w:w="680" w:type="dxa"/>
            <w:vMerge/>
            <w:vAlign w:val="center"/>
          </w:tcPr>
          <w:p w14:paraId="36CA00A2" w14:textId="77777777" w:rsidR="004C7FF3" w:rsidRPr="001C0C94" w:rsidRDefault="004C7FF3" w:rsidP="00CB2528">
            <w:pPr>
              <w:pStyle w:val="ConsPlusNormal"/>
              <w:jc w:val="center"/>
              <w:rPr>
                <w:rFonts w:ascii="Times New Roman" w:hAnsi="Times New Roman" w:cs="Times New Roman"/>
                <w:sz w:val="28"/>
                <w:szCs w:val="28"/>
              </w:rPr>
            </w:pPr>
          </w:p>
        </w:tc>
        <w:tc>
          <w:tcPr>
            <w:tcW w:w="3118" w:type="dxa"/>
            <w:vMerge/>
          </w:tcPr>
          <w:p w14:paraId="7E8709C2" w14:textId="77777777" w:rsidR="004C7FF3" w:rsidRPr="001C0C94" w:rsidRDefault="004C7FF3" w:rsidP="00CB2528">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tcPr>
          <w:p w14:paraId="7B0F4732" w14:textId="77777777" w:rsidR="004C7FF3" w:rsidRPr="001C0C94" w:rsidRDefault="004C7FF3" w:rsidP="004C7FF3">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оборота товаров, подлежащих прослеживаемости, применяющего специальные налоговые режимы, а также освобожденного от исполнения обязанностей налогоплательщика налога на добавленную стоимость </w:t>
            </w:r>
          </w:p>
          <w:p w14:paraId="1D8E5F8C" w14:textId="1E57EFBE" w:rsidR="004C7FF3" w:rsidRPr="0071304D" w:rsidRDefault="004C7FF3" w:rsidP="004C7FF3">
            <w:pPr>
              <w:pStyle w:val="ConsPlusNormal"/>
              <w:jc w:val="both"/>
              <w:rPr>
                <w:rFonts w:ascii="Times New Roman" w:hAnsi="Times New Roman" w:cs="Times New Roman"/>
                <w:sz w:val="28"/>
                <w:szCs w:val="28"/>
              </w:rPr>
            </w:pPr>
          </w:p>
        </w:tc>
        <w:tc>
          <w:tcPr>
            <w:tcW w:w="1742" w:type="dxa"/>
            <w:vMerge/>
          </w:tcPr>
          <w:p w14:paraId="79F4524D" w14:textId="77777777" w:rsidR="004C7FF3" w:rsidRPr="001C0C94" w:rsidRDefault="004C7FF3" w:rsidP="00CB2528">
            <w:pPr>
              <w:pStyle w:val="ConsPlusNormal"/>
              <w:jc w:val="both"/>
              <w:rPr>
                <w:rFonts w:ascii="Times New Roman" w:hAnsi="Times New Roman" w:cs="Times New Roman"/>
                <w:sz w:val="28"/>
                <w:szCs w:val="28"/>
              </w:rPr>
            </w:pPr>
          </w:p>
        </w:tc>
      </w:tr>
      <w:tr w:rsidR="004C7FF3" w:rsidRPr="001C0C94" w14:paraId="14FB3B29" w14:textId="77777777" w:rsidTr="0071304D">
        <w:trPr>
          <w:trHeight w:val="669"/>
        </w:trPr>
        <w:tc>
          <w:tcPr>
            <w:tcW w:w="680" w:type="dxa"/>
            <w:vMerge/>
            <w:vAlign w:val="center"/>
          </w:tcPr>
          <w:p w14:paraId="6CDDDB34" w14:textId="77777777" w:rsidR="004C7FF3" w:rsidRPr="001C0C94" w:rsidRDefault="004C7FF3" w:rsidP="00CB2528">
            <w:pPr>
              <w:pStyle w:val="ConsPlusNormal"/>
              <w:jc w:val="center"/>
              <w:rPr>
                <w:rFonts w:ascii="Times New Roman" w:hAnsi="Times New Roman" w:cs="Times New Roman"/>
                <w:sz w:val="28"/>
                <w:szCs w:val="28"/>
              </w:rPr>
            </w:pPr>
          </w:p>
        </w:tc>
        <w:tc>
          <w:tcPr>
            <w:tcW w:w="3118" w:type="dxa"/>
            <w:vMerge/>
            <w:tcBorders>
              <w:right w:val="single" w:sz="4" w:space="0" w:color="auto"/>
            </w:tcBorders>
          </w:tcPr>
          <w:p w14:paraId="162F57A0" w14:textId="77777777" w:rsidR="004C7FF3" w:rsidRPr="001C0C94" w:rsidRDefault="004C7FF3" w:rsidP="00CB2528">
            <w:pPr>
              <w:pStyle w:val="ConsPlusNormal"/>
              <w:jc w:val="both"/>
              <w:rPr>
                <w:rFonts w:ascii="Times New Roman" w:hAnsi="Times New Roman" w:cs="Times New Roman"/>
                <w:sz w:val="28"/>
                <w:szCs w:val="28"/>
              </w:rPr>
            </w:pPr>
          </w:p>
        </w:tc>
        <w:tc>
          <w:tcPr>
            <w:tcW w:w="4094" w:type="dxa"/>
            <w:tcBorders>
              <w:top w:val="nil"/>
              <w:left w:val="single" w:sz="4" w:space="0" w:color="auto"/>
              <w:bottom w:val="single" w:sz="4" w:space="0" w:color="000000" w:themeColor="text1"/>
              <w:right w:val="single" w:sz="4" w:space="0" w:color="auto"/>
            </w:tcBorders>
          </w:tcPr>
          <w:p w14:paraId="314140CF" w14:textId="40104F61"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Borders>
              <w:left w:val="single" w:sz="4" w:space="0" w:color="auto"/>
            </w:tcBorders>
          </w:tcPr>
          <w:p w14:paraId="2F601B12" w14:textId="77777777" w:rsidR="004C7FF3" w:rsidRPr="001C0C94" w:rsidRDefault="004C7FF3" w:rsidP="00CB2528">
            <w:pPr>
              <w:pStyle w:val="ConsPlusNormal"/>
              <w:jc w:val="both"/>
              <w:rPr>
                <w:rFonts w:ascii="Times New Roman" w:hAnsi="Times New Roman" w:cs="Times New Roman"/>
                <w:sz w:val="28"/>
                <w:szCs w:val="28"/>
              </w:rPr>
            </w:pPr>
          </w:p>
        </w:tc>
      </w:tr>
      <w:tr w:rsidR="0071304D" w:rsidRPr="001C0C94" w14:paraId="447F4C4F" w14:textId="77777777" w:rsidTr="0071304D">
        <w:tc>
          <w:tcPr>
            <w:tcW w:w="680" w:type="dxa"/>
            <w:vMerge w:val="restart"/>
            <w:vAlign w:val="center"/>
          </w:tcPr>
          <w:p w14:paraId="0BBE5A62" w14:textId="77777777" w:rsidR="0071304D" w:rsidRPr="001C0C94" w:rsidRDefault="0071304D"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28</w:t>
            </w:r>
          </w:p>
        </w:tc>
        <w:tc>
          <w:tcPr>
            <w:tcW w:w="3118" w:type="dxa"/>
            <w:vMerge w:val="restart"/>
            <w:vAlign w:val="center"/>
          </w:tcPr>
          <w:p w14:paraId="209E1DB2" w14:textId="35EC3A9F"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Отражение комитентом (принципалом) сведений о приобретении товара комиссионером </w:t>
            </w:r>
            <w:r w:rsidRPr="001C0C94">
              <w:rPr>
                <w:rFonts w:ascii="Times New Roman" w:hAnsi="Times New Roman" w:cs="Times New Roman"/>
                <w:sz w:val="28"/>
                <w:szCs w:val="28"/>
              </w:rPr>
              <w:lastRenderedPageBreak/>
              <w:t>(агентом), действующим от своего имени и в интересах комитента (принципала)</w:t>
            </w:r>
          </w:p>
        </w:tc>
        <w:tc>
          <w:tcPr>
            <w:tcW w:w="4094" w:type="dxa"/>
            <w:tcBorders>
              <w:top w:val="single" w:sz="4" w:space="0" w:color="000000" w:themeColor="text1"/>
              <w:bottom w:val="single" w:sz="4" w:space="0" w:color="000000" w:themeColor="text1"/>
            </w:tcBorders>
            <w:vAlign w:val="center"/>
          </w:tcPr>
          <w:p w14:paraId="78720684" w14:textId="77777777" w:rsidR="0071304D"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Для комитента (принципала):</w:t>
            </w:r>
          </w:p>
          <w:p w14:paraId="6CE60310" w14:textId="4970FEC6"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 случае приобретения комиссионером (агентом) товара у участника оборота товаров,</w:t>
            </w:r>
          </w:p>
        </w:tc>
        <w:tc>
          <w:tcPr>
            <w:tcW w:w="1742" w:type="dxa"/>
            <w:vMerge w:val="restart"/>
            <w:vAlign w:val="center"/>
          </w:tcPr>
          <w:p w14:paraId="4F106F01" w14:textId="77777777"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Первичные учетные документы: отчет </w:t>
            </w:r>
            <w:r w:rsidRPr="001C0C94">
              <w:rPr>
                <w:rFonts w:ascii="Times New Roman" w:hAnsi="Times New Roman" w:cs="Times New Roman"/>
                <w:sz w:val="28"/>
                <w:szCs w:val="28"/>
              </w:rPr>
              <w:lastRenderedPageBreak/>
              <w:t xml:space="preserve">комиссионера; отчет </w:t>
            </w:r>
            <w:proofErr w:type="spellStart"/>
            <w:r w:rsidRPr="001C0C94">
              <w:rPr>
                <w:rFonts w:ascii="Times New Roman" w:hAnsi="Times New Roman" w:cs="Times New Roman"/>
                <w:sz w:val="28"/>
                <w:szCs w:val="28"/>
              </w:rPr>
              <w:t>субкомиссионера</w:t>
            </w:r>
            <w:proofErr w:type="spellEnd"/>
            <w:r w:rsidRPr="001C0C94">
              <w:rPr>
                <w:rFonts w:ascii="Times New Roman" w:hAnsi="Times New Roman" w:cs="Times New Roman"/>
                <w:sz w:val="28"/>
                <w:szCs w:val="28"/>
              </w:rPr>
              <w:t>.</w:t>
            </w:r>
          </w:p>
        </w:tc>
      </w:tr>
      <w:tr w:rsidR="0071304D" w:rsidRPr="001C0C94" w14:paraId="04EE20D5" w14:textId="77777777" w:rsidTr="0071304D">
        <w:tblPrEx>
          <w:tblBorders>
            <w:insideH w:val="none" w:sz="0" w:space="0" w:color="auto"/>
          </w:tblBorders>
        </w:tblPrEx>
        <w:trPr>
          <w:trHeight w:val="2311"/>
        </w:trPr>
        <w:tc>
          <w:tcPr>
            <w:tcW w:w="680" w:type="dxa"/>
            <w:vMerge/>
          </w:tcPr>
          <w:p w14:paraId="629F4F75" w14:textId="77777777" w:rsidR="0071304D" w:rsidRPr="001C0C94" w:rsidRDefault="0071304D" w:rsidP="00CB2528">
            <w:pPr>
              <w:spacing w:after="1" w:line="240" w:lineRule="atLeast"/>
              <w:rPr>
                <w:rFonts w:ascii="Times New Roman" w:hAnsi="Times New Roman"/>
                <w:sz w:val="28"/>
                <w:szCs w:val="28"/>
              </w:rPr>
            </w:pPr>
          </w:p>
        </w:tc>
        <w:tc>
          <w:tcPr>
            <w:tcW w:w="3118" w:type="dxa"/>
            <w:vMerge/>
          </w:tcPr>
          <w:p w14:paraId="14B836C4" w14:textId="77777777" w:rsidR="0071304D" w:rsidRPr="001C0C94" w:rsidRDefault="0071304D" w:rsidP="00CB2528">
            <w:pPr>
              <w:spacing w:after="1" w:line="240" w:lineRule="atLeast"/>
              <w:rPr>
                <w:rFonts w:ascii="Times New Roman" w:hAnsi="Times New Roman"/>
                <w:sz w:val="28"/>
                <w:szCs w:val="28"/>
              </w:rPr>
            </w:pPr>
          </w:p>
        </w:tc>
        <w:tc>
          <w:tcPr>
            <w:tcW w:w="4094" w:type="dxa"/>
            <w:tcBorders>
              <w:top w:val="single" w:sz="4" w:space="0" w:color="000000" w:themeColor="text1"/>
              <w:bottom w:val="single" w:sz="4" w:space="0" w:color="FFFFFF" w:themeColor="background1"/>
            </w:tcBorders>
            <w:vAlign w:val="center"/>
          </w:tcPr>
          <w:p w14:paraId="7A19A8F5" w14:textId="774262FF"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 случае приобретения комиссионером (агентом) товара у участника оборота товаров, подлежащих прослеживаемости, применяющего специальный налоговый режим, а также освобожденного от исполнения обязанностей налогоплательщика налога на добавленную стоимость</w:t>
            </w:r>
          </w:p>
        </w:tc>
        <w:tc>
          <w:tcPr>
            <w:tcW w:w="1742" w:type="dxa"/>
            <w:vMerge/>
          </w:tcPr>
          <w:p w14:paraId="4573C234" w14:textId="77777777" w:rsidR="0071304D" w:rsidRPr="001C0C94" w:rsidRDefault="0071304D" w:rsidP="00CB2528">
            <w:pPr>
              <w:spacing w:after="1" w:line="240" w:lineRule="atLeast"/>
              <w:rPr>
                <w:rFonts w:ascii="Times New Roman" w:hAnsi="Times New Roman"/>
                <w:sz w:val="28"/>
                <w:szCs w:val="28"/>
              </w:rPr>
            </w:pPr>
          </w:p>
        </w:tc>
      </w:tr>
      <w:tr w:rsidR="0071304D" w:rsidRPr="001C0C94" w14:paraId="29CF73F5" w14:textId="77777777" w:rsidTr="0071304D">
        <w:tblPrEx>
          <w:tblBorders>
            <w:insideH w:val="none" w:sz="0" w:space="0" w:color="auto"/>
          </w:tblBorders>
        </w:tblPrEx>
        <w:trPr>
          <w:trHeight w:val="155"/>
        </w:trPr>
        <w:tc>
          <w:tcPr>
            <w:tcW w:w="680" w:type="dxa"/>
            <w:vMerge/>
          </w:tcPr>
          <w:p w14:paraId="2EC6D917" w14:textId="77777777" w:rsidR="0071304D" w:rsidRPr="001C0C94" w:rsidRDefault="0071304D" w:rsidP="00CB2528">
            <w:pPr>
              <w:spacing w:after="1" w:line="240" w:lineRule="atLeast"/>
              <w:rPr>
                <w:rFonts w:ascii="Times New Roman" w:hAnsi="Times New Roman"/>
                <w:sz w:val="28"/>
                <w:szCs w:val="28"/>
              </w:rPr>
            </w:pPr>
          </w:p>
        </w:tc>
        <w:tc>
          <w:tcPr>
            <w:tcW w:w="3118" w:type="dxa"/>
            <w:vMerge/>
          </w:tcPr>
          <w:p w14:paraId="1D831057" w14:textId="77777777" w:rsidR="0071304D" w:rsidRPr="001C0C94" w:rsidRDefault="0071304D" w:rsidP="00CB2528">
            <w:pPr>
              <w:spacing w:after="1" w:line="240" w:lineRule="atLeast"/>
              <w:rPr>
                <w:rFonts w:ascii="Times New Roman" w:hAnsi="Times New Roman"/>
                <w:sz w:val="28"/>
                <w:szCs w:val="28"/>
              </w:rPr>
            </w:pPr>
          </w:p>
        </w:tc>
        <w:tc>
          <w:tcPr>
            <w:tcW w:w="4094" w:type="dxa"/>
            <w:tcBorders>
              <w:top w:val="single" w:sz="4" w:space="0" w:color="FFFFFF" w:themeColor="background1"/>
              <w:bottom w:val="single" w:sz="4" w:space="0" w:color="FFFFFF" w:themeColor="background1"/>
            </w:tcBorders>
            <w:vAlign w:val="center"/>
          </w:tcPr>
          <w:p w14:paraId="481689EF" w14:textId="081A50A2"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и (или)</w:t>
            </w:r>
          </w:p>
        </w:tc>
        <w:tc>
          <w:tcPr>
            <w:tcW w:w="1742" w:type="dxa"/>
            <w:vMerge/>
          </w:tcPr>
          <w:p w14:paraId="23B675BC" w14:textId="77777777" w:rsidR="0071304D" w:rsidRPr="001C0C94" w:rsidRDefault="0071304D" w:rsidP="00CB2528">
            <w:pPr>
              <w:spacing w:after="1" w:line="240" w:lineRule="atLeast"/>
              <w:rPr>
                <w:rFonts w:ascii="Times New Roman" w:hAnsi="Times New Roman"/>
                <w:sz w:val="28"/>
                <w:szCs w:val="28"/>
              </w:rPr>
            </w:pPr>
          </w:p>
        </w:tc>
      </w:tr>
      <w:tr w:rsidR="0071304D" w:rsidRPr="001C0C94" w14:paraId="6E263CFB" w14:textId="77777777" w:rsidTr="0071304D">
        <w:tblPrEx>
          <w:tblBorders>
            <w:insideH w:val="none" w:sz="0" w:space="0" w:color="auto"/>
          </w:tblBorders>
        </w:tblPrEx>
        <w:tc>
          <w:tcPr>
            <w:tcW w:w="680" w:type="dxa"/>
            <w:vMerge/>
          </w:tcPr>
          <w:p w14:paraId="117ADCC8" w14:textId="77777777" w:rsidR="0071304D" w:rsidRPr="001C0C94" w:rsidRDefault="0071304D" w:rsidP="00CB2528">
            <w:pPr>
              <w:spacing w:after="1" w:line="240" w:lineRule="atLeast"/>
              <w:rPr>
                <w:rFonts w:ascii="Times New Roman" w:hAnsi="Times New Roman"/>
                <w:sz w:val="28"/>
                <w:szCs w:val="28"/>
              </w:rPr>
            </w:pPr>
          </w:p>
        </w:tc>
        <w:tc>
          <w:tcPr>
            <w:tcW w:w="3118" w:type="dxa"/>
            <w:vMerge/>
          </w:tcPr>
          <w:p w14:paraId="31749B5B" w14:textId="77777777" w:rsidR="0071304D" w:rsidRPr="001C0C94" w:rsidRDefault="0071304D" w:rsidP="00CB2528">
            <w:pPr>
              <w:spacing w:after="1" w:line="240" w:lineRule="atLeast"/>
              <w:rPr>
                <w:rFonts w:ascii="Times New Roman" w:hAnsi="Times New Roman"/>
                <w:sz w:val="28"/>
                <w:szCs w:val="28"/>
              </w:rPr>
            </w:pPr>
          </w:p>
        </w:tc>
        <w:tc>
          <w:tcPr>
            <w:tcW w:w="4094" w:type="dxa"/>
            <w:tcBorders>
              <w:top w:val="single" w:sz="4" w:space="0" w:color="FFFFFF" w:themeColor="background1"/>
              <w:bottom w:val="single" w:sz="4" w:space="0" w:color="auto"/>
            </w:tcBorders>
            <w:vAlign w:val="center"/>
          </w:tcPr>
          <w:p w14:paraId="6178BC76" w14:textId="77777777" w:rsidR="0071304D" w:rsidRPr="001C0C94" w:rsidRDefault="0071304D"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в случае, когда комитент (принципал) является участником оборота товаров, подлежащих прослеживаемости, применяющим специальные налоговые режимы, а также освобожденным от исполнения обязанностей налогоплательщика налога на добавленную стоимость</w:t>
            </w:r>
          </w:p>
        </w:tc>
        <w:tc>
          <w:tcPr>
            <w:tcW w:w="1742" w:type="dxa"/>
            <w:vMerge/>
          </w:tcPr>
          <w:p w14:paraId="6FE2E2DD" w14:textId="77777777" w:rsidR="0071304D" w:rsidRPr="001C0C94" w:rsidRDefault="0071304D" w:rsidP="00CB2528">
            <w:pPr>
              <w:spacing w:after="1" w:line="240" w:lineRule="atLeast"/>
              <w:rPr>
                <w:rFonts w:ascii="Times New Roman" w:hAnsi="Times New Roman"/>
                <w:sz w:val="28"/>
                <w:szCs w:val="28"/>
              </w:rPr>
            </w:pPr>
          </w:p>
        </w:tc>
      </w:tr>
      <w:tr w:rsidR="0071304D" w:rsidRPr="001C0C94" w14:paraId="0C1AA281" w14:textId="77777777" w:rsidTr="0071304D">
        <w:tc>
          <w:tcPr>
            <w:tcW w:w="680" w:type="dxa"/>
            <w:vMerge/>
          </w:tcPr>
          <w:p w14:paraId="4BFE5D66" w14:textId="77777777" w:rsidR="0071304D" w:rsidRPr="001C0C94" w:rsidRDefault="0071304D" w:rsidP="00CB2528">
            <w:pPr>
              <w:spacing w:after="1" w:line="240" w:lineRule="atLeast"/>
              <w:rPr>
                <w:rFonts w:ascii="Times New Roman" w:hAnsi="Times New Roman"/>
                <w:sz w:val="28"/>
                <w:szCs w:val="28"/>
              </w:rPr>
            </w:pPr>
          </w:p>
        </w:tc>
        <w:tc>
          <w:tcPr>
            <w:tcW w:w="3118" w:type="dxa"/>
            <w:vMerge/>
          </w:tcPr>
          <w:p w14:paraId="7851E167" w14:textId="77777777" w:rsidR="0071304D" w:rsidRPr="001C0C94" w:rsidRDefault="0071304D" w:rsidP="00CB2528">
            <w:pPr>
              <w:spacing w:after="1" w:line="240" w:lineRule="atLeast"/>
              <w:rPr>
                <w:rFonts w:ascii="Times New Roman" w:hAnsi="Times New Roman"/>
                <w:sz w:val="28"/>
                <w:szCs w:val="28"/>
              </w:rPr>
            </w:pPr>
          </w:p>
        </w:tc>
        <w:tc>
          <w:tcPr>
            <w:tcW w:w="4094" w:type="dxa"/>
            <w:tcBorders>
              <w:top w:val="single" w:sz="4" w:space="0" w:color="auto"/>
            </w:tcBorders>
            <w:vAlign w:val="bottom"/>
          </w:tcPr>
          <w:p w14:paraId="784113F7" w14:textId="77777777" w:rsidR="0071304D" w:rsidRPr="001C0C94" w:rsidRDefault="0071304D" w:rsidP="00CB2528">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73A7EC21" w14:textId="77777777" w:rsidR="0071304D" w:rsidRPr="001C0C94" w:rsidRDefault="0071304D" w:rsidP="00CB2528">
            <w:pPr>
              <w:spacing w:after="1" w:line="240" w:lineRule="atLeast"/>
              <w:rPr>
                <w:rFonts w:ascii="Times New Roman" w:hAnsi="Times New Roman"/>
                <w:sz w:val="28"/>
                <w:szCs w:val="28"/>
              </w:rPr>
            </w:pPr>
          </w:p>
        </w:tc>
      </w:tr>
      <w:tr w:rsidR="00CB2528" w:rsidRPr="001C0C94" w14:paraId="45261A1D" w14:textId="77777777" w:rsidTr="0071304D">
        <w:trPr>
          <w:trHeight w:val="930"/>
        </w:trPr>
        <w:tc>
          <w:tcPr>
            <w:tcW w:w="680" w:type="dxa"/>
            <w:vMerge w:val="restart"/>
            <w:vAlign w:val="center"/>
          </w:tcPr>
          <w:p w14:paraId="74D8F3B8"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29</w:t>
            </w:r>
          </w:p>
        </w:tc>
        <w:tc>
          <w:tcPr>
            <w:tcW w:w="3118" w:type="dxa"/>
            <w:vMerge w:val="restart"/>
            <w:vAlign w:val="center"/>
          </w:tcPr>
          <w:p w14:paraId="420AD746"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Составление комиссионером (агентом) универсального корректировочного документа в связи с изменением стоимости отгруженных товаров (работ, услуг), переданных имущественных прав в сторону уменьшения, в том числе в случае уменьшения цен (тарифов) и (или) уменьшения количества </w:t>
            </w:r>
            <w:r w:rsidRPr="001C0C94">
              <w:rPr>
                <w:rFonts w:ascii="Times New Roman" w:hAnsi="Times New Roman" w:cs="Times New Roman"/>
                <w:sz w:val="28"/>
                <w:szCs w:val="28"/>
              </w:rPr>
              <w:lastRenderedPageBreak/>
              <w:t>(объема) отгруженных товаров (работ, услуг), переданных имущественных прав</w:t>
            </w:r>
          </w:p>
        </w:tc>
        <w:tc>
          <w:tcPr>
            <w:tcW w:w="4094" w:type="dxa"/>
            <w:tcBorders>
              <w:bottom w:val="single" w:sz="4" w:space="0" w:color="FFFFFF" w:themeColor="background1"/>
            </w:tcBorders>
            <w:vAlign w:val="center"/>
          </w:tcPr>
          <w:p w14:paraId="34F174F8" w14:textId="7A7851FC"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Для комиссионера (агента) в случае, когда комитент (принципал) является</w:t>
            </w:r>
          </w:p>
        </w:tc>
        <w:tc>
          <w:tcPr>
            <w:tcW w:w="1742" w:type="dxa"/>
            <w:vMerge w:val="restart"/>
          </w:tcPr>
          <w:p w14:paraId="2E210E15" w14:textId="77777777" w:rsidR="00CB2528" w:rsidRPr="001C0C94" w:rsidRDefault="00CB2528" w:rsidP="00CB2528">
            <w:pPr>
              <w:pStyle w:val="ConsPlusNormal"/>
              <w:rPr>
                <w:rFonts w:ascii="Times New Roman" w:hAnsi="Times New Roman" w:cs="Times New Roman"/>
                <w:sz w:val="28"/>
                <w:szCs w:val="28"/>
              </w:rPr>
            </w:pPr>
          </w:p>
        </w:tc>
      </w:tr>
      <w:tr w:rsidR="004C7FF3" w:rsidRPr="001C0C94" w14:paraId="64C66743" w14:textId="77777777" w:rsidTr="0071304D">
        <w:tc>
          <w:tcPr>
            <w:tcW w:w="680" w:type="dxa"/>
            <w:vMerge/>
            <w:vAlign w:val="center"/>
          </w:tcPr>
          <w:p w14:paraId="46477A37" w14:textId="77777777" w:rsidR="004C7FF3" w:rsidRPr="001C0C94" w:rsidRDefault="004C7FF3" w:rsidP="00CB2528">
            <w:pPr>
              <w:pStyle w:val="ConsPlusNormal"/>
              <w:jc w:val="center"/>
              <w:rPr>
                <w:rFonts w:ascii="Times New Roman" w:hAnsi="Times New Roman" w:cs="Times New Roman"/>
                <w:sz w:val="28"/>
                <w:szCs w:val="28"/>
              </w:rPr>
            </w:pPr>
          </w:p>
        </w:tc>
        <w:tc>
          <w:tcPr>
            <w:tcW w:w="3118" w:type="dxa"/>
            <w:vMerge/>
            <w:vAlign w:val="center"/>
          </w:tcPr>
          <w:p w14:paraId="3F2873A3" w14:textId="77777777" w:rsidR="004C7FF3" w:rsidRPr="001C0C94" w:rsidRDefault="004C7FF3" w:rsidP="00CB2528">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nil"/>
            </w:tcBorders>
            <w:vAlign w:val="center"/>
          </w:tcPr>
          <w:p w14:paraId="0DE8FE06" w14:textId="003DCB2B"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участником оборота товаров, подлежащих прослеживаемости, применяющим специальный налоговый режим, а также освобожденным от исполнения обязанностей налогоплательщика налога на добавленную стоимость</w:t>
            </w:r>
          </w:p>
        </w:tc>
        <w:tc>
          <w:tcPr>
            <w:tcW w:w="1742" w:type="dxa"/>
            <w:vMerge/>
          </w:tcPr>
          <w:p w14:paraId="3E65DC6F" w14:textId="77777777" w:rsidR="004C7FF3" w:rsidRPr="001C0C94" w:rsidRDefault="004C7FF3" w:rsidP="00CB2528">
            <w:pPr>
              <w:pStyle w:val="ConsPlusNormal"/>
              <w:rPr>
                <w:rFonts w:ascii="Times New Roman" w:hAnsi="Times New Roman" w:cs="Times New Roman"/>
                <w:sz w:val="28"/>
                <w:szCs w:val="28"/>
              </w:rPr>
            </w:pPr>
          </w:p>
        </w:tc>
      </w:tr>
      <w:tr w:rsidR="00CB2528" w:rsidRPr="001C0C94" w14:paraId="71B6294C" w14:textId="77777777" w:rsidTr="0071304D">
        <w:tc>
          <w:tcPr>
            <w:tcW w:w="680" w:type="dxa"/>
            <w:vMerge/>
          </w:tcPr>
          <w:p w14:paraId="61C4A63F"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502AA550"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tcBorders>
          </w:tcPr>
          <w:p w14:paraId="0F14D385" w14:textId="77777777" w:rsidR="00CB2528" w:rsidRPr="001C0C94" w:rsidRDefault="00CB2528" w:rsidP="0071304D">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2D03468C" w14:textId="77777777" w:rsidR="00CB2528" w:rsidRPr="001C0C94" w:rsidRDefault="00CB2528" w:rsidP="00CB2528">
            <w:pPr>
              <w:spacing w:after="1" w:line="240" w:lineRule="atLeast"/>
              <w:rPr>
                <w:rFonts w:ascii="Times New Roman" w:hAnsi="Times New Roman"/>
                <w:sz w:val="28"/>
                <w:szCs w:val="28"/>
              </w:rPr>
            </w:pPr>
          </w:p>
        </w:tc>
      </w:tr>
      <w:tr w:rsidR="00CB2528" w:rsidRPr="001C0C94" w14:paraId="56E549AE" w14:textId="77777777" w:rsidTr="00092AAE">
        <w:tc>
          <w:tcPr>
            <w:tcW w:w="680" w:type="dxa"/>
            <w:vMerge w:val="restart"/>
            <w:vAlign w:val="center"/>
          </w:tcPr>
          <w:p w14:paraId="745B2A8A"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30</w:t>
            </w:r>
          </w:p>
        </w:tc>
        <w:tc>
          <w:tcPr>
            <w:tcW w:w="3118" w:type="dxa"/>
            <w:vMerge w:val="restart"/>
            <w:vAlign w:val="center"/>
          </w:tcPr>
          <w:p w14:paraId="687BD98E"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Передача комиссионером (агентом) сведений о возврате покупателем ранее реализованных комиссионером (агентом) товаров комитента (принципала</w:t>
            </w:r>
          </w:p>
        </w:tc>
        <w:tc>
          <w:tcPr>
            <w:tcW w:w="4094" w:type="dxa"/>
            <w:tcBorders>
              <w:bottom w:val="nil"/>
            </w:tcBorders>
            <w:vAlign w:val="center"/>
          </w:tcPr>
          <w:p w14:paraId="72560C4D"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в случае, когда комитент (принципал) является участником оборота товаров, подлежащих прослеживаемости, применяющим специальный налоговый режим, а также освобожденным от исполнения обязанностей налогоплательщика налога на добавленную стоимость</w:t>
            </w:r>
          </w:p>
        </w:tc>
        <w:tc>
          <w:tcPr>
            <w:tcW w:w="1742" w:type="dxa"/>
            <w:vMerge w:val="restart"/>
          </w:tcPr>
          <w:p w14:paraId="6A22DF81"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1C36CAB5" w14:textId="77777777" w:rsidTr="00092AAE">
        <w:tc>
          <w:tcPr>
            <w:tcW w:w="680" w:type="dxa"/>
            <w:vMerge/>
          </w:tcPr>
          <w:p w14:paraId="35486EAE"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36CAD437"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tcBorders>
            <w:vAlign w:val="bottom"/>
          </w:tcPr>
          <w:p w14:paraId="1E3C1501" w14:textId="77777777" w:rsidR="00CB2528" w:rsidRPr="001C0C94" w:rsidRDefault="00CB2528" w:rsidP="00CB2528">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01FE84BC" w14:textId="77777777" w:rsidR="00CB2528" w:rsidRPr="001C0C94" w:rsidRDefault="00CB2528" w:rsidP="00CB2528">
            <w:pPr>
              <w:spacing w:after="1" w:line="240" w:lineRule="atLeast"/>
              <w:rPr>
                <w:rFonts w:ascii="Times New Roman" w:hAnsi="Times New Roman"/>
                <w:sz w:val="28"/>
                <w:szCs w:val="28"/>
              </w:rPr>
            </w:pPr>
          </w:p>
        </w:tc>
      </w:tr>
      <w:tr w:rsidR="004C7FF3" w:rsidRPr="001C0C94" w14:paraId="20AC63C6" w14:textId="77777777" w:rsidTr="0071304D">
        <w:trPr>
          <w:trHeight w:val="3035"/>
        </w:trPr>
        <w:tc>
          <w:tcPr>
            <w:tcW w:w="680" w:type="dxa"/>
            <w:vMerge w:val="restart"/>
            <w:vAlign w:val="center"/>
          </w:tcPr>
          <w:p w14:paraId="7D0B5440" w14:textId="77777777" w:rsidR="004C7FF3" w:rsidRPr="001C0C94" w:rsidRDefault="004C7FF3"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31</w:t>
            </w:r>
          </w:p>
        </w:tc>
        <w:tc>
          <w:tcPr>
            <w:tcW w:w="3118" w:type="dxa"/>
            <w:vMerge w:val="restart"/>
            <w:vAlign w:val="center"/>
          </w:tcPr>
          <w:p w14:paraId="36AC0B92" w14:textId="090A5B5C"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Получение комитентом (принципалом) сведений о возврате покупателем ранее реализованных комиссионером (агентом) товаров комитента (принципала)</w:t>
            </w:r>
          </w:p>
        </w:tc>
        <w:tc>
          <w:tcPr>
            <w:tcW w:w="4094" w:type="dxa"/>
            <w:tcBorders>
              <w:bottom w:val="single" w:sz="4" w:space="0" w:color="FFFFFF" w:themeColor="background1"/>
            </w:tcBorders>
            <w:vAlign w:val="center"/>
          </w:tcPr>
          <w:p w14:paraId="01449E4F" w14:textId="3542766A" w:rsidR="004C7FF3" w:rsidRPr="001C0C94" w:rsidRDefault="004C7FF3" w:rsidP="004C7FF3">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Для комитента (принципала) в случае, когда комитент (принципал) является участником оборота товаров, подлежащих прослеживаемости, применяющим специальные налоговые режимы, а также освобожденным от исполнения обязанностей </w:t>
            </w:r>
          </w:p>
        </w:tc>
        <w:tc>
          <w:tcPr>
            <w:tcW w:w="1742" w:type="dxa"/>
            <w:tcBorders>
              <w:bottom w:val="single" w:sz="4" w:space="0" w:color="FFFFFF" w:themeColor="background1"/>
            </w:tcBorders>
          </w:tcPr>
          <w:p w14:paraId="4079EE01" w14:textId="77777777" w:rsidR="004C7FF3" w:rsidRPr="001C0C94" w:rsidRDefault="004C7FF3" w:rsidP="00CB2528">
            <w:pPr>
              <w:pStyle w:val="ConsPlusNormal"/>
              <w:rPr>
                <w:rFonts w:ascii="Times New Roman" w:hAnsi="Times New Roman" w:cs="Times New Roman"/>
                <w:sz w:val="28"/>
                <w:szCs w:val="28"/>
              </w:rPr>
            </w:pPr>
          </w:p>
        </w:tc>
      </w:tr>
      <w:tr w:rsidR="004C7FF3" w:rsidRPr="001C0C94" w14:paraId="4D9D2985" w14:textId="77777777" w:rsidTr="0071304D">
        <w:trPr>
          <w:trHeight w:val="1414"/>
        </w:trPr>
        <w:tc>
          <w:tcPr>
            <w:tcW w:w="680" w:type="dxa"/>
            <w:vMerge/>
            <w:vAlign w:val="center"/>
          </w:tcPr>
          <w:p w14:paraId="38F356EF" w14:textId="77777777" w:rsidR="004C7FF3" w:rsidRPr="001C0C94" w:rsidRDefault="004C7FF3" w:rsidP="00CB2528">
            <w:pPr>
              <w:pStyle w:val="ConsPlusNormal"/>
              <w:jc w:val="center"/>
              <w:rPr>
                <w:rFonts w:ascii="Times New Roman" w:hAnsi="Times New Roman" w:cs="Times New Roman"/>
                <w:sz w:val="28"/>
                <w:szCs w:val="28"/>
              </w:rPr>
            </w:pPr>
          </w:p>
        </w:tc>
        <w:tc>
          <w:tcPr>
            <w:tcW w:w="3118" w:type="dxa"/>
            <w:vMerge/>
            <w:vAlign w:val="center"/>
          </w:tcPr>
          <w:p w14:paraId="6A5ADDCC" w14:textId="77777777" w:rsidR="004C7FF3" w:rsidRPr="001C0C94" w:rsidRDefault="004C7FF3" w:rsidP="00CB2528">
            <w:pPr>
              <w:pStyle w:val="ConsPlusNormal"/>
              <w:jc w:val="both"/>
              <w:rPr>
                <w:rFonts w:ascii="Times New Roman" w:hAnsi="Times New Roman" w:cs="Times New Roman"/>
                <w:sz w:val="28"/>
                <w:szCs w:val="28"/>
              </w:rPr>
            </w:pPr>
          </w:p>
        </w:tc>
        <w:tc>
          <w:tcPr>
            <w:tcW w:w="4094" w:type="dxa"/>
            <w:tcBorders>
              <w:top w:val="single" w:sz="4" w:space="0" w:color="FFFFFF" w:themeColor="background1"/>
              <w:bottom w:val="single" w:sz="4" w:space="0" w:color="auto"/>
            </w:tcBorders>
            <w:vAlign w:val="center"/>
          </w:tcPr>
          <w:p w14:paraId="60A48E72" w14:textId="77777777" w:rsidR="004C7FF3" w:rsidRPr="001C0C94" w:rsidRDefault="004C7FF3" w:rsidP="004C7FF3">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налогоплательщика налога на добавленную стоимость</w:t>
            </w:r>
          </w:p>
          <w:p w14:paraId="0BD54A6C" w14:textId="77777777" w:rsidR="004C7FF3" w:rsidRPr="001C0C94" w:rsidRDefault="004C7FF3" w:rsidP="004C7FF3">
            <w:pPr>
              <w:pStyle w:val="ConsPlusNormal"/>
              <w:jc w:val="both"/>
              <w:rPr>
                <w:rFonts w:ascii="Times New Roman" w:hAnsi="Times New Roman" w:cs="Times New Roman"/>
                <w:sz w:val="28"/>
                <w:szCs w:val="28"/>
              </w:rPr>
            </w:pPr>
          </w:p>
          <w:p w14:paraId="3AFBC62F" w14:textId="23F99AD6" w:rsidR="004C7FF3" w:rsidRPr="001C0C94" w:rsidRDefault="004C7FF3" w:rsidP="00CB2528">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tcBorders>
              <w:top w:val="single" w:sz="4" w:space="0" w:color="FFFFFF" w:themeColor="background1"/>
            </w:tcBorders>
          </w:tcPr>
          <w:p w14:paraId="67EEC234" w14:textId="77777777" w:rsidR="004C7FF3" w:rsidRPr="001C0C94" w:rsidRDefault="004C7FF3" w:rsidP="00CB2528">
            <w:pPr>
              <w:pStyle w:val="ConsPlusNormal"/>
              <w:rPr>
                <w:rFonts w:ascii="Times New Roman" w:hAnsi="Times New Roman" w:cs="Times New Roman"/>
                <w:sz w:val="28"/>
                <w:szCs w:val="28"/>
              </w:rPr>
            </w:pPr>
          </w:p>
        </w:tc>
      </w:tr>
      <w:tr w:rsidR="00CB2528" w:rsidRPr="001C0C94" w14:paraId="1578CF65" w14:textId="77777777" w:rsidTr="0071304D">
        <w:tc>
          <w:tcPr>
            <w:tcW w:w="680" w:type="dxa"/>
            <w:vMerge w:val="restart"/>
            <w:vAlign w:val="center"/>
          </w:tcPr>
          <w:p w14:paraId="54E62A03"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32</w:t>
            </w:r>
          </w:p>
        </w:tc>
        <w:tc>
          <w:tcPr>
            <w:tcW w:w="3118" w:type="dxa"/>
            <w:vMerge w:val="restart"/>
            <w:vAlign w:val="center"/>
          </w:tcPr>
          <w:p w14:paraId="1CE69839" w14:textId="6D5F9DA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Получение комитентом (принципалом) корректировочного счета–фактуры в связи с изменением стоимости отгруженных товаров (работ, услуг), </w:t>
            </w:r>
            <w:r w:rsidRPr="001C0C94">
              <w:rPr>
                <w:rFonts w:ascii="Times New Roman" w:hAnsi="Times New Roman" w:cs="Times New Roman"/>
                <w:sz w:val="28"/>
                <w:szCs w:val="28"/>
              </w:rPr>
              <w:lastRenderedPageBreak/>
              <w:t>переданных имущественных прав в сторону уменьшения, в том числе в случае уменьшения цен (тарифов) и (или) уменьшения количества (объема) отгруженных товаров (работ, услуг), переданных имущественных прав</w:t>
            </w:r>
          </w:p>
        </w:tc>
        <w:tc>
          <w:tcPr>
            <w:tcW w:w="4094" w:type="dxa"/>
            <w:tcBorders>
              <w:bottom w:val="single" w:sz="4" w:space="0" w:color="auto"/>
            </w:tcBorders>
            <w:vAlign w:val="center"/>
          </w:tcPr>
          <w:p w14:paraId="556A8218" w14:textId="1941325C" w:rsidR="00CB2528" w:rsidRPr="001C0C94" w:rsidRDefault="00CB2528" w:rsidP="0071304D">
            <w:pPr>
              <w:pStyle w:val="ConsPlusNormal"/>
              <w:rPr>
                <w:rFonts w:ascii="Times New Roman" w:hAnsi="Times New Roman" w:cs="Times New Roman"/>
                <w:sz w:val="28"/>
                <w:szCs w:val="28"/>
              </w:rPr>
            </w:pPr>
            <w:r w:rsidRPr="001C0C94">
              <w:rPr>
                <w:rFonts w:ascii="Times New Roman" w:hAnsi="Times New Roman" w:cs="Times New Roman"/>
                <w:sz w:val="28"/>
                <w:szCs w:val="28"/>
              </w:rPr>
              <w:lastRenderedPageBreak/>
              <w:t xml:space="preserve">Для комитента (принципала) в случае, когда комитент (принципал) является участником оборота товаров, подлежащих прослеживаемости, применяющим специальные налоговые режимы, а также </w:t>
            </w:r>
          </w:p>
        </w:tc>
        <w:tc>
          <w:tcPr>
            <w:tcW w:w="1742" w:type="dxa"/>
            <w:vMerge w:val="restart"/>
          </w:tcPr>
          <w:p w14:paraId="720DC62E"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7360C708" w14:textId="77777777" w:rsidTr="0071304D">
        <w:tc>
          <w:tcPr>
            <w:tcW w:w="680" w:type="dxa"/>
            <w:vMerge/>
          </w:tcPr>
          <w:p w14:paraId="56B912C2"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151177BE"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single" w:sz="4" w:space="0" w:color="auto"/>
            </w:tcBorders>
          </w:tcPr>
          <w:p w14:paraId="0876E790" w14:textId="7535A1E0" w:rsidR="0071304D" w:rsidRDefault="0071304D" w:rsidP="0071304D">
            <w:pPr>
              <w:pStyle w:val="ConsPlusNormal"/>
              <w:rPr>
                <w:rFonts w:ascii="Times New Roman" w:hAnsi="Times New Roman" w:cs="Times New Roman"/>
                <w:sz w:val="28"/>
                <w:szCs w:val="28"/>
              </w:rPr>
            </w:pPr>
            <w:r w:rsidRPr="001C0C94">
              <w:rPr>
                <w:rFonts w:ascii="Times New Roman" w:hAnsi="Times New Roman" w:cs="Times New Roman"/>
                <w:sz w:val="28"/>
                <w:szCs w:val="28"/>
              </w:rPr>
              <w:t>освобожденным от исполнения обязанностей налогоплательщика налога на добавленную стоимость</w:t>
            </w:r>
          </w:p>
          <w:p w14:paraId="258FFFE5" w14:textId="77777777" w:rsidR="0071304D" w:rsidRDefault="0071304D" w:rsidP="0071304D">
            <w:pPr>
              <w:pStyle w:val="ConsPlusNormal"/>
              <w:rPr>
                <w:rFonts w:ascii="Times New Roman" w:hAnsi="Times New Roman" w:cs="Times New Roman"/>
                <w:sz w:val="28"/>
                <w:szCs w:val="28"/>
              </w:rPr>
            </w:pPr>
          </w:p>
          <w:p w14:paraId="5A2B70A4" w14:textId="77777777" w:rsidR="00CB2528" w:rsidRPr="001C0C94" w:rsidRDefault="00CB2528" w:rsidP="0071304D">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4F8D1B65" w14:textId="77777777" w:rsidR="00CB2528" w:rsidRPr="001C0C94" w:rsidRDefault="00CB2528" w:rsidP="00CB2528">
            <w:pPr>
              <w:spacing w:after="1" w:line="240" w:lineRule="atLeast"/>
              <w:rPr>
                <w:rFonts w:ascii="Times New Roman" w:hAnsi="Times New Roman"/>
                <w:sz w:val="28"/>
                <w:szCs w:val="28"/>
              </w:rPr>
            </w:pPr>
          </w:p>
        </w:tc>
      </w:tr>
      <w:tr w:rsidR="00CB2528" w:rsidRPr="001C0C94" w14:paraId="308133EE" w14:textId="77777777" w:rsidTr="00092AAE">
        <w:tc>
          <w:tcPr>
            <w:tcW w:w="680" w:type="dxa"/>
            <w:vMerge w:val="restart"/>
            <w:vAlign w:val="center"/>
          </w:tcPr>
          <w:p w14:paraId="62C079D6"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33</w:t>
            </w:r>
          </w:p>
        </w:tc>
        <w:tc>
          <w:tcPr>
            <w:tcW w:w="3118" w:type="dxa"/>
            <w:vMerge w:val="restart"/>
            <w:vAlign w:val="center"/>
          </w:tcPr>
          <w:p w14:paraId="0D0EF15E"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Отражение комиссионером (агентом) сведений о возврате комитентом (принципалом) приобретенных для него комиссионером (агентом) товаров</w:t>
            </w:r>
          </w:p>
        </w:tc>
        <w:tc>
          <w:tcPr>
            <w:tcW w:w="4094" w:type="dxa"/>
            <w:tcBorders>
              <w:bottom w:val="nil"/>
            </w:tcBorders>
            <w:vAlign w:val="center"/>
          </w:tcPr>
          <w:p w14:paraId="114E68D6"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в случае приобретения для комитента (принципала) товара, подлежащего прослеживаемости, у участника оборота товаров, подлежащих прослеживаемости, применяющего специальные налоговые режимы, а также освобожденного от исполнения обязанностей налогоплательщика налога на добавленную стоимость</w:t>
            </w:r>
          </w:p>
        </w:tc>
        <w:tc>
          <w:tcPr>
            <w:tcW w:w="1742" w:type="dxa"/>
            <w:vMerge w:val="restart"/>
          </w:tcPr>
          <w:p w14:paraId="08188A60"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21F9CCD9" w14:textId="77777777" w:rsidTr="0071304D">
        <w:tc>
          <w:tcPr>
            <w:tcW w:w="680" w:type="dxa"/>
            <w:vMerge/>
            <w:tcBorders>
              <w:bottom w:val="single" w:sz="4" w:space="0" w:color="auto"/>
            </w:tcBorders>
          </w:tcPr>
          <w:p w14:paraId="67B20DFF" w14:textId="77777777" w:rsidR="00CB2528" w:rsidRPr="001C0C94" w:rsidRDefault="00CB2528" w:rsidP="00CB2528">
            <w:pPr>
              <w:spacing w:after="1" w:line="240" w:lineRule="atLeast"/>
              <w:rPr>
                <w:rFonts w:ascii="Times New Roman" w:hAnsi="Times New Roman"/>
                <w:sz w:val="28"/>
                <w:szCs w:val="28"/>
              </w:rPr>
            </w:pPr>
          </w:p>
        </w:tc>
        <w:tc>
          <w:tcPr>
            <w:tcW w:w="3118" w:type="dxa"/>
            <w:vMerge/>
            <w:tcBorders>
              <w:bottom w:val="single" w:sz="4" w:space="0" w:color="auto"/>
            </w:tcBorders>
          </w:tcPr>
          <w:p w14:paraId="34CFD5FD"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bottom w:val="single" w:sz="4" w:space="0" w:color="auto"/>
            </w:tcBorders>
            <w:vAlign w:val="center"/>
          </w:tcPr>
          <w:p w14:paraId="24512966" w14:textId="77777777" w:rsidR="00CB2528" w:rsidRPr="001C0C94" w:rsidRDefault="00CB2528" w:rsidP="00CB2528">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Borders>
              <w:bottom w:val="single" w:sz="4" w:space="0" w:color="auto"/>
            </w:tcBorders>
          </w:tcPr>
          <w:p w14:paraId="58ADE367" w14:textId="77777777" w:rsidR="00CB2528" w:rsidRPr="001C0C94" w:rsidRDefault="00CB2528" w:rsidP="00CB2528">
            <w:pPr>
              <w:spacing w:after="1" w:line="240" w:lineRule="atLeast"/>
              <w:rPr>
                <w:rFonts w:ascii="Times New Roman" w:hAnsi="Times New Roman"/>
                <w:sz w:val="28"/>
                <w:szCs w:val="28"/>
              </w:rPr>
            </w:pPr>
          </w:p>
        </w:tc>
      </w:tr>
      <w:tr w:rsidR="004C7FF3" w:rsidRPr="001C0C94" w14:paraId="2CBB5264" w14:textId="77777777" w:rsidTr="00B96BAA">
        <w:trPr>
          <w:trHeight w:val="284"/>
        </w:trPr>
        <w:tc>
          <w:tcPr>
            <w:tcW w:w="680" w:type="dxa"/>
            <w:tcBorders>
              <w:bottom w:val="single" w:sz="6" w:space="0" w:color="auto"/>
              <w:right w:val="single" w:sz="6" w:space="0" w:color="auto"/>
            </w:tcBorders>
            <w:vAlign w:val="center"/>
          </w:tcPr>
          <w:p w14:paraId="07345FED" w14:textId="77777777" w:rsidR="004C7FF3" w:rsidRPr="001C0C94" w:rsidRDefault="004C7FF3"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34</w:t>
            </w:r>
          </w:p>
        </w:tc>
        <w:tc>
          <w:tcPr>
            <w:tcW w:w="3118" w:type="dxa"/>
            <w:tcBorders>
              <w:left w:val="single" w:sz="6" w:space="0" w:color="auto"/>
              <w:bottom w:val="single" w:sz="6" w:space="0" w:color="auto"/>
              <w:right w:val="single" w:sz="6" w:space="0" w:color="auto"/>
            </w:tcBorders>
            <w:vAlign w:val="center"/>
          </w:tcPr>
          <w:p w14:paraId="7F50B852" w14:textId="77777777"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 xml:space="preserve">Получение комиссионером (агентом) универсального корректировочного документа в связи с изменением стоимости отгруженных товаров (работ, услуг), переданных имущественных прав в сторону уменьшения, в том числе в случае уменьшения цен </w:t>
            </w:r>
            <w:r w:rsidRPr="001C0C94">
              <w:rPr>
                <w:rFonts w:ascii="Times New Roman" w:hAnsi="Times New Roman" w:cs="Times New Roman"/>
                <w:sz w:val="28"/>
                <w:szCs w:val="28"/>
              </w:rPr>
              <w:lastRenderedPageBreak/>
              <w:t>(тарифов) и (или) уменьшения количества (объема) отгруженных товаров (работ, услуг), переданных имущественных прав</w:t>
            </w:r>
          </w:p>
        </w:tc>
        <w:tc>
          <w:tcPr>
            <w:tcW w:w="4094" w:type="dxa"/>
            <w:tcBorders>
              <w:left w:val="single" w:sz="6" w:space="0" w:color="auto"/>
              <w:bottom w:val="single" w:sz="6" w:space="0" w:color="auto"/>
              <w:right w:val="single" w:sz="6" w:space="0" w:color="auto"/>
            </w:tcBorders>
            <w:vAlign w:val="center"/>
          </w:tcPr>
          <w:p w14:paraId="487771A9" w14:textId="77777777" w:rsidR="004C7FF3" w:rsidRDefault="004C7FF3" w:rsidP="004C7FF3">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 xml:space="preserve">Для комиссионера (агента) </w:t>
            </w:r>
            <w:proofErr w:type="spellStart"/>
            <w:r w:rsidRPr="001C0C94">
              <w:rPr>
                <w:rFonts w:ascii="Times New Roman" w:hAnsi="Times New Roman" w:cs="Times New Roman"/>
                <w:sz w:val="28"/>
                <w:szCs w:val="28"/>
              </w:rPr>
              <w:t>в</w:t>
            </w:r>
            <w:r w:rsidR="0071304D" w:rsidRPr="001C0C94">
              <w:rPr>
                <w:rFonts w:ascii="Times New Roman" w:hAnsi="Times New Roman" w:cs="Times New Roman"/>
                <w:sz w:val="28"/>
                <w:szCs w:val="28"/>
              </w:rPr>
              <w:t>случае</w:t>
            </w:r>
            <w:proofErr w:type="spellEnd"/>
            <w:r w:rsidR="0071304D" w:rsidRPr="001C0C94">
              <w:rPr>
                <w:rFonts w:ascii="Times New Roman" w:hAnsi="Times New Roman" w:cs="Times New Roman"/>
                <w:sz w:val="28"/>
                <w:szCs w:val="28"/>
              </w:rPr>
              <w:t xml:space="preserve"> приобретения для комитента (принципала) товара, подлежащего прослеживаемости, у участника оборота товаров, подлежащих прослеживаемости, применяющего специальные налоговые режимы, а также освобожденного от исполнения обязанностей налогоплательщика налога на добавленную стоимость</w:t>
            </w:r>
            <w:r w:rsidRPr="001C0C94">
              <w:rPr>
                <w:rFonts w:ascii="Times New Roman" w:hAnsi="Times New Roman" w:cs="Times New Roman"/>
                <w:sz w:val="28"/>
                <w:szCs w:val="28"/>
              </w:rPr>
              <w:t xml:space="preserve"> </w:t>
            </w:r>
          </w:p>
          <w:p w14:paraId="04C8ADA1" w14:textId="77777777" w:rsidR="002B28F6" w:rsidRDefault="002B28F6" w:rsidP="004C7FF3">
            <w:pPr>
              <w:pStyle w:val="ConsPlusNormal"/>
              <w:jc w:val="both"/>
              <w:rPr>
                <w:rFonts w:ascii="Times New Roman" w:hAnsi="Times New Roman" w:cs="Times New Roman"/>
                <w:sz w:val="28"/>
                <w:szCs w:val="28"/>
              </w:rPr>
            </w:pPr>
          </w:p>
          <w:p w14:paraId="56BC2EF4" w14:textId="29503331" w:rsidR="002B28F6" w:rsidRPr="001C0C94" w:rsidRDefault="002B28F6" w:rsidP="004C7FF3">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lastRenderedPageBreak/>
              <w:t>Только для посреднических операций</w:t>
            </w:r>
          </w:p>
        </w:tc>
        <w:tc>
          <w:tcPr>
            <w:tcW w:w="1742" w:type="dxa"/>
            <w:tcBorders>
              <w:left w:val="single" w:sz="6" w:space="0" w:color="auto"/>
              <w:bottom w:val="single" w:sz="6" w:space="0" w:color="auto"/>
            </w:tcBorders>
          </w:tcPr>
          <w:p w14:paraId="0C622893" w14:textId="77777777" w:rsidR="004C7FF3" w:rsidRPr="001C0C94" w:rsidRDefault="004C7FF3" w:rsidP="00CB2528">
            <w:pPr>
              <w:pStyle w:val="ConsPlusNormal"/>
              <w:rPr>
                <w:rFonts w:ascii="Times New Roman" w:hAnsi="Times New Roman" w:cs="Times New Roman"/>
                <w:sz w:val="28"/>
                <w:szCs w:val="28"/>
              </w:rPr>
            </w:pPr>
          </w:p>
        </w:tc>
      </w:tr>
      <w:tr w:rsidR="00CB2528" w:rsidRPr="001C0C94" w14:paraId="35100423" w14:textId="77777777" w:rsidTr="00092AAE">
        <w:tc>
          <w:tcPr>
            <w:tcW w:w="680" w:type="dxa"/>
            <w:vMerge w:val="restart"/>
            <w:vAlign w:val="center"/>
          </w:tcPr>
          <w:p w14:paraId="411FC031"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35</w:t>
            </w:r>
          </w:p>
        </w:tc>
        <w:tc>
          <w:tcPr>
            <w:tcW w:w="3118" w:type="dxa"/>
            <w:vMerge w:val="restart"/>
            <w:vAlign w:val="center"/>
          </w:tcPr>
          <w:p w14:paraId="7A1CEBF1" w14:textId="0091B04B"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Отражение комитентом (принципалом) сведений о возврате товара, приобретенного для него комиссионером (агентом)</w:t>
            </w:r>
          </w:p>
        </w:tc>
        <w:tc>
          <w:tcPr>
            <w:tcW w:w="4094" w:type="dxa"/>
            <w:tcBorders>
              <w:bottom w:val="nil"/>
            </w:tcBorders>
            <w:vAlign w:val="center"/>
          </w:tcPr>
          <w:p w14:paraId="42947C14"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комитента (принципала) в случае приобретения комиссионером (агентом) товара у участника оборота товаров, подлежащих прослеживаемости, применяющего специальный налоговый режим, а также освобожденного от исполнения обязанностей налогоплательщика налога на добавленную стоимость</w:t>
            </w:r>
          </w:p>
        </w:tc>
        <w:tc>
          <w:tcPr>
            <w:tcW w:w="1742" w:type="dxa"/>
            <w:vMerge w:val="restart"/>
          </w:tcPr>
          <w:p w14:paraId="5568EB19"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3EBA643D" w14:textId="77777777" w:rsidTr="00092AAE">
        <w:tc>
          <w:tcPr>
            <w:tcW w:w="680" w:type="dxa"/>
            <w:vMerge/>
          </w:tcPr>
          <w:p w14:paraId="427B7554"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1550DD5A"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tcBorders>
            <w:vAlign w:val="center"/>
          </w:tcPr>
          <w:p w14:paraId="5A488442" w14:textId="77777777" w:rsidR="00CB2528" w:rsidRPr="001C0C94" w:rsidRDefault="00CB2528" w:rsidP="00CB2528">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2B06CB85" w14:textId="77777777" w:rsidR="00CB2528" w:rsidRPr="001C0C94" w:rsidRDefault="00CB2528" w:rsidP="00CB2528">
            <w:pPr>
              <w:spacing w:after="1" w:line="240" w:lineRule="atLeast"/>
              <w:rPr>
                <w:rFonts w:ascii="Times New Roman" w:hAnsi="Times New Roman"/>
                <w:sz w:val="28"/>
                <w:szCs w:val="28"/>
              </w:rPr>
            </w:pPr>
          </w:p>
        </w:tc>
      </w:tr>
      <w:tr w:rsidR="004C7FF3" w:rsidRPr="001C0C94" w14:paraId="2656AAA3" w14:textId="77777777" w:rsidTr="00B96BAA">
        <w:trPr>
          <w:trHeight w:val="1556"/>
        </w:trPr>
        <w:tc>
          <w:tcPr>
            <w:tcW w:w="680" w:type="dxa"/>
            <w:vAlign w:val="center"/>
          </w:tcPr>
          <w:p w14:paraId="0FA45779" w14:textId="77777777" w:rsidR="004C7FF3" w:rsidRPr="001C0C94" w:rsidRDefault="004C7FF3"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36</w:t>
            </w:r>
          </w:p>
        </w:tc>
        <w:tc>
          <w:tcPr>
            <w:tcW w:w="3118" w:type="dxa"/>
            <w:vAlign w:val="center"/>
          </w:tcPr>
          <w:p w14:paraId="2EBC723C" w14:textId="77777777" w:rsidR="004C7FF3" w:rsidRPr="001C0C94" w:rsidRDefault="004C7FF3"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Отражение комиссионером (агентом) передачу сведений о реализации комиссионером (агентом), действующим от своего имени и в интересах комитента (принципала), товара комитента (принципала) физическим лицам для 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tc>
        <w:tc>
          <w:tcPr>
            <w:tcW w:w="4094" w:type="dxa"/>
            <w:tcBorders>
              <w:bottom w:val="single" w:sz="4" w:space="0" w:color="auto"/>
            </w:tcBorders>
          </w:tcPr>
          <w:p w14:paraId="2EADF35E" w14:textId="77777777" w:rsidR="00B96BAA" w:rsidRPr="001C0C94" w:rsidRDefault="004C7FF3"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 xml:space="preserve">Для комиссионера (агента) при реализации товаров, подлежащих прослеживаемости, комитента (принципала) физическим лицам, для личных, семейных, домашних и иных, не связанных с </w:t>
            </w:r>
            <w:r w:rsidR="00B96BAA" w:rsidRPr="001C0C94">
              <w:rPr>
                <w:rFonts w:ascii="Times New Roman" w:hAnsi="Times New Roman" w:cs="Times New Roman"/>
                <w:sz w:val="28"/>
                <w:szCs w:val="28"/>
              </w:rPr>
              <w:t>предпринимательской деятельностью, нужд, а также налогоплательщикам налога на профессиональный доход</w:t>
            </w:r>
          </w:p>
          <w:p w14:paraId="625E26A7" w14:textId="77777777" w:rsidR="00B96BAA" w:rsidRPr="001C0C94" w:rsidRDefault="00B96BAA" w:rsidP="00B96BAA">
            <w:pPr>
              <w:pStyle w:val="ConsPlusNormal"/>
              <w:rPr>
                <w:rFonts w:ascii="Times New Roman" w:hAnsi="Times New Roman" w:cs="Times New Roman"/>
                <w:sz w:val="28"/>
                <w:szCs w:val="28"/>
              </w:rPr>
            </w:pPr>
          </w:p>
          <w:p w14:paraId="0E7720E5" w14:textId="0D384693" w:rsidR="00B96BAA" w:rsidRPr="001C0C94" w:rsidRDefault="00B96BAA"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tcPr>
          <w:p w14:paraId="0B35B468" w14:textId="77777777" w:rsidR="004C7FF3" w:rsidRPr="001C0C94" w:rsidRDefault="004C7FF3" w:rsidP="00CB2528">
            <w:pPr>
              <w:pStyle w:val="ConsPlusNormal"/>
              <w:rPr>
                <w:rFonts w:ascii="Times New Roman" w:hAnsi="Times New Roman" w:cs="Times New Roman"/>
                <w:sz w:val="28"/>
                <w:szCs w:val="28"/>
              </w:rPr>
            </w:pPr>
          </w:p>
        </w:tc>
      </w:tr>
      <w:tr w:rsidR="00CB2528" w:rsidRPr="001C0C94" w14:paraId="0DD0D5B2" w14:textId="77777777" w:rsidTr="00092AAE">
        <w:trPr>
          <w:trHeight w:val="20"/>
        </w:trPr>
        <w:tc>
          <w:tcPr>
            <w:tcW w:w="680" w:type="dxa"/>
            <w:vMerge w:val="restart"/>
            <w:vAlign w:val="center"/>
          </w:tcPr>
          <w:p w14:paraId="1E834E4A"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37</w:t>
            </w:r>
          </w:p>
        </w:tc>
        <w:tc>
          <w:tcPr>
            <w:tcW w:w="3118" w:type="dxa"/>
            <w:vMerge w:val="restart"/>
            <w:vAlign w:val="center"/>
          </w:tcPr>
          <w:p w14:paraId="2E5F1D83"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Отражение комитентом (принципалом) получения сведений о реализации комиссионером (агентом), действующим от своего имени и в интересах комитента (принципала), товара комитента (принципала) физическим лицам для 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tc>
        <w:tc>
          <w:tcPr>
            <w:tcW w:w="4094" w:type="dxa"/>
            <w:tcBorders>
              <w:bottom w:val="nil"/>
            </w:tcBorders>
            <w:vAlign w:val="center"/>
          </w:tcPr>
          <w:p w14:paraId="11FC0003"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комитента (принципала) в случае реализации товаров, подлежащих прослеживаемости, через комиссионера (агента) физическим лицам, для 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tc>
        <w:tc>
          <w:tcPr>
            <w:tcW w:w="1742" w:type="dxa"/>
            <w:vMerge w:val="restart"/>
          </w:tcPr>
          <w:p w14:paraId="0B992944"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215DA1F8" w14:textId="77777777" w:rsidTr="00B96BAA">
        <w:tc>
          <w:tcPr>
            <w:tcW w:w="680" w:type="dxa"/>
            <w:vMerge/>
          </w:tcPr>
          <w:p w14:paraId="1FA2C5CA"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428A8BBB"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tcBorders>
          </w:tcPr>
          <w:p w14:paraId="581F6B5C" w14:textId="77777777" w:rsidR="00CB2528" w:rsidRPr="001C0C94" w:rsidRDefault="00CB2528"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48668DE0" w14:textId="77777777" w:rsidR="00CB2528" w:rsidRPr="001C0C94" w:rsidRDefault="00CB2528" w:rsidP="00CB2528">
            <w:pPr>
              <w:spacing w:after="1" w:line="240" w:lineRule="atLeast"/>
              <w:rPr>
                <w:rFonts w:ascii="Times New Roman" w:hAnsi="Times New Roman"/>
                <w:sz w:val="28"/>
                <w:szCs w:val="28"/>
              </w:rPr>
            </w:pPr>
          </w:p>
        </w:tc>
      </w:tr>
      <w:tr w:rsidR="00CB2528" w:rsidRPr="001C0C94" w14:paraId="1E0B88BB" w14:textId="77777777" w:rsidTr="00092AAE">
        <w:tc>
          <w:tcPr>
            <w:tcW w:w="680" w:type="dxa"/>
            <w:vMerge w:val="restart"/>
            <w:vAlign w:val="center"/>
          </w:tcPr>
          <w:p w14:paraId="201B6789"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38</w:t>
            </w:r>
          </w:p>
        </w:tc>
        <w:tc>
          <w:tcPr>
            <w:tcW w:w="3118" w:type="dxa"/>
            <w:vMerge w:val="restart"/>
            <w:vAlign w:val="center"/>
          </w:tcPr>
          <w:p w14:paraId="565FAE56" w14:textId="0FDB99F1"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Передача комиссионером (агентом) сведений о возврате покупателем – физическим лицом, приобретающим товар для личных, семейных, домашних и иных, не связанных с предпринимательской деятельностью, нужд, а также налогоплательщиком налога на профессиональный доход ранее реализованных комиссионером (агентом) товаров комитента (принципала)</w:t>
            </w:r>
          </w:p>
        </w:tc>
        <w:tc>
          <w:tcPr>
            <w:tcW w:w="4094" w:type="dxa"/>
            <w:tcBorders>
              <w:bottom w:val="nil"/>
            </w:tcBorders>
            <w:vAlign w:val="center"/>
          </w:tcPr>
          <w:p w14:paraId="2FB00298"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комиссионера (агента) при реализации товаров, подлежащих прослеживаемости, комитента (принципала) физическим лицам, для 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tc>
        <w:tc>
          <w:tcPr>
            <w:tcW w:w="1742" w:type="dxa"/>
            <w:vMerge w:val="restart"/>
          </w:tcPr>
          <w:p w14:paraId="0E604389"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288F6C36" w14:textId="77777777" w:rsidTr="00B96BAA">
        <w:tc>
          <w:tcPr>
            <w:tcW w:w="680" w:type="dxa"/>
            <w:vMerge/>
          </w:tcPr>
          <w:p w14:paraId="3B893CFC" w14:textId="77777777" w:rsidR="00CB2528" w:rsidRPr="001C0C94" w:rsidRDefault="00CB2528" w:rsidP="00CB2528">
            <w:pPr>
              <w:spacing w:after="1" w:line="240" w:lineRule="atLeast"/>
              <w:rPr>
                <w:rFonts w:ascii="Times New Roman" w:hAnsi="Times New Roman"/>
                <w:sz w:val="28"/>
                <w:szCs w:val="28"/>
              </w:rPr>
            </w:pPr>
          </w:p>
        </w:tc>
        <w:tc>
          <w:tcPr>
            <w:tcW w:w="3118" w:type="dxa"/>
            <w:vMerge/>
          </w:tcPr>
          <w:p w14:paraId="1AF55B3A" w14:textId="77777777" w:rsidR="00CB2528" w:rsidRPr="001C0C94" w:rsidRDefault="00CB2528" w:rsidP="00CB2528">
            <w:pPr>
              <w:spacing w:after="1" w:line="240" w:lineRule="atLeast"/>
              <w:rPr>
                <w:rFonts w:ascii="Times New Roman" w:hAnsi="Times New Roman"/>
                <w:sz w:val="28"/>
                <w:szCs w:val="28"/>
              </w:rPr>
            </w:pPr>
          </w:p>
        </w:tc>
        <w:tc>
          <w:tcPr>
            <w:tcW w:w="4094" w:type="dxa"/>
            <w:tcBorders>
              <w:top w:val="nil"/>
            </w:tcBorders>
          </w:tcPr>
          <w:p w14:paraId="51B98514" w14:textId="77777777" w:rsidR="00CB2528" w:rsidRPr="001C0C94" w:rsidRDefault="00CB2528"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vMerge/>
          </w:tcPr>
          <w:p w14:paraId="55333545" w14:textId="77777777" w:rsidR="00CB2528" w:rsidRPr="001C0C94" w:rsidRDefault="00CB2528" w:rsidP="00CB2528">
            <w:pPr>
              <w:spacing w:after="1" w:line="240" w:lineRule="atLeast"/>
              <w:rPr>
                <w:rFonts w:ascii="Times New Roman" w:hAnsi="Times New Roman"/>
                <w:sz w:val="28"/>
                <w:szCs w:val="28"/>
              </w:rPr>
            </w:pPr>
          </w:p>
        </w:tc>
      </w:tr>
      <w:tr w:rsidR="00CB2528" w:rsidRPr="001C0C94" w14:paraId="31C37C1C" w14:textId="77777777" w:rsidTr="00B96BAA">
        <w:trPr>
          <w:trHeight w:val="1273"/>
        </w:trPr>
        <w:tc>
          <w:tcPr>
            <w:tcW w:w="680" w:type="dxa"/>
            <w:vAlign w:val="center"/>
          </w:tcPr>
          <w:p w14:paraId="21372CC9"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lastRenderedPageBreak/>
              <w:t>39</w:t>
            </w:r>
          </w:p>
        </w:tc>
        <w:tc>
          <w:tcPr>
            <w:tcW w:w="3118" w:type="dxa"/>
            <w:vAlign w:val="center"/>
          </w:tcPr>
          <w:p w14:paraId="608AFF88" w14:textId="7715B65B"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Получение комитентом (принципалом) сведений о возврате покупателем ––</w:t>
            </w:r>
          </w:p>
          <w:p w14:paraId="5CBDD457" w14:textId="08300994"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физическим лицом, приобретающим товар для личных, семейных, домашних и иных, не связанных с предпринимательской деятельностью, нужд, а также налогоплательщиком налога на профессиональный доход ранее реализованных комиссионером (агентом) товаров комитента (принципала)</w:t>
            </w:r>
          </w:p>
        </w:tc>
        <w:tc>
          <w:tcPr>
            <w:tcW w:w="4094" w:type="dxa"/>
          </w:tcPr>
          <w:p w14:paraId="7987E5B8" w14:textId="77777777" w:rsidR="00CB2528" w:rsidRDefault="00CB2528"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Для комитента (принципала) в случае реализации товаров, подлежащих прослеживаемости, через комиссионера (агента) физическим лицам, для личных, семейных, домашних и иных, не связанных с предпринимательской деятельностью, нужд, а также налогоплательщикам налога на профессиональный доход</w:t>
            </w:r>
          </w:p>
          <w:p w14:paraId="42F83444" w14:textId="77777777" w:rsidR="00B96BAA" w:rsidRPr="001C0C94" w:rsidRDefault="00B96BAA" w:rsidP="00B96BAA">
            <w:pPr>
              <w:pStyle w:val="ConsPlusNormal"/>
              <w:rPr>
                <w:rFonts w:ascii="Times New Roman" w:hAnsi="Times New Roman" w:cs="Times New Roman"/>
                <w:sz w:val="28"/>
                <w:szCs w:val="28"/>
              </w:rPr>
            </w:pPr>
          </w:p>
          <w:p w14:paraId="6D84B50F" w14:textId="77777777" w:rsidR="00CB2528" w:rsidRPr="001C0C94" w:rsidRDefault="00CB2528" w:rsidP="00B96BAA">
            <w:pPr>
              <w:pStyle w:val="ConsPlusNormal"/>
              <w:rPr>
                <w:rFonts w:ascii="Times New Roman" w:hAnsi="Times New Roman" w:cs="Times New Roman"/>
                <w:sz w:val="28"/>
                <w:szCs w:val="28"/>
              </w:rPr>
            </w:pPr>
            <w:r w:rsidRPr="001C0C94">
              <w:rPr>
                <w:rFonts w:ascii="Times New Roman" w:hAnsi="Times New Roman" w:cs="Times New Roman"/>
                <w:sz w:val="28"/>
                <w:szCs w:val="28"/>
              </w:rPr>
              <w:t>Только для посреднических операций</w:t>
            </w:r>
          </w:p>
        </w:tc>
        <w:tc>
          <w:tcPr>
            <w:tcW w:w="1742" w:type="dxa"/>
          </w:tcPr>
          <w:p w14:paraId="1722EBF9"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6003A8CA" w14:textId="77777777" w:rsidTr="00092AAE">
        <w:trPr>
          <w:trHeight w:val="457"/>
        </w:trPr>
        <w:tc>
          <w:tcPr>
            <w:tcW w:w="9634" w:type="dxa"/>
            <w:gridSpan w:val="4"/>
            <w:vAlign w:val="center"/>
          </w:tcPr>
          <w:p w14:paraId="337D110B" w14:textId="77777777" w:rsidR="00CB2528" w:rsidRPr="001C0C94" w:rsidRDefault="00CB2528"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Операции по получению и передаче товара в составе выполненных работ</w:t>
            </w:r>
          </w:p>
        </w:tc>
      </w:tr>
      <w:tr w:rsidR="00CB2528" w:rsidRPr="001C0C94" w14:paraId="7D92022C" w14:textId="77777777" w:rsidTr="00092AAE">
        <w:trPr>
          <w:trHeight w:val="1912"/>
        </w:trPr>
        <w:tc>
          <w:tcPr>
            <w:tcW w:w="680" w:type="dxa"/>
            <w:vAlign w:val="center"/>
          </w:tcPr>
          <w:p w14:paraId="076F2667" w14:textId="609E4FA2" w:rsidR="00CB2528" w:rsidRPr="001C0C94" w:rsidRDefault="00065FD2"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50</w:t>
            </w:r>
          </w:p>
        </w:tc>
        <w:tc>
          <w:tcPr>
            <w:tcW w:w="3118" w:type="dxa"/>
            <w:vAlign w:val="center"/>
          </w:tcPr>
          <w:p w14:paraId="4E20E8CD"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Передача в собственность товаров, подлежащих прослеживаемости, в составе выполненных работ, оказанных услуг</w:t>
            </w:r>
          </w:p>
        </w:tc>
        <w:tc>
          <w:tcPr>
            <w:tcW w:w="4094" w:type="dxa"/>
            <w:vAlign w:val="center"/>
          </w:tcPr>
          <w:p w14:paraId="5F8FE0D4" w14:textId="23367324"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Pr>
          <w:p w14:paraId="2DB1157C" w14:textId="77777777" w:rsidR="00CB2528" w:rsidRPr="001C0C94" w:rsidRDefault="00CB2528" w:rsidP="00CB2528">
            <w:pPr>
              <w:pStyle w:val="ConsPlusNormal"/>
              <w:rPr>
                <w:rFonts w:ascii="Times New Roman" w:hAnsi="Times New Roman" w:cs="Times New Roman"/>
                <w:sz w:val="28"/>
                <w:szCs w:val="28"/>
              </w:rPr>
            </w:pPr>
          </w:p>
        </w:tc>
      </w:tr>
      <w:tr w:rsidR="00CB2528" w:rsidRPr="001C0C94" w14:paraId="12BBDA7C" w14:textId="77777777" w:rsidTr="00092AAE">
        <w:trPr>
          <w:trHeight w:val="1461"/>
        </w:trPr>
        <w:tc>
          <w:tcPr>
            <w:tcW w:w="680" w:type="dxa"/>
            <w:vAlign w:val="center"/>
          </w:tcPr>
          <w:p w14:paraId="656A40CD" w14:textId="2C5B6CED" w:rsidR="00CB2528" w:rsidRPr="001C0C94" w:rsidRDefault="00065FD2" w:rsidP="00CB2528">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51</w:t>
            </w:r>
          </w:p>
        </w:tc>
        <w:tc>
          <w:tcPr>
            <w:tcW w:w="3118" w:type="dxa"/>
            <w:vAlign w:val="center"/>
          </w:tcPr>
          <w:p w14:paraId="3844EB30" w14:textId="77777777"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Получение в собственность товаров, подлежащих прослеживаемости, в составе выполненных работ, оказанных услуг</w:t>
            </w:r>
          </w:p>
        </w:tc>
        <w:tc>
          <w:tcPr>
            <w:tcW w:w="4094" w:type="dxa"/>
            <w:vAlign w:val="center"/>
          </w:tcPr>
          <w:p w14:paraId="46FF6DCC" w14:textId="49B1F0CE" w:rsidR="00CB2528" w:rsidRPr="001C0C94" w:rsidRDefault="00CB2528" w:rsidP="00CB2528">
            <w:pPr>
              <w:pStyle w:val="ConsPlusNormal"/>
              <w:jc w:val="both"/>
              <w:rPr>
                <w:rFonts w:ascii="Times New Roman" w:hAnsi="Times New Roman" w:cs="Times New Roman"/>
                <w:sz w:val="28"/>
                <w:szCs w:val="28"/>
              </w:rPr>
            </w:pPr>
            <w:r w:rsidRPr="001C0C94">
              <w:rPr>
                <w:rFonts w:ascii="Times New Roman" w:hAnsi="Times New Roman" w:cs="Times New Roman"/>
                <w:sz w:val="28"/>
                <w:szCs w:val="28"/>
              </w:rPr>
              <w:t>Для участников оборота товаров, подлежащих прослеживаемости, применяющих специальные налоговые режимы, а также освобожденных от исполнения обязанностей налогоплательщика налога на добавленную стоимость</w:t>
            </w:r>
          </w:p>
        </w:tc>
        <w:tc>
          <w:tcPr>
            <w:tcW w:w="1742" w:type="dxa"/>
          </w:tcPr>
          <w:p w14:paraId="50241163" w14:textId="77777777" w:rsidR="00CB2528" w:rsidRPr="001C0C94" w:rsidRDefault="00CB2528" w:rsidP="00CB2528">
            <w:pPr>
              <w:pStyle w:val="ConsPlusNormal"/>
              <w:rPr>
                <w:rFonts w:ascii="Times New Roman" w:hAnsi="Times New Roman" w:cs="Times New Roman"/>
                <w:sz w:val="28"/>
                <w:szCs w:val="28"/>
              </w:rPr>
            </w:pPr>
          </w:p>
        </w:tc>
      </w:tr>
    </w:tbl>
    <w:p w14:paraId="6CD513BB" w14:textId="77777777" w:rsidR="004C7FF3" w:rsidRPr="001C0C94" w:rsidRDefault="004C7FF3">
      <w:pPr>
        <w:pStyle w:val="ConsPlusNormal"/>
        <w:jc w:val="both"/>
        <w:rPr>
          <w:rFonts w:ascii="Times New Roman" w:hAnsi="Times New Roman" w:cs="Times New Roman"/>
          <w:sz w:val="28"/>
          <w:szCs w:val="28"/>
        </w:rPr>
      </w:pPr>
    </w:p>
    <w:p w14:paraId="46F9FDC1" w14:textId="77777777" w:rsidR="00B96BAA" w:rsidRDefault="00B96BAA" w:rsidP="00A7048B">
      <w:pPr>
        <w:pStyle w:val="ConsPlusNormal"/>
        <w:ind w:left="4678"/>
        <w:outlineLvl w:val="1"/>
        <w:rPr>
          <w:rFonts w:ascii="Times New Roman" w:hAnsi="Times New Roman" w:cs="Times New Roman"/>
          <w:sz w:val="28"/>
          <w:szCs w:val="28"/>
        </w:rPr>
      </w:pPr>
    </w:p>
    <w:p w14:paraId="76B78687" w14:textId="13CB7460" w:rsidR="00A7048B" w:rsidRPr="0071304D" w:rsidRDefault="00A7048B" w:rsidP="00A7048B">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lastRenderedPageBreak/>
        <w:t>Приложение № 2</w:t>
      </w:r>
    </w:p>
    <w:p w14:paraId="79B0DFA7" w14:textId="77777777"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 xml:space="preserve">к Порядку заполнения отчета </w:t>
      </w:r>
    </w:p>
    <w:p w14:paraId="1180F831" w14:textId="77777777"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об операциях с товарами,</w:t>
      </w:r>
    </w:p>
    <w:p w14:paraId="1BBE2048" w14:textId="49F33EF3"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подлежащими прослеживаемости</w:t>
      </w:r>
      <w:r w:rsidR="00386119" w:rsidRPr="0071304D">
        <w:rPr>
          <w:rFonts w:ascii="Times New Roman" w:hAnsi="Times New Roman" w:cs="Times New Roman"/>
          <w:sz w:val="28"/>
          <w:szCs w:val="28"/>
        </w:rPr>
        <w:t>,</w:t>
      </w:r>
    </w:p>
    <w:p w14:paraId="2A0582AE" w14:textId="77777777" w:rsidR="00854325" w:rsidRDefault="00854325" w:rsidP="00854325">
      <w:pPr>
        <w:pStyle w:val="ConsPlusNormal"/>
        <w:ind w:left="4678"/>
        <w:rPr>
          <w:rFonts w:ascii="Times New Roman" w:hAnsi="Times New Roman" w:cs="Times New Roman"/>
          <w:sz w:val="28"/>
          <w:szCs w:val="28"/>
        </w:rPr>
      </w:pPr>
      <w:proofErr w:type="gramStart"/>
      <w:r w:rsidRPr="0071304D">
        <w:rPr>
          <w:rFonts w:ascii="Times New Roman" w:hAnsi="Times New Roman" w:cs="Times New Roman"/>
          <w:sz w:val="28"/>
          <w:szCs w:val="28"/>
        </w:rPr>
        <w:t>утвержденному</w:t>
      </w:r>
      <w:proofErr w:type="gramEnd"/>
      <w:r w:rsidRPr="0071304D">
        <w:rPr>
          <w:rFonts w:ascii="Times New Roman" w:hAnsi="Times New Roman" w:cs="Times New Roman"/>
          <w:sz w:val="28"/>
          <w:szCs w:val="28"/>
        </w:rPr>
        <w:t xml:space="preserve"> приказом ФНС России</w:t>
      </w:r>
    </w:p>
    <w:p w14:paraId="29C08C50" w14:textId="77777777" w:rsidR="00933E96" w:rsidRPr="00933E96" w:rsidRDefault="00933E96" w:rsidP="00933E96">
      <w:pPr>
        <w:pStyle w:val="ConsPlusNormal"/>
        <w:ind w:left="4678"/>
        <w:rPr>
          <w:rFonts w:ascii="Times New Roman" w:hAnsi="Times New Roman"/>
          <w:sz w:val="28"/>
          <w:szCs w:val="28"/>
        </w:rPr>
      </w:pPr>
      <w:proofErr w:type="gramStart"/>
      <w:r w:rsidRPr="00933E96">
        <w:rPr>
          <w:rFonts w:ascii="Times New Roman" w:hAnsi="Times New Roman"/>
          <w:sz w:val="28"/>
          <w:szCs w:val="28"/>
        </w:rPr>
        <w:t xml:space="preserve">от  </w:t>
      </w:r>
      <w:r w:rsidRPr="00933E96">
        <w:rPr>
          <w:rFonts w:ascii="Times New Roman" w:hAnsi="Times New Roman"/>
          <w:sz w:val="28"/>
          <w:szCs w:val="28"/>
          <w:u w:val="single"/>
        </w:rPr>
        <w:t>«</w:t>
      </w:r>
      <w:proofErr w:type="gramEnd"/>
      <w:r w:rsidRPr="00933E96">
        <w:rPr>
          <w:rFonts w:ascii="Times New Roman" w:hAnsi="Times New Roman"/>
          <w:sz w:val="28"/>
          <w:szCs w:val="28"/>
          <w:u w:val="single"/>
        </w:rPr>
        <w:t xml:space="preserve"> 11 »     07      2024 г</w:t>
      </w:r>
    </w:p>
    <w:p w14:paraId="5AD3978D" w14:textId="77777777" w:rsidR="00933E96" w:rsidRPr="00933E96" w:rsidRDefault="00933E96" w:rsidP="00933E96">
      <w:pPr>
        <w:pStyle w:val="ConsPlusNormal"/>
        <w:ind w:left="4678"/>
        <w:rPr>
          <w:rFonts w:ascii="Times New Roman" w:hAnsi="Times New Roman"/>
          <w:sz w:val="28"/>
          <w:szCs w:val="28"/>
        </w:rPr>
      </w:pPr>
      <w:r w:rsidRPr="00933E96">
        <w:rPr>
          <w:rFonts w:ascii="Times New Roman" w:hAnsi="Times New Roman"/>
          <w:sz w:val="28"/>
          <w:szCs w:val="28"/>
        </w:rPr>
        <w:t xml:space="preserve">№ </w:t>
      </w:r>
      <w:r w:rsidRPr="00933E96">
        <w:rPr>
          <w:rFonts w:ascii="Times New Roman" w:hAnsi="Times New Roman"/>
          <w:sz w:val="28"/>
          <w:szCs w:val="28"/>
          <w:u w:val="single"/>
        </w:rPr>
        <w:t>ЕД-715/551@</w:t>
      </w:r>
    </w:p>
    <w:p w14:paraId="67E931A3" w14:textId="77777777" w:rsidR="00783F5A" w:rsidRPr="001C0C94" w:rsidRDefault="00783F5A">
      <w:pPr>
        <w:pStyle w:val="ConsPlusNormal"/>
        <w:jc w:val="right"/>
        <w:rPr>
          <w:rFonts w:ascii="Times New Roman" w:hAnsi="Times New Roman" w:cs="Times New Roman"/>
          <w:sz w:val="28"/>
          <w:szCs w:val="28"/>
        </w:rPr>
      </w:pPr>
    </w:p>
    <w:p w14:paraId="78221EFE" w14:textId="77777777" w:rsidR="00783F5A" w:rsidRPr="001C0C94" w:rsidRDefault="00783F5A">
      <w:pPr>
        <w:pStyle w:val="ConsPlusNormal"/>
        <w:jc w:val="both"/>
        <w:rPr>
          <w:rFonts w:ascii="Times New Roman" w:hAnsi="Times New Roman" w:cs="Times New Roman"/>
          <w:sz w:val="28"/>
          <w:szCs w:val="28"/>
        </w:rPr>
      </w:pPr>
    </w:p>
    <w:p w14:paraId="500BDBE0" w14:textId="77777777" w:rsidR="00783F5A" w:rsidRPr="001C0C94" w:rsidRDefault="00783F5A">
      <w:pPr>
        <w:pStyle w:val="ConsPlusTitle"/>
        <w:jc w:val="center"/>
        <w:rPr>
          <w:rFonts w:ascii="Times New Roman" w:hAnsi="Times New Roman" w:cs="Times New Roman"/>
          <w:sz w:val="28"/>
          <w:szCs w:val="28"/>
        </w:rPr>
      </w:pPr>
      <w:bookmarkStart w:id="1" w:name="P274"/>
      <w:bookmarkEnd w:id="1"/>
      <w:r w:rsidRPr="001C0C94">
        <w:rPr>
          <w:rFonts w:ascii="Times New Roman" w:hAnsi="Times New Roman" w:cs="Times New Roman"/>
          <w:sz w:val="28"/>
          <w:szCs w:val="28"/>
        </w:rPr>
        <w:t>КОДЫ СУБЪЕКТОВ РОССИЙСКОЙ ФЕДЕРАЦИИ</w:t>
      </w:r>
    </w:p>
    <w:p w14:paraId="71FF05E6" w14:textId="77777777" w:rsidR="00783F5A" w:rsidRPr="001C0C94" w:rsidRDefault="00783F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8"/>
        <w:gridCol w:w="8277"/>
      </w:tblGrid>
      <w:tr w:rsidR="00A96165" w:rsidRPr="001C0C94" w14:paraId="157EB60D" w14:textId="77777777">
        <w:tc>
          <w:tcPr>
            <w:tcW w:w="758" w:type="dxa"/>
          </w:tcPr>
          <w:p w14:paraId="5F924D7A"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Код</w:t>
            </w:r>
          </w:p>
        </w:tc>
        <w:tc>
          <w:tcPr>
            <w:tcW w:w="8277" w:type="dxa"/>
          </w:tcPr>
          <w:p w14:paraId="0AB32428"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Наименование</w:t>
            </w:r>
          </w:p>
        </w:tc>
      </w:tr>
      <w:tr w:rsidR="00A96165" w:rsidRPr="001C0C94" w14:paraId="597FEE73" w14:textId="77777777">
        <w:tc>
          <w:tcPr>
            <w:tcW w:w="758" w:type="dxa"/>
          </w:tcPr>
          <w:p w14:paraId="391AC7F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01</w:t>
            </w:r>
          </w:p>
        </w:tc>
        <w:tc>
          <w:tcPr>
            <w:tcW w:w="8277" w:type="dxa"/>
          </w:tcPr>
          <w:p w14:paraId="537563B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Адыгея (Адыгея)</w:t>
            </w:r>
          </w:p>
        </w:tc>
      </w:tr>
      <w:tr w:rsidR="00A96165" w:rsidRPr="001C0C94" w14:paraId="54DC1D8A" w14:textId="77777777">
        <w:tc>
          <w:tcPr>
            <w:tcW w:w="758" w:type="dxa"/>
          </w:tcPr>
          <w:p w14:paraId="1BEB92B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02</w:t>
            </w:r>
          </w:p>
        </w:tc>
        <w:tc>
          <w:tcPr>
            <w:tcW w:w="8277" w:type="dxa"/>
          </w:tcPr>
          <w:p w14:paraId="376911C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Башкортостан</w:t>
            </w:r>
          </w:p>
        </w:tc>
      </w:tr>
      <w:tr w:rsidR="00A96165" w:rsidRPr="001C0C94" w14:paraId="124B1265" w14:textId="77777777">
        <w:tc>
          <w:tcPr>
            <w:tcW w:w="758" w:type="dxa"/>
          </w:tcPr>
          <w:p w14:paraId="1B6628F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03</w:t>
            </w:r>
          </w:p>
        </w:tc>
        <w:tc>
          <w:tcPr>
            <w:tcW w:w="8277" w:type="dxa"/>
          </w:tcPr>
          <w:p w14:paraId="393DC8B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Бурятия</w:t>
            </w:r>
          </w:p>
        </w:tc>
      </w:tr>
      <w:tr w:rsidR="00A96165" w:rsidRPr="001C0C94" w14:paraId="71622995" w14:textId="77777777">
        <w:tc>
          <w:tcPr>
            <w:tcW w:w="758" w:type="dxa"/>
          </w:tcPr>
          <w:p w14:paraId="650D595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04</w:t>
            </w:r>
          </w:p>
        </w:tc>
        <w:tc>
          <w:tcPr>
            <w:tcW w:w="8277" w:type="dxa"/>
          </w:tcPr>
          <w:p w14:paraId="4C298F1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Алтай</w:t>
            </w:r>
          </w:p>
        </w:tc>
      </w:tr>
      <w:tr w:rsidR="00A96165" w:rsidRPr="001C0C94" w14:paraId="4940A833" w14:textId="77777777">
        <w:tc>
          <w:tcPr>
            <w:tcW w:w="758" w:type="dxa"/>
          </w:tcPr>
          <w:p w14:paraId="5DE231F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05</w:t>
            </w:r>
          </w:p>
        </w:tc>
        <w:tc>
          <w:tcPr>
            <w:tcW w:w="8277" w:type="dxa"/>
          </w:tcPr>
          <w:p w14:paraId="49A4904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Дагестан</w:t>
            </w:r>
          </w:p>
        </w:tc>
      </w:tr>
      <w:tr w:rsidR="00A96165" w:rsidRPr="001C0C94" w14:paraId="4626AF3C" w14:textId="77777777">
        <w:tc>
          <w:tcPr>
            <w:tcW w:w="758" w:type="dxa"/>
          </w:tcPr>
          <w:p w14:paraId="5081784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06</w:t>
            </w:r>
          </w:p>
        </w:tc>
        <w:tc>
          <w:tcPr>
            <w:tcW w:w="8277" w:type="dxa"/>
          </w:tcPr>
          <w:p w14:paraId="11F02E2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Ингушетия</w:t>
            </w:r>
          </w:p>
        </w:tc>
      </w:tr>
      <w:tr w:rsidR="00A96165" w:rsidRPr="001C0C94" w14:paraId="0ABD3F9F" w14:textId="77777777">
        <w:tc>
          <w:tcPr>
            <w:tcW w:w="758" w:type="dxa"/>
          </w:tcPr>
          <w:p w14:paraId="551D655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07</w:t>
            </w:r>
          </w:p>
        </w:tc>
        <w:tc>
          <w:tcPr>
            <w:tcW w:w="8277" w:type="dxa"/>
          </w:tcPr>
          <w:p w14:paraId="63C4AA11" w14:textId="386E83F3" w:rsidR="00783F5A" w:rsidRPr="001C0C94" w:rsidRDefault="00783F5A">
            <w:pPr>
              <w:pStyle w:val="ConsPlusNormal"/>
              <w:rPr>
                <w:rFonts w:ascii="Times New Roman" w:hAnsi="Times New Roman" w:cs="Times New Roman"/>
                <w:sz w:val="28"/>
                <w:szCs w:val="28"/>
              </w:rPr>
            </w:pPr>
            <w:proofErr w:type="spellStart"/>
            <w:r w:rsidRPr="001C0C94">
              <w:rPr>
                <w:rFonts w:ascii="Times New Roman" w:hAnsi="Times New Roman" w:cs="Times New Roman"/>
                <w:sz w:val="28"/>
                <w:szCs w:val="28"/>
              </w:rPr>
              <w:t>Кабардино</w:t>
            </w:r>
            <w:proofErr w:type="spellEnd"/>
            <w:r w:rsidR="00147B16" w:rsidRPr="001C0C94">
              <w:rPr>
                <w:rFonts w:ascii="Times New Roman" w:hAnsi="Times New Roman" w:cs="Times New Roman"/>
                <w:sz w:val="28"/>
                <w:szCs w:val="28"/>
              </w:rPr>
              <w:t>–</w:t>
            </w:r>
            <w:r w:rsidRPr="001C0C94">
              <w:rPr>
                <w:rFonts w:ascii="Times New Roman" w:hAnsi="Times New Roman" w:cs="Times New Roman"/>
                <w:sz w:val="28"/>
                <w:szCs w:val="28"/>
              </w:rPr>
              <w:t>Балкарская Республика</w:t>
            </w:r>
          </w:p>
        </w:tc>
      </w:tr>
      <w:tr w:rsidR="00A96165" w:rsidRPr="001C0C94" w14:paraId="0D54D38E" w14:textId="77777777">
        <w:tc>
          <w:tcPr>
            <w:tcW w:w="758" w:type="dxa"/>
          </w:tcPr>
          <w:p w14:paraId="193E6A6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08</w:t>
            </w:r>
          </w:p>
        </w:tc>
        <w:tc>
          <w:tcPr>
            <w:tcW w:w="8277" w:type="dxa"/>
          </w:tcPr>
          <w:p w14:paraId="0A84379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Калмыкия</w:t>
            </w:r>
          </w:p>
        </w:tc>
      </w:tr>
      <w:tr w:rsidR="00A96165" w:rsidRPr="001C0C94" w14:paraId="556BA14A" w14:textId="77777777">
        <w:tc>
          <w:tcPr>
            <w:tcW w:w="758" w:type="dxa"/>
          </w:tcPr>
          <w:p w14:paraId="0A44973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09</w:t>
            </w:r>
          </w:p>
        </w:tc>
        <w:tc>
          <w:tcPr>
            <w:tcW w:w="8277" w:type="dxa"/>
          </w:tcPr>
          <w:p w14:paraId="0469443E" w14:textId="6FA772C4" w:rsidR="00783F5A" w:rsidRPr="001C0C94" w:rsidRDefault="00783F5A">
            <w:pPr>
              <w:pStyle w:val="ConsPlusNormal"/>
              <w:rPr>
                <w:rFonts w:ascii="Times New Roman" w:hAnsi="Times New Roman" w:cs="Times New Roman"/>
                <w:sz w:val="28"/>
                <w:szCs w:val="28"/>
              </w:rPr>
            </w:pPr>
            <w:proofErr w:type="spellStart"/>
            <w:r w:rsidRPr="001C0C94">
              <w:rPr>
                <w:rFonts w:ascii="Times New Roman" w:hAnsi="Times New Roman" w:cs="Times New Roman"/>
                <w:sz w:val="28"/>
                <w:szCs w:val="28"/>
              </w:rPr>
              <w:t>Карачаево</w:t>
            </w:r>
            <w:proofErr w:type="spellEnd"/>
            <w:r w:rsidR="00147B16" w:rsidRPr="001C0C94">
              <w:rPr>
                <w:rFonts w:ascii="Times New Roman" w:hAnsi="Times New Roman" w:cs="Times New Roman"/>
                <w:sz w:val="28"/>
                <w:szCs w:val="28"/>
              </w:rPr>
              <w:t>–</w:t>
            </w:r>
            <w:r w:rsidRPr="001C0C94">
              <w:rPr>
                <w:rFonts w:ascii="Times New Roman" w:hAnsi="Times New Roman" w:cs="Times New Roman"/>
                <w:sz w:val="28"/>
                <w:szCs w:val="28"/>
              </w:rPr>
              <w:t>Черкесская Республика</w:t>
            </w:r>
          </w:p>
        </w:tc>
      </w:tr>
      <w:tr w:rsidR="00A96165" w:rsidRPr="001C0C94" w14:paraId="7ADDD861" w14:textId="77777777">
        <w:tc>
          <w:tcPr>
            <w:tcW w:w="758" w:type="dxa"/>
          </w:tcPr>
          <w:p w14:paraId="1D17788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10</w:t>
            </w:r>
          </w:p>
        </w:tc>
        <w:tc>
          <w:tcPr>
            <w:tcW w:w="8277" w:type="dxa"/>
          </w:tcPr>
          <w:p w14:paraId="2877114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Карелия</w:t>
            </w:r>
          </w:p>
        </w:tc>
      </w:tr>
      <w:tr w:rsidR="00A96165" w:rsidRPr="001C0C94" w14:paraId="46E407CD" w14:textId="77777777">
        <w:tc>
          <w:tcPr>
            <w:tcW w:w="758" w:type="dxa"/>
          </w:tcPr>
          <w:p w14:paraId="2BC3056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11</w:t>
            </w:r>
          </w:p>
        </w:tc>
        <w:tc>
          <w:tcPr>
            <w:tcW w:w="8277" w:type="dxa"/>
          </w:tcPr>
          <w:p w14:paraId="73B376D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Коми</w:t>
            </w:r>
          </w:p>
        </w:tc>
      </w:tr>
      <w:tr w:rsidR="00A96165" w:rsidRPr="001C0C94" w14:paraId="1B79F471" w14:textId="77777777">
        <w:tc>
          <w:tcPr>
            <w:tcW w:w="758" w:type="dxa"/>
          </w:tcPr>
          <w:p w14:paraId="350C25B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12</w:t>
            </w:r>
          </w:p>
        </w:tc>
        <w:tc>
          <w:tcPr>
            <w:tcW w:w="8277" w:type="dxa"/>
          </w:tcPr>
          <w:p w14:paraId="2E0F494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Марий Эл</w:t>
            </w:r>
          </w:p>
        </w:tc>
      </w:tr>
      <w:tr w:rsidR="00A96165" w:rsidRPr="001C0C94" w14:paraId="48371D97" w14:textId="77777777">
        <w:tc>
          <w:tcPr>
            <w:tcW w:w="758" w:type="dxa"/>
          </w:tcPr>
          <w:p w14:paraId="30A364E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13</w:t>
            </w:r>
          </w:p>
        </w:tc>
        <w:tc>
          <w:tcPr>
            <w:tcW w:w="8277" w:type="dxa"/>
          </w:tcPr>
          <w:p w14:paraId="0761A65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Мордовия</w:t>
            </w:r>
          </w:p>
        </w:tc>
      </w:tr>
      <w:tr w:rsidR="00A96165" w:rsidRPr="001C0C94" w14:paraId="0CD93D19" w14:textId="77777777">
        <w:tc>
          <w:tcPr>
            <w:tcW w:w="758" w:type="dxa"/>
          </w:tcPr>
          <w:p w14:paraId="0576F65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14</w:t>
            </w:r>
          </w:p>
        </w:tc>
        <w:tc>
          <w:tcPr>
            <w:tcW w:w="8277" w:type="dxa"/>
          </w:tcPr>
          <w:p w14:paraId="3FD5EC5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Саха (Якутия)</w:t>
            </w:r>
          </w:p>
        </w:tc>
      </w:tr>
      <w:tr w:rsidR="00A96165" w:rsidRPr="001C0C94" w14:paraId="31229373" w14:textId="77777777">
        <w:tc>
          <w:tcPr>
            <w:tcW w:w="758" w:type="dxa"/>
          </w:tcPr>
          <w:p w14:paraId="050999F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15</w:t>
            </w:r>
          </w:p>
        </w:tc>
        <w:tc>
          <w:tcPr>
            <w:tcW w:w="8277" w:type="dxa"/>
          </w:tcPr>
          <w:p w14:paraId="5C653156" w14:textId="17860E5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 xml:space="preserve">Республика Северная Осетия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Алания</w:t>
            </w:r>
          </w:p>
        </w:tc>
      </w:tr>
      <w:tr w:rsidR="00A96165" w:rsidRPr="001C0C94" w14:paraId="2F4C7F5C" w14:textId="77777777">
        <w:tc>
          <w:tcPr>
            <w:tcW w:w="758" w:type="dxa"/>
          </w:tcPr>
          <w:p w14:paraId="167F692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16</w:t>
            </w:r>
          </w:p>
        </w:tc>
        <w:tc>
          <w:tcPr>
            <w:tcW w:w="8277" w:type="dxa"/>
          </w:tcPr>
          <w:p w14:paraId="30F12CB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Татарстан (Татарстан)</w:t>
            </w:r>
          </w:p>
        </w:tc>
      </w:tr>
      <w:tr w:rsidR="00A96165" w:rsidRPr="001C0C94" w14:paraId="1A6E679B" w14:textId="77777777">
        <w:tc>
          <w:tcPr>
            <w:tcW w:w="758" w:type="dxa"/>
          </w:tcPr>
          <w:p w14:paraId="24BEA5F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17</w:t>
            </w:r>
          </w:p>
        </w:tc>
        <w:tc>
          <w:tcPr>
            <w:tcW w:w="8277" w:type="dxa"/>
          </w:tcPr>
          <w:p w14:paraId="40F1E1C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Тыва</w:t>
            </w:r>
          </w:p>
        </w:tc>
      </w:tr>
      <w:tr w:rsidR="00A96165" w:rsidRPr="001C0C94" w14:paraId="5BF2105B" w14:textId="77777777">
        <w:tc>
          <w:tcPr>
            <w:tcW w:w="758" w:type="dxa"/>
          </w:tcPr>
          <w:p w14:paraId="18896B8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18</w:t>
            </w:r>
          </w:p>
        </w:tc>
        <w:tc>
          <w:tcPr>
            <w:tcW w:w="8277" w:type="dxa"/>
          </w:tcPr>
          <w:p w14:paraId="6AEE885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Удмуртская Республика</w:t>
            </w:r>
          </w:p>
        </w:tc>
      </w:tr>
      <w:tr w:rsidR="00A96165" w:rsidRPr="001C0C94" w14:paraId="757883BC" w14:textId="77777777">
        <w:tc>
          <w:tcPr>
            <w:tcW w:w="758" w:type="dxa"/>
          </w:tcPr>
          <w:p w14:paraId="706A524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lastRenderedPageBreak/>
              <w:t>19</w:t>
            </w:r>
          </w:p>
        </w:tc>
        <w:tc>
          <w:tcPr>
            <w:tcW w:w="8277" w:type="dxa"/>
          </w:tcPr>
          <w:p w14:paraId="39E3DBE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Хакасия</w:t>
            </w:r>
          </w:p>
        </w:tc>
      </w:tr>
      <w:tr w:rsidR="00A96165" w:rsidRPr="001C0C94" w14:paraId="0DF33F59" w14:textId="77777777">
        <w:tc>
          <w:tcPr>
            <w:tcW w:w="758" w:type="dxa"/>
          </w:tcPr>
          <w:p w14:paraId="2B62BA6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20</w:t>
            </w:r>
          </w:p>
        </w:tc>
        <w:tc>
          <w:tcPr>
            <w:tcW w:w="8277" w:type="dxa"/>
          </w:tcPr>
          <w:p w14:paraId="059706F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Чеченская Республика</w:t>
            </w:r>
          </w:p>
        </w:tc>
      </w:tr>
      <w:tr w:rsidR="00A96165" w:rsidRPr="001C0C94" w14:paraId="45490190" w14:textId="77777777">
        <w:tc>
          <w:tcPr>
            <w:tcW w:w="758" w:type="dxa"/>
          </w:tcPr>
          <w:p w14:paraId="47D1F85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21</w:t>
            </w:r>
          </w:p>
        </w:tc>
        <w:tc>
          <w:tcPr>
            <w:tcW w:w="8277" w:type="dxa"/>
          </w:tcPr>
          <w:p w14:paraId="5D313EF4" w14:textId="2AE01DD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 xml:space="preserve">Чувашская Республика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Чувашия</w:t>
            </w:r>
          </w:p>
        </w:tc>
      </w:tr>
      <w:tr w:rsidR="00A96165" w:rsidRPr="001C0C94" w14:paraId="15D2743C" w14:textId="77777777">
        <w:tc>
          <w:tcPr>
            <w:tcW w:w="758" w:type="dxa"/>
          </w:tcPr>
          <w:p w14:paraId="1CCDD2D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22</w:t>
            </w:r>
          </w:p>
        </w:tc>
        <w:tc>
          <w:tcPr>
            <w:tcW w:w="8277" w:type="dxa"/>
          </w:tcPr>
          <w:p w14:paraId="1F1F7B8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Алтайский край</w:t>
            </w:r>
          </w:p>
        </w:tc>
      </w:tr>
      <w:tr w:rsidR="00A96165" w:rsidRPr="001C0C94" w14:paraId="45B89779" w14:textId="77777777">
        <w:tc>
          <w:tcPr>
            <w:tcW w:w="758" w:type="dxa"/>
          </w:tcPr>
          <w:p w14:paraId="45C1F03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23</w:t>
            </w:r>
          </w:p>
        </w:tc>
        <w:tc>
          <w:tcPr>
            <w:tcW w:w="8277" w:type="dxa"/>
          </w:tcPr>
          <w:p w14:paraId="3C2A818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Краснодарский край</w:t>
            </w:r>
          </w:p>
        </w:tc>
      </w:tr>
      <w:tr w:rsidR="00A96165" w:rsidRPr="001C0C94" w14:paraId="55CFE521" w14:textId="77777777">
        <w:tc>
          <w:tcPr>
            <w:tcW w:w="758" w:type="dxa"/>
          </w:tcPr>
          <w:p w14:paraId="5597DEF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24</w:t>
            </w:r>
          </w:p>
        </w:tc>
        <w:tc>
          <w:tcPr>
            <w:tcW w:w="8277" w:type="dxa"/>
          </w:tcPr>
          <w:p w14:paraId="3E5173A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Красноярский край</w:t>
            </w:r>
          </w:p>
        </w:tc>
      </w:tr>
      <w:tr w:rsidR="00A96165" w:rsidRPr="001C0C94" w14:paraId="3ADE1CAB" w14:textId="77777777">
        <w:tc>
          <w:tcPr>
            <w:tcW w:w="758" w:type="dxa"/>
          </w:tcPr>
          <w:p w14:paraId="2395F3B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25</w:t>
            </w:r>
          </w:p>
        </w:tc>
        <w:tc>
          <w:tcPr>
            <w:tcW w:w="8277" w:type="dxa"/>
          </w:tcPr>
          <w:p w14:paraId="4AB2727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Приморский край</w:t>
            </w:r>
          </w:p>
        </w:tc>
      </w:tr>
      <w:tr w:rsidR="00A96165" w:rsidRPr="001C0C94" w14:paraId="203ED2C3" w14:textId="77777777">
        <w:tc>
          <w:tcPr>
            <w:tcW w:w="758" w:type="dxa"/>
          </w:tcPr>
          <w:p w14:paraId="75FE930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26</w:t>
            </w:r>
          </w:p>
        </w:tc>
        <w:tc>
          <w:tcPr>
            <w:tcW w:w="8277" w:type="dxa"/>
          </w:tcPr>
          <w:p w14:paraId="425A60C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Ставропольский край</w:t>
            </w:r>
          </w:p>
        </w:tc>
      </w:tr>
      <w:tr w:rsidR="00A96165" w:rsidRPr="001C0C94" w14:paraId="556C729E" w14:textId="77777777">
        <w:tc>
          <w:tcPr>
            <w:tcW w:w="758" w:type="dxa"/>
          </w:tcPr>
          <w:p w14:paraId="252845F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27</w:t>
            </w:r>
          </w:p>
        </w:tc>
        <w:tc>
          <w:tcPr>
            <w:tcW w:w="8277" w:type="dxa"/>
          </w:tcPr>
          <w:p w14:paraId="1511581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Хабаровский край</w:t>
            </w:r>
          </w:p>
        </w:tc>
      </w:tr>
      <w:tr w:rsidR="00A96165" w:rsidRPr="001C0C94" w14:paraId="63045970" w14:textId="77777777">
        <w:tc>
          <w:tcPr>
            <w:tcW w:w="758" w:type="dxa"/>
          </w:tcPr>
          <w:p w14:paraId="3C760D9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28</w:t>
            </w:r>
          </w:p>
        </w:tc>
        <w:tc>
          <w:tcPr>
            <w:tcW w:w="8277" w:type="dxa"/>
          </w:tcPr>
          <w:p w14:paraId="17F311F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Амурская область</w:t>
            </w:r>
          </w:p>
        </w:tc>
      </w:tr>
      <w:tr w:rsidR="00A96165" w:rsidRPr="001C0C94" w14:paraId="4F29E11C" w14:textId="77777777">
        <w:tc>
          <w:tcPr>
            <w:tcW w:w="758" w:type="dxa"/>
          </w:tcPr>
          <w:p w14:paraId="38E8067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29</w:t>
            </w:r>
          </w:p>
        </w:tc>
        <w:tc>
          <w:tcPr>
            <w:tcW w:w="8277" w:type="dxa"/>
          </w:tcPr>
          <w:p w14:paraId="384BCDF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Архангельская область</w:t>
            </w:r>
          </w:p>
        </w:tc>
      </w:tr>
      <w:tr w:rsidR="00A96165" w:rsidRPr="001C0C94" w14:paraId="3223435E" w14:textId="77777777">
        <w:tc>
          <w:tcPr>
            <w:tcW w:w="758" w:type="dxa"/>
          </w:tcPr>
          <w:p w14:paraId="14ADE19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30</w:t>
            </w:r>
          </w:p>
        </w:tc>
        <w:tc>
          <w:tcPr>
            <w:tcW w:w="8277" w:type="dxa"/>
          </w:tcPr>
          <w:p w14:paraId="6DB41F5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Астраханская область</w:t>
            </w:r>
          </w:p>
        </w:tc>
      </w:tr>
      <w:tr w:rsidR="00A96165" w:rsidRPr="001C0C94" w14:paraId="363363FC" w14:textId="77777777">
        <w:tc>
          <w:tcPr>
            <w:tcW w:w="758" w:type="dxa"/>
          </w:tcPr>
          <w:p w14:paraId="0DDC433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31</w:t>
            </w:r>
          </w:p>
        </w:tc>
        <w:tc>
          <w:tcPr>
            <w:tcW w:w="8277" w:type="dxa"/>
          </w:tcPr>
          <w:p w14:paraId="560C700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Белгородская область</w:t>
            </w:r>
          </w:p>
        </w:tc>
      </w:tr>
      <w:tr w:rsidR="00A96165" w:rsidRPr="001C0C94" w14:paraId="4F6867FB" w14:textId="77777777">
        <w:tc>
          <w:tcPr>
            <w:tcW w:w="758" w:type="dxa"/>
          </w:tcPr>
          <w:p w14:paraId="6C8F9C6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32</w:t>
            </w:r>
          </w:p>
        </w:tc>
        <w:tc>
          <w:tcPr>
            <w:tcW w:w="8277" w:type="dxa"/>
          </w:tcPr>
          <w:p w14:paraId="5C6FFDC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Брянская область</w:t>
            </w:r>
          </w:p>
        </w:tc>
      </w:tr>
      <w:tr w:rsidR="00A96165" w:rsidRPr="001C0C94" w14:paraId="13954FED" w14:textId="77777777">
        <w:tc>
          <w:tcPr>
            <w:tcW w:w="758" w:type="dxa"/>
          </w:tcPr>
          <w:p w14:paraId="7369DF1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33</w:t>
            </w:r>
          </w:p>
        </w:tc>
        <w:tc>
          <w:tcPr>
            <w:tcW w:w="8277" w:type="dxa"/>
          </w:tcPr>
          <w:p w14:paraId="3FA0B6E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Владимирская область</w:t>
            </w:r>
          </w:p>
        </w:tc>
      </w:tr>
      <w:tr w:rsidR="00A96165" w:rsidRPr="001C0C94" w14:paraId="1A2ABB6A" w14:textId="77777777">
        <w:tc>
          <w:tcPr>
            <w:tcW w:w="758" w:type="dxa"/>
          </w:tcPr>
          <w:p w14:paraId="6227FDA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34</w:t>
            </w:r>
          </w:p>
        </w:tc>
        <w:tc>
          <w:tcPr>
            <w:tcW w:w="8277" w:type="dxa"/>
          </w:tcPr>
          <w:p w14:paraId="333BDA1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Волгоградская область</w:t>
            </w:r>
          </w:p>
        </w:tc>
      </w:tr>
      <w:tr w:rsidR="00A96165" w:rsidRPr="001C0C94" w14:paraId="6D5AB862" w14:textId="77777777">
        <w:tc>
          <w:tcPr>
            <w:tcW w:w="758" w:type="dxa"/>
          </w:tcPr>
          <w:p w14:paraId="74648C2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35</w:t>
            </w:r>
          </w:p>
        </w:tc>
        <w:tc>
          <w:tcPr>
            <w:tcW w:w="8277" w:type="dxa"/>
          </w:tcPr>
          <w:p w14:paraId="50627CC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Вологодская область</w:t>
            </w:r>
          </w:p>
        </w:tc>
      </w:tr>
      <w:tr w:rsidR="00A96165" w:rsidRPr="001C0C94" w14:paraId="7C539977" w14:textId="77777777">
        <w:tc>
          <w:tcPr>
            <w:tcW w:w="758" w:type="dxa"/>
          </w:tcPr>
          <w:p w14:paraId="4C6087B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36</w:t>
            </w:r>
          </w:p>
        </w:tc>
        <w:tc>
          <w:tcPr>
            <w:tcW w:w="8277" w:type="dxa"/>
          </w:tcPr>
          <w:p w14:paraId="2E43DBC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Воронежская область</w:t>
            </w:r>
          </w:p>
        </w:tc>
      </w:tr>
      <w:tr w:rsidR="00A96165" w:rsidRPr="001C0C94" w14:paraId="5757426B" w14:textId="77777777">
        <w:tc>
          <w:tcPr>
            <w:tcW w:w="758" w:type="dxa"/>
          </w:tcPr>
          <w:p w14:paraId="2E33563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37</w:t>
            </w:r>
          </w:p>
        </w:tc>
        <w:tc>
          <w:tcPr>
            <w:tcW w:w="8277" w:type="dxa"/>
          </w:tcPr>
          <w:p w14:paraId="027ED8F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Ивановская область</w:t>
            </w:r>
          </w:p>
        </w:tc>
      </w:tr>
      <w:tr w:rsidR="00A96165" w:rsidRPr="001C0C94" w14:paraId="19C9C0B2" w14:textId="77777777">
        <w:tc>
          <w:tcPr>
            <w:tcW w:w="758" w:type="dxa"/>
          </w:tcPr>
          <w:p w14:paraId="499BDAE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38</w:t>
            </w:r>
          </w:p>
        </w:tc>
        <w:tc>
          <w:tcPr>
            <w:tcW w:w="8277" w:type="dxa"/>
          </w:tcPr>
          <w:p w14:paraId="7B2A1DE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Иркутская область</w:t>
            </w:r>
          </w:p>
        </w:tc>
      </w:tr>
      <w:tr w:rsidR="00A96165" w:rsidRPr="001C0C94" w14:paraId="5BBCF22C" w14:textId="77777777">
        <w:tc>
          <w:tcPr>
            <w:tcW w:w="758" w:type="dxa"/>
          </w:tcPr>
          <w:p w14:paraId="6BF232B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39</w:t>
            </w:r>
          </w:p>
        </w:tc>
        <w:tc>
          <w:tcPr>
            <w:tcW w:w="8277" w:type="dxa"/>
          </w:tcPr>
          <w:p w14:paraId="4590B6A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Калининградская область</w:t>
            </w:r>
          </w:p>
        </w:tc>
      </w:tr>
      <w:tr w:rsidR="00A96165" w:rsidRPr="001C0C94" w14:paraId="423F979C" w14:textId="77777777">
        <w:tc>
          <w:tcPr>
            <w:tcW w:w="758" w:type="dxa"/>
          </w:tcPr>
          <w:p w14:paraId="7AA36E5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40</w:t>
            </w:r>
          </w:p>
        </w:tc>
        <w:tc>
          <w:tcPr>
            <w:tcW w:w="8277" w:type="dxa"/>
          </w:tcPr>
          <w:p w14:paraId="6ACC7F6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Калужская область</w:t>
            </w:r>
          </w:p>
        </w:tc>
      </w:tr>
      <w:tr w:rsidR="00A96165" w:rsidRPr="001C0C94" w14:paraId="26AE3355" w14:textId="77777777">
        <w:tc>
          <w:tcPr>
            <w:tcW w:w="758" w:type="dxa"/>
          </w:tcPr>
          <w:p w14:paraId="1CA820C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41</w:t>
            </w:r>
          </w:p>
        </w:tc>
        <w:tc>
          <w:tcPr>
            <w:tcW w:w="8277" w:type="dxa"/>
          </w:tcPr>
          <w:p w14:paraId="78FD40D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Камчатский край</w:t>
            </w:r>
          </w:p>
        </w:tc>
      </w:tr>
      <w:tr w:rsidR="00A96165" w:rsidRPr="001C0C94" w14:paraId="10FFB124" w14:textId="77777777">
        <w:tc>
          <w:tcPr>
            <w:tcW w:w="758" w:type="dxa"/>
          </w:tcPr>
          <w:p w14:paraId="03F3FDA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42</w:t>
            </w:r>
          </w:p>
        </w:tc>
        <w:tc>
          <w:tcPr>
            <w:tcW w:w="8277" w:type="dxa"/>
          </w:tcPr>
          <w:p w14:paraId="4256A4DE" w14:textId="6D9B65E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 xml:space="preserve">Кемеровская область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Кузбасс</w:t>
            </w:r>
          </w:p>
        </w:tc>
      </w:tr>
      <w:tr w:rsidR="00A96165" w:rsidRPr="001C0C94" w14:paraId="2C46BC65" w14:textId="77777777">
        <w:tc>
          <w:tcPr>
            <w:tcW w:w="758" w:type="dxa"/>
          </w:tcPr>
          <w:p w14:paraId="3C3B796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43</w:t>
            </w:r>
          </w:p>
        </w:tc>
        <w:tc>
          <w:tcPr>
            <w:tcW w:w="8277" w:type="dxa"/>
          </w:tcPr>
          <w:p w14:paraId="50AD87F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Кировская область</w:t>
            </w:r>
          </w:p>
        </w:tc>
      </w:tr>
      <w:tr w:rsidR="00A96165" w:rsidRPr="001C0C94" w14:paraId="454C83AC" w14:textId="77777777">
        <w:tc>
          <w:tcPr>
            <w:tcW w:w="758" w:type="dxa"/>
          </w:tcPr>
          <w:p w14:paraId="30B62D1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lastRenderedPageBreak/>
              <w:t>44</w:t>
            </w:r>
          </w:p>
        </w:tc>
        <w:tc>
          <w:tcPr>
            <w:tcW w:w="8277" w:type="dxa"/>
          </w:tcPr>
          <w:p w14:paraId="57ED4A6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Костромская область</w:t>
            </w:r>
          </w:p>
        </w:tc>
      </w:tr>
      <w:tr w:rsidR="00A96165" w:rsidRPr="001C0C94" w14:paraId="259D5328" w14:textId="77777777">
        <w:tc>
          <w:tcPr>
            <w:tcW w:w="758" w:type="dxa"/>
          </w:tcPr>
          <w:p w14:paraId="23643C0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45</w:t>
            </w:r>
          </w:p>
        </w:tc>
        <w:tc>
          <w:tcPr>
            <w:tcW w:w="8277" w:type="dxa"/>
          </w:tcPr>
          <w:p w14:paraId="576054A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Курганская область</w:t>
            </w:r>
          </w:p>
        </w:tc>
      </w:tr>
      <w:tr w:rsidR="00A96165" w:rsidRPr="001C0C94" w14:paraId="385897F3" w14:textId="77777777">
        <w:tc>
          <w:tcPr>
            <w:tcW w:w="758" w:type="dxa"/>
          </w:tcPr>
          <w:p w14:paraId="1F8BE4F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46</w:t>
            </w:r>
          </w:p>
        </w:tc>
        <w:tc>
          <w:tcPr>
            <w:tcW w:w="8277" w:type="dxa"/>
          </w:tcPr>
          <w:p w14:paraId="54DCDEB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Курская область</w:t>
            </w:r>
          </w:p>
        </w:tc>
      </w:tr>
      <w:tr w:rsidR="00A96165" w:rsidRPr="001C0C94" w14:paraId="067724E4" w14:textId="77777777">
        <w:tc>
          <w:tcPr>
            <w:tcW w:w="758" w:type="dxa"/>
          </w:tcPr>
          <w:p w14:paraId="39CA291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47</w:t>
            </w:r>
          </w:p>
        </w:tc>
        <w:tc>
          <w:tcPr>
            <w:tcW w:w="8277" w:type="dxa"/>
          </w:tcPr>
          <w:p w14:paraId="1B96E25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Ленинградская область</w:t>
            </w:r>
          </w:p>
        </w:tc>
      </w:tr>
      <w:tr w:rsidR="00A96165" w:rsidRPr="001C0C94" w14:paraId="2DD98E56" w14:textId="77777777">
        <w:tc>
          <w:tcPr>
            <w:tcW w:w="758" w:type="dxa"/>
          </w:tcPr>
          <w:p w14:paraId="23CEF22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48</w:t>
            </w:r>
          </w:p>
        </w:tc>
        <w:tc>
          <w:tcPr>
            <w:tcW w:w="8277" w:type="dxa"/>
          </w:tcPr>
          <w:p w14:paraId="552CAC4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Липецкая область</w:t>
            </w:r>
          </w:p>
        </w:tc>
      </w:tr>
      <w:tr w:rsidR="00A96165" w:rsidRPr="001C0C94" w14:paraId="6C1B0966" w14:textId="77777777">
        <w:tc>
          <w:tcPr>
            <w:tcW w:w="758" w:type="dxa"/>
          </w:tcPr>
          <w:p w14:paraId="0E3646B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49</w:t>
            </w:r>
          </w:p>
        </w:tc>
        <w:tc>
          <w:tcPr>
            <w:tcW w:w="8277" w:type="dxa"/>
          </w:tcPr>
          <w:p w14:paraId="5343D3A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Магаданская область</w:t>
            </w:r>
          </w:p>
        </w:tc>
      </w:tr>
      <w:tr w:rsidR="00A96165" w:rsidRPr="001C0C94" w14:paraId="0E0A0BC2" w14:textId="77777777">
        <w:tc>
          <w:tcPr>
            <w:tcW w:w="758" w:type="dxa"/>
          </w:tcPr>
          <w:p w14:paraId="6444918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50</w:t>
            </w:r>
          </w:p>
        </w:tc>
        <w:tc>
          <w:tcPr>
            <w:tcW w:w="8277" w:type="dxa"/>
          </w:tcPr>
          <w:p w14:paraId="3590C60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Московская область</w:t>
            </w:r>
          </w:p>
        </w:tc>
      </w:tr>
      <w:tr w:rsidR="00A96165" w:rsidRPr="001C0C94" w14:paraId="745C775B" w14:textId="77777777">
        <w:tc>
          <w:tcPr>
            <w:tcW w:w="758" w:type="dxa"/>
          </w:tcPr>
          <w:p w14:paraId="3271C5B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51</w:t>
            </w:r>
          </w:p>
        </w:tc>
        <w:tc>
          <w:tcPr>
            <w:tcW w:w="8277" w:type="dxa"/>
          </w:tcPr>
          <w:p w14:paraId="51BA550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Мурманская область</w:t>
            </w:r>
          </w:p>
        </w:tc>
      </w:tr>
      <w:tr w:rsidR="00A96165" w:rsidRPr="001C0C94" w14:paraId="432ED7B3" w14:textId="77777777">
        <w:tc>
          <w:tcPr>
            <w:tcW w:w="758" w:type="dxa"/>
          </w:tcPr>
          <w:p w14:paraId="1A5BD66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52</w:t>
            </w:r>
          </w:p>
        </w:tc>
        <w:tc>
          <w:tcPr>
            <w:tcW w:w="8277" w:type="dxa"/>
          </w:tcPr>
          <w:p w14:paraId="503CAFB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Нижегородская область</w:t>
            </w:r>
          </w:p>
        </w:tc>
      </w:tr>
      <w:tr w:rsidR="00A96165" w:rsidRPr="001C0C94" w14:paraId="2B7C2A98" w14:textId="77777777">
        <w:tc>
          <w:tcPr>
            <w:tcW w:w="758" w:type="dxa"/>
          </w:tcPr>
          <w:p w14:paraId="7715D96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53</w:t>
            </w:r>
          </w:p>
        </w:tc>
        <w:tc>
          <w:tcPr>
            <w:tcW w:w="8277" w:type="dxa"/>
          </w:tcPr>
          <w:p w14:paraId="1C42030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Новгородская область</w:t>
            </w:r>
          </w:p>
        </w:tc>
      </w:tr>
      <w:tr w:rsidR="00A96165" w:rsidRPr="001C0C94" w14:paraId="7FAA2DA2" w14:textId="77777777">
        <w:tc>
          <w:tcPr>
            <w:tcW w:w="758" w:type="dxa"/>
          </w:tcPr>
          <w:p w14:paraId="557AE26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54</w:t>
            </w:r>
          </w:p>
        </w:tc>
        <w:tc>
          <w:tcPr>
            <w:tcW w:w="8277" w:type="dxa"/>
          </w:tcPr>
          <w:p w14:paraId="664BA94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Новосибирская область</w:t>
            </w:r>
          </w:p>
        </w:tc>
      </w:tr>
      <w:tr w:rsidR="00A96165" w:rsidRPr="001C0C94" w14:paraId="567BB39A" w14:textId="77777777">
        <w:tc>
          <w:tcPr>
            <w:tcW w:w="758" w:type="dxa"/>
          </w:tcPr>
          <w:p w14:paraId="3EA5911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55</w:t>
            </w:r>
          </w:p>
        </w:tc>
        <w:tc>
          <w:tcPr>
            <w:tcW w:w="8277" w:type="dxa"/>
          </w:tcPr>
          <w:p w14:paraId="70BB24B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Омская область</w:t>
            </w:r>
          </w:p>
        </w:tc>
      </w:tr>
      <w:tr w:rsidR="00A96165" w:rsidRPr="001C0C94" w14:paraId="2908CFD4" w14:textId="77777777">
        <w:tc>
          <w:tcPr>
            <w:tcW w:w="758" w:type="dxa"/>
          </w:tcPr>
          <w:p w14:paraId="62A60D5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56</w:t>
            </w:r>
          </w:p>
        </w:tc>
        <w:tc>
          <w:tcPr>
            <w:tcW w:w="8277" w:type="dxa"/>
          </w:tcPr>
          <w:p w14:paraId="175B6A4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Оренбургская область</w:t>
            </w:r>
          </w:p>
        </w:tc>
      </w:tr>
      <w:tr w:rsidR="00A96165" w:rsidRPr="001C0C94" w14:paraId="3D66E866" w14:textId="77777777">
        <w:tc>
          <w:tcPr>
            <w:tcW w:w="758" w:type="dxa"/>
          </w:tcPr>
          <w:p w14:paraId="5219CE0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57</w:t>
            </w:r>
          </w:p>
        </w:tc>
        <w:tc>
          <w:tcPr>
            <w:tcW w:w="8277" w:type="dxa"/>
          </w:tcPr>
          <w:p w14:paraId="4301F6D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Орловская область</w:t>
            </w:r>
          </w:p>
        </w:tc>
      </w:tr>
      <w:tr w:rsidR="00A96165" w:rsidRPr="001C0C94" w14:paraId="26DABC86" w14:textId="77777777">
        <w:tc>
          <w:tcPr>
            <w:tcW w:w="758" w:type="dxa"/>
          </w:tcPr>
          <w:p w14:paraId="2FEE728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58</w:t>
            </w:r>
          </w:p>
        </w:tc>
        <w:tc>
          <w:tcPr>
            <w:tcW w:w="8277" w:type="dxa"/>
          </w:tcPr>
          <w:p w14:paraId="69ACD7A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Пензенская область</w:t>
            </w:r>
          </w:p>
        </w:tc>
      </w:tr>
      <w:tr w:rsidR="00A96165" w:rsidRPr="001C0C94" w14:paraId="78F9BF76" w14:textId="77777777">
        <w:tc>
          <w:tcPr>
            <w:tcW w:w="758" w:type="dxa"/>
          </w:tcPr>
          <w:p w14:paraId="307F2EC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59</w:t>
            </w:r>
          </w:p>
        </w:tc>
        <w:tc>
          <w:tcPr>
            <w:tcW w:w="8277" w:type="dxa"/>
          </w:tcPr>
          <w:p w14:paraId="1A31864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Пермский край</w:t>
            </w:r>
          </w:p>
        </w:tc>
      </w:tr>
      <w:tr w:rsidR="00A96165" w:rsidRPr="001C0C94" w14:paraId="56D0A5B1" w14:textId="77777777">
        <w:tc>
          <w:tcPr>
            <w:tcW w:w="758" w:type="dxa"/>
          </w:tcPr>
          <w:p w14:paraId="2033185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60</w:t>
            </w:r>
          </w:p>
        </w:tc>
        <w:tc>
          <w:tcPr>
            <w:tcW w:w="8277" w:type="dxa"/>
          </w:tcPr>
          <w:p w14:paraId="633A836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Псковская область</w:t>
            </w:r>
          </w:p>
        </w:tc>
      </w:tr>
      <w:tr w:rsidR="00A96165" w:rsidRPr="001C0C94" w14:paraId="5053B32E" w14:textId="77777777">
        <w:tc>
          <w:tcPr>
            <w:tcW w:w="758" w:type="dxa"/>
          </w:tcPr>
          <w:p w14:paraId="1D7160E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61</w:t>
            </w:r>
          </w:p>
        </w:tc>
        <w:tc>
          <w:tcPr>
            <w:tcW w:w="8277" w:type="dxa"/>
          </w:tcPr>
          <w:p w14:paraId="219E489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Ростовская область</w:t>
            </w:r>
          </w:p>
        </w:tc>
      </w:tr>
      <w:tr w:rsidR="00A96165" w:rsidRPr="001C0C94" w14:paraId="053565B0" w14:textId="77777777">
        <w:tc>
          <w:tcPr>
            <w:tcW w:w="758" w:type="dxa"/>
          </w:tcPr>
          <w:p w14:paraId="360DBBE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62</w:t>
            </w:r>
          </w:p>
        </w:tc>
        <w:tc>
          <w:tcPr>
            <w:tcW w:w="8277" w:type="dxa"/>
          </w:tcPr>
          <w:p w14:paraId="47EDB49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Рязанская область</w:t>
            </w:r>
          </w:p>
        </w:tc>
      </w:tr>
      <w:tr w:rsidR="00A96165" w:rsidRPr="001C0C94" w14:paraId="1C7DADC3" w14:textId="77777777">
        <w:tc>
          <w:tcPr>
            <w:tcW w:w="758" w:type="dxa"/>
          </w:tcPr>
          <w:p w14:paraId="6C8AD53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63</w:t>
            </w:r>
          </w:p>
        </w:tc>
        <w:tc>
          <w:tcPr>
            <w:tcW w:w="8277" w:type="dxa"/>
          </w:tcPr>
          <w:p w14:paraId="2521CB3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Самарская область</w:t>
            </w:r>
          </w:p>
        </w:tc>
      </w:tr>
      <w:tr w:rsidR="00A96165" w:rsidRPr="001C0C94" w14:paraId="0C30CE97" w14:textId="77777777">
        <w:tc>
          <w:tcPr>
            <w:tcW w:w="758" w:type="dxa"/>
          </w:tcPr>
          <w:p w14:paraId="1C7FCED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64</w:t>
            </w:r>
          </w:p>
        </w:tc>
        <w:tc>
          <w:tcPr>
            <w:tcW w:w="8277" w:type="dxa"/>
          </w:tcPr>
          <w:p w14:paraId="6E2E95A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Саратовская область</w:t>
            </w:r>
          </w:p>
        </w:tc>
      </w:tr>
      <w:tr w:rsidR="00A96165" w:rsidRPr="001C0C94" w14:paraId="2D564E1D" w14:textId="77777777">
        <w:tc>
          <w:tcPr>
            <w:tcW w:w="758" w:type="dxa"/>
          </w:tcPr>
          <w:p w14:paraId="477227E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65</w:t>
            </w:r>
          </w:p>
        </w:tc>
        <w:tc>
          <w:tcPr>
            <w:tcW w:w="8277" w:type="dxa"/>
          </w:tcPr>
          <w:p w14:paraId="0172D4B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Сахалинская область</w:t>
            </w:r>
          </w:p>
        </w:tc>
      </w:tr>
      <w:tr w:rsidR="00A96165" w:rsidRPr="001C0C94" w14:paraId="28DA70E1" w14:textId="77777777">
        <w:tc>
          <w:tcPr>
            <w:tcW w:w="758" w:type="dxa"/>
          </w:tcPr>
          <w:p w14:paraId="62FF70C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66</w:t>
            </w:r>
          </w:p>
        </w:tc>
        <w:tc>
          <w:tcPr>
            <w:tcW w:w="8277" w:type="dxa"/>
          </w:tcPr>
          <w:p w14:paraId="7C9630C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Свердловская область</w:t>
            </w:r>
          </w:p>
        </w:tc>
      </w:tr>
      <w:tr w:rsidR="00A96165" w:rsidRPr="001C0C94" w14:paraId="3F238160" w14:textId="77777777">
        <w:tc>
          <w:tcPr>
            <w:tcW w:w="758" w:type="dxa"/>
          </w:tcPr>
          <w:p w14:paraId="5F2923E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67</w:t>
            </w:r>
          </w:p>
        </w:tc>
        <w:tc>
          <w:tcPr>
            <w:tcW w:w="8277" w:type="dxa"/>
          </w:tcPr>
          <w:p w14:paraId="48534FA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Смоленская область</w:t>
            </w:r>
          </w:p>
        </w:tc>
      </w:tr>
      <w:tr w:rsidR="00A96165" w:rsidRPr="001C0C94" w14:paraId="6B1EDC11" w14:textId="77777777">
        <w:tc>
          <w:tcPr>
            <w:tcW w:w="758" w:type="dxa"/>
          </w:tcPr>
          <w:p w14:paraId="5027133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68</w:t>
            </w:r>
          </w:p>
        </w:tc>
        <w:tc>
          <w:tcPr>
            <w:tcW w:w="8277" w:type="dxa"/>
          </w:tcPr>
          <w:p w14:paraId="06183E6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Тамбовская область</w:t>
            </w:r>
          </w:p>
        </w:tc>
      </w:tr>
      <w:tr w:rsidR="00A96165" w:rsidRPr="001C0C94" w14:paraId="1F154A6F" w14:textId="77777777">
        <w:tc>
          <w:tcPr>
            <w:tcW w:w="758" w:type="dxa"/>
          </w:tcPr>
          <w:p w14:paraId="19ED728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lastRenderedPageBreak/>
              <w:t>69</w:t>
            </w:r>
          </w:p>
        </w:tc>
        <w:tc>
          <w:tcPr>
            <w:tcW w:w="8277" w:type="dxa"/>
          </w:tcPr>
          <w:p w14:paraId="454FBD1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Тверская область</w:t>
            </w:r>
          </w:p>
        </w:tc>
      </w:tr>
      <w:tr w:rsidR="00A96165" w:rsidRPr="001C0C94" w14:paraId="2D021779" w14:textId="77777777">
        <w:tc>
          <w:tcPr>
            <w:tcW w:w="758" w:type="dxa"/>
          </w:tcPr>
          <w:p w14:paraId="0ED5579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70</w:t>
            </w:r>
          </w:p>
        </w:tc>
        <w:tc>
          <w:tcPr>
            <w:tcW w:w="8277" w:type="dxa"/>
          </w:tcPr>
          <w:p w14:paraId="298D4E5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Томская область</w:t>
            </w:r>
          </w:p>
        </w:tc>
      </w:tr>
      <w:tr w:rsidR="00A96165" w:rsidRPr="001C0C94" w14:paraId="116FFA20" w14:textId="77777777">
        <w:tc>
          <w:tcPr>
            <w:tcW w:w="758" w:type="dxa"/>
          </w:tcPr>
          <w:p w14:paraId="444B509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71</w:t>
            </w:r>
          </w:p>
        </w:tc>
        <w:tc>
          <w:tcPr>
            <w:tcW w:w="8277" w:type="dxa"/>
          </w:tcPr>
          <w:p w14:paraId="185F0C8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Тульская область</w:t>
            </w:r>
          </w:p>
        </w:tc>
      </w:tr>
      <w:tr w:rsidR="00A96165" w:rsidRPr="001C0C94" w14:paraId="3C596EA1" w14:textId="77777777">
        <w:tc>
          <w:tcPr>
            <w:tcW w:w="758" w:type="dxa"/>
          </w:tcPr>
          <w:p w14:paraId="0FDB4CC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72</w:t>
            </w:r>
          </w:p>
        </w:tc>
        <w:tc>
          <w:tcPr>
            <w:tcW w:w="8277" w:type="dxa"/>
          </w:tcPr>
          <w:p w14:paraId="6B1C6B9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Тюменская область</w:t>
            </w:r>
          </w:p>
        </w:tc>
      </w:tr>
      <w:tr w:rsidR="00A96165" w:rsidRPr="001C0C94" w14:paraId="5BBC6364" w14:textId="77777777">
        <w:tc>
          <w:tcPr>
            <w:tcW w:w="758" w:type="dxa"/>
          </w:tcPr>
          <w:p w14:paraId="4DF5F56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73</w:t>
            </w:r>
          </w:p>
        </w:tc>
        <w:tc>
          <w:tcPr>
            <w:tcW w:w="8277" w:type="dxa"/>
          </w:tcPr>
          <w:p w14:paraId="6FD50F6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Ульяновская область</w:t>
            </w:r>
          </w:p>
        </w:tc>
      </w:tr>
      <w:tr w:rsidR="00A96165" w:rsidRPr="001C0C94" w14:paraId="7D11524C" w14:textId="77777777">
        <w:tc>
          <w:tcPr>
            <w:tcW w:w="758" w:type="dxa"/>
          </w:tcPr>
          <w:p w14:paraId="653DDB1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74</w:t>
            </w:r>
          </w:p>
        </w:tc>
        <w:tc>
          <w:tcPr>
            <w:tcW w:w="8277" w:type="dxa"/>
          </w:tcPr>
          <w:p w14:paraId="110B643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Челябинская область</w:t>
            </w:r>
          </w:p>
        </w:tc>
      </w:tr>
      <w:tr w:rsidR="00A96165" w:rsidRPr="001C0C94" w14:paraId="72CAD626" w14:textId="77777777">
        <w:tc>
          <w:tcPr>
            <w:tcW w:w="758" w:type="dxa"/>
          </w:tcPr>
          <w:p w14:paraId="1C8F1B2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75</w:t>
            </w:r>
          </w:p>
        </w:tc>
        <w:tc>
          <w:tcPr>
            <w:tcW w:w="8277" w:type="dxa"/>
          </w:tcPr>
          <w:p w14:paraId="3911969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Забайкальский край</w:t>
            </w:r>
          </w:p>
        </w:tc>
      </w:tr>
      <w:tr w:rsidR="00A96165" w:rsidRPr="001C0C94" w14:paraId="08BB997A" w14:textId="77777777">
        <w:tc>
          <w:tcPr>
            <w:tcW w:w="758" w:type="dxa"/>
          </w:tcPr>
          <w:p w14:paraId="6A8671F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76</w:t>
            </w:r>
          </w:p>
        </w:tc>
        <w:tc>
          <w:tcPr>
            <w:tcW w:w="8277" w:type="dxa"/>
          </w:tcPr>
          <w:p w14:paraId="42CE8B1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Ярославская область</w:t>
            </w:r>
          </w:p>
        </w:tc>
      </w:tr>
      <w:tr w:rsidR="00A96165" w:rsidRPr="001C0C94" w14:paraId="3A72C1CB" w14:textId="77777777">
        <w:tc>
          <w:tcPr>
            <w:tcW w:w="758" w:type="dxa"/>
          </w:tcPr>
          <w:p w14:paraId="1FFB8AC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77</w:t>
            </w:r>
          </w:p>
        </w:tc>
        <w:tc>
          <w:tcPr>
            <w:tcW w:w="8277" w:type="dxa"/>
          </w:tcPr>
          <w:p w14:paraId="1008BE2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г. Москва</w:t>
            </w:r>
          </w:p>
        </w:tc>
      </w:tr>
      <w:tr w:rsidR="00A96165" w:rsidRPr="001C0C94" w14:paraId="4E49E959" w14:textId="77777777">
        <w:tc>
          <w:tcPr>
            <w:tcW w:w="758" w:type="dxa"/>
          </w:tcPr>
          <w:p w14:paraId="5F815F5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78</w:t>
            </w:r>
          </w:p>
        </w:tc>
        <w:tc>
          <w:tcPr>
            <w:tcW w:w="8277" w:type="dxa"/>
          </w:tcPr>
          <w:p w14:paraId="01344BBB" w14:textId="2E0F44E9"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г. Санкт</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Петербург</w:t>
            </w:r>
          </w:p>
        </w:tc>
      </w:tr>
      <w:tr w:rsidR="00A96165" w:rsidRPr="001C0C94" w14:paraId="3D08F11C" w14:textId="77777777">
        <w:tc>
          <w:tcPr>
            <w:tcW w:w="758" w:type="dxa"/>
          </w:tcPr>
          <w:p w14:paraId="0489DFD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79</w:t>
            </w:r>
          </w:p>
        </w:tc>
        <w:tc>
          <w:tcPr>
            <w:tcW w:w="8277" w:type="dxa"/>
          </w:tcPr>
          <w:p w14:paraId="385C03C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Еврейская автономная область</w:t>
            </w:r>
          </w:p>
        </w:tc>
      </w:tr>
      <w:tr w:rsidR="00A96165" w:rsidRPr="001C0C94" w14:paraId="784472E8" w14:textId="77777777">
        <w:tc>
          <w:tcPr>
            <w:tcW w:w="758" w:type="dxa"/>
          </w:tcPr>
          <w:p w14:paraId="1B168B8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83</w:t>
            </w:r>
          </w:p>
        </w:tc>
        <w:tc>
          <w:tcPr>
            <w:tcW w:w="8277" w:type="dxa"/>
          </w:tcPr>
          <w:p w14:paraId="4AF3710A"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Ненецкий автономный округ</w:t>
            </w:r>
          </w:p>
        </w:tc>
      </w:tr>
      <w:tr w:rsidR="00A96165" w:rsidRPr="001C0C94" w14:paraId="64C8C5B2" w14:textId="77777777">
        <w:tc>
          <w:tcPr>
            <w:tcW w:w="758" w:type="dxa"/>
          </w:tcPr>
          <w:p w14:paraId="74F92C2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86</w:t>
            </w:r>
          </w:p>
        </w:tc>
        <w:tc>
          <w:tcPr>
            <w:tcW w:w="8277" w:type="dxa"/>
          </w:tcPr>
          <w:p w14:paraId="162000BB" w14:textId="7EB5C3BC"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Ханты</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Мансийский автономный округ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Югра</w:t>
            </w:r>
          </w:p>
        </w:tc>
      </w:tr>
      <w:tr w:rsidR="00A96165" w:rsidRPr="001C0C94" w14:paraId="796143E7" w14:textId="77777777">
        <w:tc>
          <w:tcPr>
            <w:tcW w:w="758" w:type="dxa"/>
          </w:tcPr>
          <w:p w14:paraId="05552D9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87</w:t>
            </w:r>
          </w:p>
        </w:tc>
        <w:tc>
          <w:tcPr>
            <w:tcW w:w="8277" w:type="dxa"/>
          </w:tcPr>
          <w:p w14:paraId="2FC37B6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Чукотский автономный округ</w:t>
            </w:r>
          </w:p>
        </w:tc>
      </w:tr>
      <w:tr w:rsidR="00A96165" w:rsidRPr="001C0C94" w14:paraId="72ED6CB3" w14:textId="77777777">
        <w:tc>
          <w:tcPr>
            <w:tcW w:w="758" w:type="dxa"/>
          </w:tcPr>
          <w:p w14:paraId="2376E4F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89</w:t>
            </w:r>
          </w:p>
        </w:tc>
        <w:tc>
          <w:tcPr>
            <w:tcW w:w="8277" w:type="dxa"/>
          </w:tcPr>
          <w:p w14:paraId="233993F2" w14:textId="3CD4D602" w:rsidR="00783F5A" w:rsidRPr="001C0C94" w:rsidRDefault="00783F5A">
            <w:pPr>
              <w:pStyle w:val="ConsPlusNormal"/>
              <w:rPr>
                <w:rFonts w:ascii="Times New Roman" w:hAnsi="Times New Roman" w:cs="Times New Roman"/>
                <w:sz w:val="28"/>
                <w:szCs w:val="28"/>
              </w:rPr>
            </w:pPr>
            <w:proofErr w:type="spellStart"/>
            <w:r w:rsidRPr="001C0C94">
              <w:rPr>
                <w:rFonts w:ascii="Times New Roman" w:hAnsi="Times New Roman" w:cs="Times New Roman"/>
                <w:sz w:val="28"/>
                <w:szCs w:val="28"/>
              </w:rPr>
              <w:t>Ямало</w:t>
            </w:r>
            <w:proofErr w:type="spellEnd"/>
            <w:r w:rsidR="00147B16" w:rsidRPr="001C0C94">
              <w:rPr>
                <w:rFonts w:ascii="Times New Roman" w:hAnsi="Times New Roman" w:cs="Times New Roman"/>
                <w:sz w:val="28"/>
                <w:szCs w:val="28"/>
              </w:rPr>
              <w:t>–</w:t>
            </w:r>
            <w:r w:rsidRPr="001C0C94">
              <w:rPr>
                <w:rFonts w:ascii="Times New Roman" w:hAnsi="Times New Roman" w:cs="Times New Roman"/>
                <w:sz w:val="28"/>
                <w:szCs w:val="28"/>
              </w:rPr>
              <w:t>Ненецкий автономный округ</w:t>
            </w:r>
          </w:p>
        </w:tc>
      </w:tr>
      <w:tr w:rsidR="00A96165" w:rsidRPr="001C0C94" w14:paraId="78ECEA26" w14:textId="77777777">
        <w:tc>
          <w:tcPr>
            <w:tcW w:w="758" w:type="dxa"/>
          </w:tcPr>
          <w:p w14:paraId="196FFB4D"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90</w:t>
            </w:r>
          </w:p>
        </w:tc>
        <w:tc>
          <w:tcPr>
            <w:tcW w:w="8277" w:type="dxa"/>
          </w:tcPr>
          <w:p w14:paraId="78087E94"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Запорожская область</w:t>
            </w:r>
          </w:p>
        </w:tc>
      </w:tr>
      <w:tr w:rsidR="00A96165" w:rsidRPr="001C0C94" w14:paraId="56C594C0" w14:textId="77777777">
        <w:tc>
          <w:tcPr>
            <w:tcW w:w="758" w:type="dxa"/>
          </w:tcPr>
          <w:p w14:paraId="33DFB3B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91</w:t>
            </w:r>
          </w:p>
        </w:tc>
        <w:tc>
          <w:tcPr>
            <w:tcW w:w="8277" w:type="dxa"/>
          </w:tcPr>
          <w:p w14:paraId="27FE02F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Республика Крым</w:t>
            </w:r>
          </w:p>
        </w:tc>
      </w:tr>
      <w:tr w:rsidR="00A96165" w:rsidRPr="001C0C94" w14:paraId="6C0ADE99" w14:textId="77777777">
        <w:tc>
          <w:tcPr>
            <w:tcW w:w="758" w:type="dxa"/>
          </w:tcPr>
          <w:p w14:paraId="74E878B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92</w:t>
            </w:r>
          </w:p>
        </w:tc>
        <w:tc>
          <w:tcPr>
            <w:tcW w:w="8277" w:type="dxa"/>
          </w:tcPr>
          <w:p w14:paraId="156C050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г. Севастополь</w:t>
            </w:r>
          </w:p>
        </w:tc>
      </w:tr>
      <w:tr w:rsidR="00A96165" w:rsidRPr="001C0C94" w14:paraId="09F07F3C" w14:textId="77777777">
        <w:tc>
          <w:tcPr>
            <w:tcW w:w="758" w:type="dxa"/>
          </w:tcPr>
          <w:p w14:paraId="780A7EBA"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93</w:t>
            </w:r>
          </w:p>
        </w:tc>
        <w:tc>
          <w:tcPr>
            <w:tcW w:w="8277" w:type="dxa"/>
          </w:tcPr>
          <w:p w14:paraId="45AC9C2F"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Донецкая Народная Республика</w:t>
            </w:r>
          </w:p>
        </w:tc>
      </w:tr>
      <w:tr w:rsidR="00A96165" w:rsidRPr="001C0C94" w14:paraId="579AF051" w14:textId="77777777">
        <w:tc>
          <w:tcPr>
            <w:tcW w:w="758" w:type="dxa"/>
          </w:tcPr>
          <w:p w14:paraId="6A4DD133"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94</w:t>
            </w:r>
          </w:p>
        </w:tc>
        <w:tc>
          <w:tcPr>
            <w:tcW w:w="8277" w:type="dxa"/>
          </w:tcPr>
          <w:p w14:paraId="465F7867"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Луганская Народная Республика</w:t>
            </w:r>
          </w:p>
        </w:tc>
      </w:tr>
      <w:tr w:rsidR="00A96165" w:rsidRPr="001C0C94" w14:paraId="64802ACB" w14:textId="77777777">
        <w:tc>
          <w:tcPr>
            <w:tcW w:w="758" w:type="dxa"/>
          </w:tcPr>
          <w:p w14:paraId="6E0238A7"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95</w:t>
            </w:r>
          </w:p>
        </w:tc>
        <w:tc>
          <w:tcPr>
            <w:tcW w:w="8277" w:type="dxa"/>
          </w:tcPr>
          <w:p w14:paraId="664447B7" w14:textId="77777777" w:rsidR="00525929" w:rsidRPr="001C0C94" w:rsidRDefault="00525929">
            <w:pPr>
              <w:pStyle w:val="ConsPlusNormal"/>
              <w:rPr>
                <w:rFonts w:ascii="Times New Roman" w:hAnsi="Times New Roman" w:cs="Times New Roman"/>
                <w:sz w:val="28"/>
                <w:szCs w:val="28"/>
              </w:rPr>
            </w:pPr>
            <w:r w:rsidRPr="001C0C94">
              <w:rPr>
                <w:rFonts w:ascii="Times New Roman" w:hAnsi="Times New Roman" w:cs="Times New Roman"/>
                <w:sz w:val="28"/>
                <w:szCs w:val="28"/>
              </w:rPr>
              <w:t>Херсонская область</w:t>
            </w:r>
          </w:p>
        </w:tc>
      </w:tr>
      <w:tr w:rsidR="00783F5A" w:rsidRPr="001C0C94" w14:paraId="5A262724" w14:textId="77777777">
        <w:tc>
          <w:tcPr>
            <w:tcW w:w="758" w:type="dxa"/>
          </w:tcPr>
          <w:p w14:paraId="23F69C7E"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99</w:t>
            </w:r>
          </w:p>
        </w:tc>
        <w:tc>
          <w:tcPr>
            <w:tcW w:w="8277" w:type="dxa"/>
          </w:tcPr>
          <w:p w14:paraId="46DE5315"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Иные территории, включая город и космодром Байконур</w:t>
            </w:r>
          </w:p>
        </w:tc>
      </w:tr>
    </w:tbl>
    <w:p w14:paraId="2A231F15" w14:textId="77777777" w:rsidR="00A7048B" w:rsidRPr="001C0C94" w:rsidRDefault="00A7048B">
      <w:pPr>
        <w:pStyle w:val="ConsPlusNormal"/>
        <w:jc w:val="both"/>
        <w:rPr>
          <w:rFonts w:ascii="Times New Roman" w:hAnsi="Times New Roman" w:cs="Times New Roman"/>
          <w:sz w:val="28"/>
          <w:szCs w:val="28"/>
        </w:rPr>
      </w:pPr>
    </w:p>
    <w:p w14:paraId="206C42D8" w14:textId="77777777" w:rsidR="00A7048B" w:rsidRPr="001C0C94" w:rsidRDefault="00A7048B">
      <w:pPr>
        <w:pStyle w:val="ConsPlusNormal"/>
        <w:jc w:val="both"/>
        <w:rPr>
          <w:rFonts w:ascii="Times New Roman" w:hAnsi="Times New Roman" w:cs="Times New Roman"/>
          <w:sz w:val="28"/>
          <w:szCs w:val="28"/>
        </w:rPr>
      </w:pPr>
    </w:p>
    <w:p w14:paraId="744D269E" w14:textId="77777777" w:rsidR="00A7048B" w:rsidRPr="001C0C94" w:rsidRDefault="00A7048B">
      <w:pPr>
        <w:pStyle w:val="ConsPlusNormal"/>
        <w:jc w:val="both"/>
        <w:rPr>
          <w:rFonts w:ascii="Times New Roman" w:hAnsi="Times New Roman" w:cs="Times New Roman"/>
          <w:sz w:val="28"/>
          <w:szCs w:val="28"/>
        </w:rPr>
      </w:pPr>
    </w:p>
    <w:p w14:paraId="0D63EB90" w14:textId="77777777" w:rsidR="00B6441F" w:rsidRPr="001C0C94" w:rsidRDefault="00B6441F">
      <w:pPr>
        <w:pStyle w:val="ConsPlusNormal"/>
        <w:jc w:val="both"/>
        <w:rPr>
          <w:rFonts w:ascii="Times New Roman" w:hAnsi="Times New Roman" w:cs="Times New Roman"/>
          <w:sz w:val="28"/>
          <w:szCs w:val="28"/>
        </w:rPr>
      </w:pPr>
    </w:p>
    <w:p w14:paraId="4D50A25E" w14:textId="77777777" w:rsidR="00B6441F" w:rsidRPr="001C0C94" w:rsidRDefault="00B6441F">
      <w:pPr>
        <w:pStyle w:val="ConsPlusNormal"/>
        <w:jc w:val="both"/>
        <w:rPr>
          <w:rFonts w:ascii="Times New Roman" w:hAnsi="Times New Roman" w:cs="Times New Roman"/>
          <w:sz w:val="28"/>
          <w:szCs w:val="28"/>
        </w:rPr>
      </w:pPr>
    </w:p>
    <w:p w14:paraId="2971CCB0" w14:textId="77777777" w:rsidR="00B6441F" w:rsidRPr="001C0C94" w:rsidRDefault="00B6441F">
      <w:pPr>
        <w:pStyle w:val="ConsPlusNormal"/>
        <w:jc w:val="both"/>
        <w:rPr>
          <w:rFonts w:ascii="Times New Roman" w:hAnsi="Times New Roman" w:cs="Times New Roman"/>
          <w:sz w:val="28"/>
          <w:szCs w:val="28"/>
        </w:rPr>
      </w:pPr>
    </w:p>
    <w:p w14:paraId="4ECF668C" w14:textId="77777777" w:rsidR="00A7048B" w:rsidRPr="0071304D" w:rsidRDefault="00A7048B" w:rsidP="00A7048B">
      <w:pPr>
        <w:pStyle w:val="ConsPlusNormal"/>
        <w:ind w:left="4678"/>
        <w:outlineLvl w:val="1"/>
        <w:rPr>
          <w:rFonts w:ascii="Times New Roman" w:hAnsi="Times New Roman" w:cs="Times New Roman"/>
          <w:sz w:val="28"/>
          <w:szCs w:val="28"/>
        </w:rPr>
      </w:pPr>
      <w:bookmarkStart w:id="2" w:name="P455"/>
      <w:bookmarkEnd w:id="2"/>
      <w:r w:rsidRPr="0071304D">
        <w:rPr>
          <w:rFonts w:ascii="Times New Roman" w:hAnsi="Times New Roman" w:cs="Times New Roman"/>
          <w:sz w:val="28"/>
          <w:szCs w:val="28"/>
        </w:rPr>
        <w:lastRenderedPageBreak/>
        <w:t>Приложение № 3</w:t>
      </w:r>
    </w:p>
    <w:p w14:paraId="059DD91D" w14:textId="77777777"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 xml:space="preserve">к Порядку заполнения отчета </w:t>
      </w:r>
    </w:p>
    <w:p w14:paraId="139ECF42" w14:textId="77777777"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об операциях с товарами,</w:t>
      </w:r>
    </w:p>
    <w:p w14:paraId="4E81C069" w14:textId="13C2DC54" w:rsidR="00A7048B" w:rsidRPr="0071304D" w:rsidRDefault="00A7048B" w:rsidP="00A7048B">
      <w:pPr>
        <w:pStyle w:val="ConsPlusNormal"/>
        <w:ind w:left="4678"/>
        <w:rPr>
          <w:rFonts w:ascii="Times New Roman" w:hAnsi="Times New Roman" w:cs="Times New Roman"/>
          <w:sz w:val="28"/>
          <w:szCs w:val="28"/>
        </w:rPr>
      </w:pPr>
      <w:r w:rsidRPr="0071304D">
        <w:rPr>
          <w:rFonts w:ascii="Times New Roman" w:hAnsi="Times New Roman" w:cs="Times New Roman"/>
          <w:sz w:val="28"/>
          <w:szCs w:val="28"/>
        </w:rPr>
        <w:t>подлежащими прослеживаемости</w:t>
      </w:r>
      <w:r w:rsidR="00386119" w:rsidRPr="0071304D">
        <w:rPr>
          <w:rFonts w:ascii="Times New Roman" w:hAnsi="Times New Roman" w:cs="Times New Roman"/>
          <w:sz w:val="28"/>
          <w:szCs w:val="28"/>
        </w:rPr>
        <w:t>,</w:t>
      </w:r>
    </w:p>
    <w:p w14:paraId="3B680252" w14:textId="77777777" w:rsidR="00854325" w:rsidRDefault="00854325" w:rsidP="00854325">
      <w:pPr>
        <w:pStyle w:val="ConsPlusNormal"/>
        <w:ind w:left="4678"/>
        <w:rPr>
          <w:rFonts w:ascii="Times New Roman" w:hAnsi="Times New Roman" w:cs="Times New Roman"/>
          <w:sz w:val="28"/>
          <w:szCs w:val="28"/>
        </w:rPr>
      </w:pPr>
      <w:proofErr w:type="gramStart"/>
      <w:r w:rsidRPr="0071304D">
        <w:rPr>
          <w:rFonts w:ascii="Times New Roman" w:hAnsi="Times New Roman" w:cs="Times New Roman"/>
          <w:sz w:val="28"/>
          <w:szCs w:val="28"/>
        </w:rPr>
        <w:t>утвержденному</w:t>
      </w:r>
      <w:proofErr w:type="gramEnd"/>
      <w:r w:rsidRPr="0071304D">
        <w:rPr>
          <w:rFonts w:ascii="Times New Roman" w:hAnsi="Times New Roman" w:cs="Times New Roman"/>
          <w:sz w:val="28"/>
          <w:szCs w:val="28"/>
        </w:rPr>
        <w:t xml:space="preserve"> приказом ФНС России</w:t>
      </w:r>
    </w:p>
    <w:p w14:paraId="054B5119" w14:textId="71DE547A" w:rsidR="002E3E84" w:rsidRPr="002E3E84" w:rsidRDefault="002E3E84" w:rsidP="002E3E84">
      <w:pPr>
        <w:pStyle w:val="ConsPlusNormal"/>
        <w:ind w:left="4678"/>
        <w:rPr>
          <w:rFonts w:ascii="Times New Roman" w:hAnsi="Times New Roman"/>
          <w:sz w:val="28"/>
          <w:szCs w:val="28"/>
        </w:rPr>
      </w:pPr>
      <w:r w:rsidRPr="002E3E84">
        <w:rPr>
          <w:rFonts w:ascii="Times New Roman" w:hAnsi="Times New Roman"/>
          <w:sz w:val="28"/>
          <w:szCs w:val="28"/>
        </w:rPr>
        <w:t xml:space="preserve">от  </w:t>
      </w:r>
      <w:r w:rsidRPr="002E3E84">
        <w:rPr>
          <w:rFonts w:ascii="Times New Roman" w:hAnsi="Times New Roman"/>
          <w:sz w:val="28"/>
          <w:szCs w:val="28"/>
          <w:u w:val="single"/>
        </w:rPr>
        <w:t>« 11 »     07      2024 г</w:t>
      </w:r>
      <w:r w:rsidR="00DB75B7">
        <w:rPr>
          <w:rFonts w:ascii="Times New Roman" w:hAnsi="Times New Roman"/>
          <w:sz w:val="28"/>
          <w:szCs w:val="28"/>
          <w:u w:val="single"/>
        </w:rPr>
        <w:t>.</w:t>
      </w:r>
      <w:bookmarkStart w:id="3" w:name="_GoBack"/>
      <w:bookmarkEnd w:id="3"/>
    </w:p>
    <w:p w14:paraId="3572D631" w14:textId="77777777" w:rsidR="002E3E84" w:rsidRPr="002E3E84" w:rsidRDefault="002E3E84" w:rsidP="002E3E84">
      <w:pPr>
        <w:pStyle w:val="ConsPlusNormal"/>
        <w:ind w:left="4678"/>
        <w:rPr>
          <w:rFonts w:ascii="Times New Roman" w:hAnsi="Times New Roman"/>
          <w:sz w:val="28"/>
          <w:szCs w:val="28"/>
        </w:rPr>
      </w:pPr>
      <w:r w:rsidRPr="002E3E84">
        <w:rPr>
          <w:rFonts w:ascii="Times New Roman" w:hAnsi="Times New Roman"/>
          <w:sz w:val="28"/>
          <w:szCs w:val="28"/>
        </w:rPr>
        <w:t xml:space="preserve">№ </w:t>
      </w:r>
      <w:r w:rsidRPr="002E3E84">
        <w:rPr>
          <w:rFonts w:ascii="Times New Roman" w:hAnsi="Times New Roman"/>
          <w:sz w:val="28"/>
          <w:szCs w:val="28"/>
          <w:u w:val="single"/>
        </w:rPr>
        <w:t>ЕД-715/551@</w:t>
      </w:r>
    </w:p>
    <w:p w14:paraId="62BF6724" w14:textId="77777777" w:rsidR="00063702" w:rsidRPr="0071304D" w:rsidRDefault="00063702" w:rsidP="00A7048B">
      <w:pPr>
        <w:pStyle w:val="ConsPlusNormal"/>
        <w:ind w:left="4678"/>
        <w:rPr>
          <w:rFonts w:ascii="Times New Roman" w:hAnsi="Times New Roman" w:cs="Times New Roman"/>
          <w:sz w:val="28"/>
          <w:szCs w:val="28"/>
        </w:rPr>
      </w:pPr>
    </w:p>
    <w:p w14:paraId="63E4B89A" w14:textId="77777777" w:rsidR="00063702" w:rsidRPr="0071304D" w:rsidRDefault="00063702" w:rsidP="00A7048B">
      <w:pPr>
        <w:pStyle w:val="ConsPlusNormal"/>
        <w:ind w:left="4678"/>
        <w:rPr>
          <w:rFonts w:ascii="Times New Roman" w:hAnsi="Times New Roman" w:cs="Times New Roman"/>
          <w:sz w:val="28"/>
          <w:szCs w:val="28"/>
        </w:rPr>
      </w:pPr>
    </w:p>
    <w:p w14:paraId="588AD4B2" w14:textId="77777777" w:rsidR="00A7048B" w:rsidRPr="0071304D" w:rsidRDefault="00A7048B">
      <w:pPr>
        <w:pStyle w:val="ConsPlusNormal"/>
        <w:jc w:val="both"/>
        <w:rPr>
          <w:rFonts w:ascii="Times New Roman" w:hAnsi="Times New Roman" w:cs="Times New Roman"/>
          <w:sz w:val="28"/>
          <w:szCs w:val="28"/>
        </w:rPr>
      </w:pPr>
    </w:p>
    <w:p w14:paraId="610E87F4" w14:textId="77777777" w:rsidR="00A7048B" w:rsidRPr="001C0C94" w:rsidRDefault="00783F5A">
      <w:pPr>
        <w:pStyle w:val="ConsPlusTitle"/>
        <w:jc w:val="center"/>
        <w:outlineLvl w:val="2"/>
        <w:rPr>
          <w:rFonts w:ascii="Times New Roman" w:hAnsi="Times New Roman" w:cs="Times New Roman"/>
          <w:sz w:val="28"/>
          <w:szCs w:val="28"/>
        </w:rPr>
      </w:pPr>
      <w:r w:rsidRPr="001C0C94">
        <w:rPr>
          <w:rFonts w:ascii="Times New Roman" w:hAnsi="Times New Roman" w:cs="Times New Roman"/>
          <w:sz w:val="28"/>
          <w:szCs w:val="28"/>
        </w:rPr>
        <w:t xml:space="preserve">КОДЫ ФОРМ РЕОРГАНИЗАЦИИ И </w:t>
      </w:r>
    </w:p>
    <w:p w14:paraId="05828CF0" w14:textId="46E67900" w:rsidR="00783F5A" w:rsidRPr="001C0C94" w:rsidRDefault="00783F5A">
      <w:pPr>
        <w:pStyle w:val="ConsPlusTitle"/>
        <w:jc w:val="center"/>
        <w:outlineLvl w:val="2"/>
        <w:rPr>
          <w:rFonts w:ascii="Times New Roman" w:hAnsi="Times New Roman" w:cs="Times New Roman"/>
          <w:sz w:val="28"/>
          <w:szCs w:val="28"/>
        </w:rPr>
      </w:pPr>
      <w:r w:rsidRPr="001C0C94">
        <w:rPr>
          <w:rFonts w:ascii="Times New Roman" w:hAnsi="Times New Roman" w:cs="Times New Roman"/>
          <w:sz w:val="28"/>
          <w:szCs w:val="28"/>
        </w:rPr>
        <w:t>ЛИКВИДАЦИИ ОРГАНИЗАЦИИ</w:t>
      </w:r>
    </w:p>
    <w:p w14:paraId="7C6578E0" w14:textId="77777777" w:rsidR="00783F5A" w:rsidRPr="0071304D" w:rsidRDefault="00783F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758"/>
      </w:tblGrid>
      <w:tr w:rsidR="00A96165" w:rsidRPr="001C0C94" w14:paraId="2CA7C75B" w14:textId="77777777" w:rsidTr="003929D6">
        <w:tc>
          <w:tcPr>
            <w:tcW w:w="660" w:type="dxa"/>
          </w:tcPr>
          <w:p w14:paraId="5BDB1139"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Код</w:t>
            </w:r>
          </w:p>
        </w:tc>
        <w:tc>
          <w:tcPr>
            <w:tcW w:w="8758" w:type="dxa"/>
          </w:tcPr>
          <w:p w14:paraId="7E30AE9D"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Наименование</w:t>
            </w:r>
          </w:p>
        </w:tc>
      </w:tr>
      <w:tr w:rsidR="00A96165" w:rsidRPr="001C0C94" w14:paraId="305DB4F3" w14:textId="77777777" w:rsidTr="003929D6">
        <w:tc>
          <w:tcPr>
            <w:tcW w:w="660" w:type="dxa"/>
          </w:tcPr>
          <w:p w14:paraId="3B97AD8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w:t>
            </w:r>
          </w:p>
        </w:tc>
        <w:tc>
          <w:tcPr>
            <w:tcW w:w="8758" w:type="dxa"/>
          </w:tcPr>
          <w:p w14:paraId="44E8C1C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Преобразование</w:t>
            </w:r>
          </w:p>
        </w:tc>
      </w:tr>
      <w:tr w:rsidR="00A96165" w:rsidRPr="001C0C94" w14:paraId="3764EDDE" w14:textId="77777777" w:rsidTr="003929D6">
        <w:tc>
          <w:tcPr>
            <w:tcW w:w="660" w:type="dxa"/>
          </w:tcPr>
          <w:p w14:paraId="15F38BB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w:t>
            </w:r>
          </w:p>
        </w:tc>
        <w:tc>
          <w:tcPr>
            <w:tcW w:w="8758" w:type="dxa"/>
          </w:tcPr>
          <w:p w14:paraId="3B43E99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Слияние</w:t>
            </w:r>
          </w:p>
        </w:tc>
      </w:tr>
      <w:tr w:rsidR="00A96165" w:rsidRPr="001C0C94" w14:paraId="5263933C" w14:textId="77777777" w:rsidTr="003929D6">
        <w:tc>
          <w:tcPr>
            <w:tcW w:w="660" w:type="dxa"/>
          </w:tcPr>
          <w:p w14:paraId="3606375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w:t>
            </w:r>
          </w:p>
        </w:tc>
        <w:tc>
          <w:tcPr>
            <w:tcW w:w="8758" w:type="dxa"/>
          </w:tcPr>
          <w:p w14:paraId="2785C85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Разделение</w:t>
            </w:r>
          </w:p>
        </w:tc>
      </w:tr>
      <w:tr w:rsidR="00A96165" w:rsidRPr="001C0C94" w14:paraId="550699EA" w14:textId="77777777" w:rsidTr="003929D6">
        <w:tc>
          <w:tcPr>
            <w:tcW w:w="660" w:type="dxa"/>
          </w:tcPr>
          <w:p w14:paraId="511458A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5</w:t>
            </w:r>
          </w:p>
        </w:tc>
        <w:tc>
          <w:tcPr>
            <w:tcW w:w="8758" w:type="dxa"/>
          </w:tcPr>
          <w:p w14:paraId="1499380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Присоединение</w:t>
            </w:r>
          </w:p>
        </w:tc>
      </w:tr>
      <w:tr w:rsidR="00A96165" w:rsidRPr="001C0C94" w14:paraId="63805697" w14:textId="77777777" w:rsidTr="003929D6">
        <w:tc>
          <w:tcPr>
            <w:tcW w:w="660" w:type="dxa"/>
          </w:tcPr>
          <w:p w14:paraId="794B8324"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6</w:t>
            </w:r>
          </w:p>
        </w:tc>
        <w:tc>
          <w:tcPr>
            <w:tcW w:w="8758" w:type="dxa"/>
          </w:tcPr>
          <w:p w14:paraId="60F2F3D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Разделение с одновременным присоединением</w:t>
            </w:r>
          </w:p>
        </w:tc>
      </w:tr>
      <w:tr w:rsidR="00783F5A" w:rsidRPr="001C0C94" w14:paraId="10CECD31" w14:textId="77777777" w:rsidTr="003929D6">
        <w:tc>
          <w:tcPr>
            <w:tcW w:w="660" w:type="dxa"/>
          </w:tcPr>
          <w:p w14:paraId="4D86CB8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0</w:t>
            </w:r>
          </w:p>
        </w:tc>
        <w:tc>
          <w:tcPr>
            <w:tcW w:w="8758" w:type="dxa"/>
          </w:tcPr>
          <w:p w14:paraId="4739D5E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Ликвидация</w:t>
            </w:r>
          </w:p>
        </w:tc>
      </w:tr>
    </w:tbl>
    <w:p w14:paraId="68A289F8" w14:textId="77777777" w:rsidR="00783F5A" w:rsidRPr="0071304D" w:rsidRDefault="00783F5A">
      <w:pPr>
        <w:pStyle w:val="ConsPlusNormal"/>
        <w:jc w:val="both"/>
        <w:rPr>
          <w:rFonts w:ascii="Times New Roman" w:hAnsi="Times New Roman" w:cs="Times New Roman"/>
          <w:sz w:val="28"/>
          <w:szCs w:val="28"/>
        </w:rPr>
      </w:pPr>
    </w:p>
    <w:p w14:paraId="233D4A89" w14:textId="77777777" w:rsidR="00B6441F" w:rsidRPr="001C0C94" w:rsidRDefault="00B6441F" w:rsidP="003929D6">
      <w:pPr>
        <w:pStyle w:val="ConsPlusTitle"/>
        <w:jc w:val="center"/>
        <w:outlineLvl w:val="2"/>
        <w:rPr>
          <w:rFonts w:ascii="Times New Roman" w:hAnsi="Times New Roman" w:cs="Times New Roman"/>
          <w:sz w:val="28"/>
          <w:szCs w:val="28"/>
        </w:rPr>
      </w:pPr>
    </w:p>
    <w:p w14:paraId="016128DD" w14:textId="77777777" w:rsidR="00B6441F" w:rsidRPr="001C0C94" w:rsidRDefault="00B6441F" w:rsidP="003929D6">
      <w:pPr>
        <w:pStyle w:val="ConsPlusTitle"/>
        <w:jc w:val="center"/>
        <w:outlineLvl w:val="2"/>
        <w:rPr>
          <w:rFonts w:ascii="Times New Roman" w:hAnsi="Times New Roman" w:cs="Times New Roman"/>
          <w:sz w:val="28"/>
          <w:szCs w:val="28"/>
        </w:rPr>
      </w:pPr>
    </w:p>
    <w:p w14:paraId="07695784" w14:textId="77777777" w:rsidR="00B6441F" w:rsidRPr="001C0C94" w:rsidRDefault="00B6441F" w:rsidP="003929D6">
      <w:pPr>
        <w:pStyle w:val="ConsPlusTitle"/>
        <w:jc w:val="center"/>
        <w:outlineLvl w:val="2"/>
        <w:rPr>
          <w:rFonts w:ascii="Times New Roman" w:hAnsi="Times New Roman" w:cs="Times New Roman"/>
          <w:sz w:val="28"/>
          <w:szCs w:val="28"/>
        </w:rPr>
      </w:pPr>
    </w:p>
    <w:p w14:paraId="6F4F2364" w14:textId="77777777" w:rsidR="00B6441F" w:rsidRPr="001C0C94" w:rsidRDefault="00B6441F" w:rsidP="003929D6">
      <w:pPr>
        <w:pStyle w:val="ConsPlusTitle"/>
        <w:jc w:val="center"/>
        <w:outlineLvl w:val="2"/>
        <w:rPr>
          <w:rFonts w:ascii="Times New Roman" w:hAnsi="Times New Roman" w:cs="Times New Roman"/>
          <w:sz w:val="28"/>
          <w:szCs w:val="28"/>
        </w:rPr>
      </w:pPr>
    </w:p>
    <w:p w14:paraId="4A0DA0C3" w14:textId="77777777" w:rsidR="00B6441F" w:rsidRPr="001C0C94" w:rsidRDefault="00B6441F" w:rsidP="003929D6">
      <w:pPr>
        <w:pStyle w:val="ConsPlusTitle"/>
        <w:jc w:val="center"/>
        <w:outlineLvl w:val="2"/>
        <w:rPr>
          <w:rFonts w:ascii="Times New Roman" w:hAnsi="Times New Roman" w:cs="Times New Roman"/>
          <w:sz w:val="28"/>
          <w:szCs w:val="28"/>
        </w:rPr>
      </w:pPr>
    </w:p>
    <w:p w14:paraId="07DD2A97" w14:textId="77777777" w:rsidR="00B6441F" w:rsidRPr="001C0C94" w:rsidRDefault="00B6441F" w:rsidP="003929D6">
      <w:pPr>
        <w:pStyle w:val="ConsPlusTitle"/>
        <w:jc w:val="center"/>
        <w:outlineLvl w:val="2"/>
        <w:rPr>
          <w:rFonts w:ascii="Times New Roman" w:hAnsi="Times New Roman" w:cs="Times New Roman"/>
          <w:sz w:val="28"/>
          <w:szCs w:val="28"/>
        </w:rPr>
      </w:pPr>
    </w:p>
    <w:p w14:paraId="4AB79CDA" w14:textId="77777777" w:rsidR="00B6441F" w:rsidRPr="001C0C94" w:rsidRDefault="00B6441F" w:rsidP="003929D6">
      <w:pPr>
        <w:pStyle w:val="ConsPlusTitle"/>
        <w:jc w:val="center"/>
        <w:outlineLvl w:val="2"/>
        <w:rPr>
          <w:rFonts w:ascii="Times New Roman" w:hAnsi="Times New Roman" w:cs="Times New Roman"/>
          <w:sz w:val="28"/>
          <w:szCs w:val="28"/>
        </w:rPr>
      </w:pPr>
    </w:p>
    <w:p w14:paraId="0109214E" w14:textId="77777777" w:rsidR="00B6441F" w:rsidRPr="001C0C94" w:rsidRDefault="00B6441F" w:rsidP="003929D6">
      <w:pPr>
        <w:pStyle w:val="ConsPlusTitle"/>
        <w:jc w:val="center"/>
        <w:outlineLvl w:val="2"/>
        <w:rPr>
          <w:rFonts w:ascii="Times New Roman" w:hAnsi="Times New Roman" w:cs="Times New Roman"/>
          <w:sz w:val="28"/>
          <w:szCs w:val="28"/>
        </w:rPr>
      </w:pPr>
    </w:p>
    <w:p w14:paraId="564F5319" w14:textId="77777777" w:rsidR="00B6441F" w:rsidRPr="001C0C94" w:rsidRDefault="00B6441F" w:rsidP="003929D6">
      <w:pPr>
        <w:pStyle w:val="ConsPlusTitle"/>
        <w:jc w:val="center"/>
        <w:outlineLvl w:val="2"/>
        <w:rPr>
          <w:rFonts w:ascii="Times New Roman" w:hAnsi="Times New Roman" w:cs="Times New Roman"/>
          <w:sz w:val="28"/>
          <w:szCs w:val="28"/>
        </w:rPr>
      </w:pPr>
    </w:p>
    <w:p w14:paraId="3C33D4E7" w14:textId="77777777" w:rsidR="00B6441F" w:rsidRPr="001C0C94" w:rsidRDefault="00B6441F" w:rsidP="003929D6">
      <w:pPr>
        <w:pStyle w:val="ConsPlusTitle"/>
        <w:jc w:val="center"/>
        <w:outlineLvl w:val="2"/>
        <w:rPr>
          <w:rFonts w:ascii="Times New Roman" w:hAnsi="Times New Roman" w:cs="Times New Roman"/>
          <w:sz w:val="28"/>
          <w:szCs w:val="28"/>
        </w:rPr>
      </w:pPr>
    </w:p>
    <w:p w14:paraId="2B7B79A9" w14:textId="77777777" w:rsidR="00B6441F" w:rsidRPr="001C0C94" w:rsidRDefault="00B6441F" w:rsidP="003929D6">
      <w:pPr>
        <w:pStyle w:val="ConsPlusTitle"/>
        <w:jc w:val="center"/>
        <w:outlineLvl w:val="2"/>
        <w:rPr>
          <w:rFonts w:ascii="Times New Roman" w:hAnsi="Times New Roman" w:cs="Times New Roman"/>
          <w:sz w:val="28"/>
          <w:szCs w:val="28"/>
        </w:rPr>
      </w:pPr>
    </w:p>
    <w:p w14:paraId="3AF716C5" w14:textId="77777777" w:rsidR="00B6441F" w:rsidRPr="001C0C94" w:rsidRDefault="00B6441F" w:rsidP="003929D6">
      <w:pPr>
        <w:pStyle w:val="ConsPlusTitle"/>
        <w:jc w:val="center"/>
        <w:outlineLvl w:val="2"/>
        <w:rPr>
          <w:rFonts w:ascii="Times New Roman" w:hAnsi="Times New Roman" w:cs="Times New Roman"/>
          <w:sz w:val="28"/>
          <w:szCs w:val="28"/>
        </w:rPr>
      </w:pPr>
    </w:p>
    <w:p w14:paraId="34315D42" w14:textId="77777777" w:rsidR="00B6441F" w:rsidRPr="001C0C94" w:rsidRDefault="00B6441F" w:rsidP="003929D6">
      <w:pPr>
        <w:pStyle w:val="ConsPlusTitle"/>
        <w:jc w:val="center"/>
        <w:outlineLvl w:val="2"/>
        <w:rPr>
          <w:rFonts w:ascii="Times New Roman" w:hAnsi="Times New Roman" w:cs="Times New Roman"/>
          <w:sz w:val="28"/>
          <w:szCs w:val="28"/>
        </w:rPr>
      </w:pPr>
    </w:p>
    <w:p w14:paraId="64D370B6" w14:textId="77777777" w:rsidR="00B6441F" w:rsidRPr="001C0C94" w:rsidRDefault="00B6441F" w:rsidP="003929D6">
      <w:pPr>
        <w:pStyle w:val="ConsPlusTitle"/>
        <w:jc w:val="center"/>
        <w:outlineLvl w:val="2"/>
        <w:rPr>
          <w:rFonts w:ascii="Times New Roman" w:hAnsi="Times New Roman" w:cs="Times New Roman"/>
          <w:sz w:val="28"/>
          <w:szCs w:val="28"/>
        </w:rPr>
      </w:pPr>
    </w:p>
    <w:p w14:paraId="1E97D7C0" w14:textId="77777777" w:rsidR="00B6441F" w:rsidRPr="001C0C94" w:rsidRDefault="00B6441F" w:rsidP="003929D6">
      <w:pPr>
        <w:pStyle w:val="ConsPlusTitle"/>
        <w:jc w:val="center"/>
        <w:outlineLvl w:val="2"/>
        <w:rPr>
          <w:rFonts w:ascii="Times New Roman" w:hAnsi="Times New Roman" w:cs="Times New Roman"/>
          <w:sz w:val="28"/>
          <w:szCs w:val="28"/>
        </w:rPr>
      </w:pPr>
    </w:p>
    <w:p w14:paraId="423CAE3A" w14:textId="77777777" w:rsidR="00B6441F" w:rsidRPr="001C0C94" w:rsidRDefault="00B6441F" w:rsidP="003929D6">
      <w:pPr>
        <w:pStyle w:val="ConsPlusTitle"/>
        <w:jc w:val="center"/>
        <w:outlineLvl w:val="2"/>
        <w:rPr>
          <w:rFonts w:ascii="Times New Roman" w:hAnsi="Times New Roman" w:cs="Times New Roman"/>
          <w:sz w:val="28"/>
          <w:szCs w:val="28"/>
        </w:rPr>
      </w:pPr>
    </w:p>
    <w:p w14:paraId="2CF4B9DE" w14:textId="77777777" w:rsidR="00B6441F" w:rsidRPr="001C0C94" w:rsidRDefault="00B6441F" w:rsidP="003929D6">
      <w:pPr>
        <w:pStyle w:val="ConsPlusTitle"/>
        <w:jc w:val="center"/>
        <w:outlineLvl w:val="2"/>
        <w:rPr>
          <w:rFonts w:ascii="Times New Roman" w:hAnsi="Times New Roman" w:cs="Times New Roman"/>
          <w:sz w:val="28"/>
          <w:szCs w:val="28"/>
        </w:rPr>
      </w:pPr>
    </w:p>
    <w:p w14:paraId="09B2BCF3" w14:textId="0670D460" w:rsidR="00B6441F" w:rsidRPr="0071304D" w:rsidRDefault="00B6441F" w:rsidP="00B6441F">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lastRenderedPageBreak/>
        <w:t xml:space="preserve">Приложение № </w:t>
      </w:r>
      <w:r w:rsidR="00513FC3" w:rsidRPr="0071304D">
        <w:rPr>
          <w:rFonts w:ascii="Times New Roman" w:hAnsi="Times New Roman" w:cs="Times New Roman"/>
          <w:sz w:val="28"/>
          <w:szCs w:val="28"/>
        </w:rPr>
        <w:t>4</w:t>
      </w:r>
    </w:p>
    <w:p w14:paraId="2907718C" w14:textId="77777777" w:rsidR="00B6441F" w:rsidRPr="0071304D" w:rsidRDefault="00B6441F" w:rsidP="00B6441F">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t xml:space="preserve">к Порядку заполнения отчета </w:t>
      </w:r>
    </w:p>
    <w:p w14:paraId="1D9BD556" w14:textId="77777777" w:rsidR="00B6441F" w:rsidRPr="0071304D" w:rsidRDefault="00B6441F" w:rsidP="00B6441F">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t>об операциях с товарами,</w:t>
      </w:r>
    </w:p>
    <w:p w14:paraId="474A68D2" w14:textId="358B3325" w:rsidR="00B6441F" w:rsidRPr="0071304D" w:rsidRDefault="00B6441F" w:rsidP="00B6441F">
      <w:pPr>
        <w:pStyle w:val="ConsPlusNormal"/>
        <w:ind w:left="4678"/>
        <w:outlineLvl w:val="1"/>
        <w:rPr>
          <w:rFonts w:ascii="Times New Roman" w:hAnsi="Times New Roman" w:cs="Times New Roman"/>
          <w:sz w:val="28"/>
          <w:szCs w:val="28"/>
        </w:rPr>
      </w:pPr>
      <w:r w:rsidRPr="0071304D">
        <w:rPr>
          <w:rFonts w:ascii="Times New Roman" w:hAnsi="Times New Roman" w:cs="Times New Roman"/>
          <w:sz w:val="28"/>
          <w:szCs w:val="28"/>
        </w:rPr>
        <w:t>подлежащими прослеживаемости</w:t>
      </w:r>
      <w:r w:rsidR="00386119" w:rsidRPr="0071304D">
        <w:rPr>
          <w:rFonts w:ascii="Times New Roman" w:hAnsi="Times New Roman" w:cs="Times New Roman"/>
          <w:sz w:val="28"/>
          <w:szCs w:val="28"/>
        </w:rPr>
        <w:t>,</w:t>
      </w:r>
    </w:p>
    <w:p w14:paraId="0CC904ED" w14:textId="77777777" w:rsidR="00854325" w:rsidRDefault="00854325" w:rsidP="00854325">
      <w:pPr>
        <w:pStyle w:val="ConsPlusNormal"/>
        <w:ind w:left="4678"/>
        <w:outlineLvl w:val="1"/>
        <w:rPr>
          <w:rFonts w:ascii="Times New Roman" w:hAnsi="Times New Roman" w:cs="Times New Roman"/>
          <w:sz w:val="28"/>
          <w:szCs w:val="28"/>
        </w:rPr>
      </w:pPr>
      <w:proofErr w:type="gramStart"/>
      <w:r w:rsidRPr="0071304D">
        <w:rPr>
          <w:rFonts w:ascii="Times New Roman" w:hAnsi="Times New Roman" w:cs="Times New Roman"/>
          <w:sz w:val="28"/>
          <w:szCs w:val="28"/>
        </w:rPr>
        <w:t>утвержденному</w:t>
      </w:r>
      <w:proofErr w:type="gramEnd"/>
      <w:r w:rsidRPr="0071304D">
        <w:rPr>
          <w:rFonts w:ascii="Times New Roman" w:hAnsi="Times New Roman" w:cs="Times New Roman"/>
          <w:sz w:val="28"/>
          <w:szCs w:val="28"/>
        </w:rPr>
        <w:t xml:space="preserve"> приказом ФНС России</w:t>
      </w:r>
    </w:p>
    <w:p w14:paraId="4ED4C854" w14:textId="651F03B6" w:rsidR="000B620D" w:rsidRPr="000B620D" w:rsidRDefault="000B620D" w:rsidP="000B620D">
      <w:pPr>
        <w:pStyle w:val="ConsPlusNormal"/>
        <w:ind w:left="4678"/>
        <w:outlineLvl w:val="1"/>
        <w:rPr>
          <w:rFonts w:ascii="Times New Roman" w:hAnsi="Times New Roman"/>
          <w:sz w:val="28"/>
          <w:szCs w:val="28"/>
        </w:rPr>
      </w:pPr>
      <w:proofErr w:type="gramStart"/>
      <w:r w:rsidRPr="000B620D">
        <w:rPr>
          <w:rFonts w:ascii="Times New Roman" w:hAnsi="Times New Roman"/>
          <w:sz w:val="28"/>
          <w:szCs w:val="28"/>
        </w:rPr>
        <w:t xml:space="preserve">от  </w:t>
      </w:r>
      <w:r w:rsidRPr="000B620D">
        <w:rPr>
          <w:rFonts w:ascii="Times New Roman" w:hAnsi="Times New Roman"/>
          <w:sz w:val="28"/>
          <w:szCs w:val="28"/>
          <w:u w:val="single"/>
        </w:rPr>
        <w:t>«</w:t>
      </w:r>
      <w:proofErr w:type="gramEnd"/>
      <w:r w:rsidRPr="000B620D">
        <w:rPr>
          <w:rFonts w:ascii="Times New Roman" w:hAnsi="Times New Roman"/>
          <w:sz w:val="28"/>
          <w:szCs w:val="28"/>
          <w:u w:val="single"/>
        </w:rPr>
        <w:t xml:space="preserve"> 11 »     07      2024 г</w:t>
      </w:r>
      <w:r w:rsidR="00DB75B7">
        <w:rPr>
          <w:rFonts w:ascii="Times New Roman" w:hAnsi="Times New Roman"/>
          <w:sz w:val="28"/>
          <w:szCs w:val="28"/>
          <w:u w:val="single"/>
        </w:rPr>
        <w:t>.</w:t>
      </w:r>
    </w:p>
    <w:p w14:paraId="5416197A" w14:textId="77777777" w:rsidR="000B620D" w:rsidRPr="000B620D" w:rsidRDefault="000B620D" w:rsidP="000B620D">
      <w:pPr>
        <w:pStyle w:val="ConsPlusNormal"/>
        <w:ind w:left="4678"/>
        <w:outlineLvl w:val="1"/>
        <w:rPr>
          <w:rFonts w:ascii="Times New Roman" w:hAnsi="Times New Roman"/>
          <w:sz w:val="28"/>
          <w:szCs w:val="28"/>
        </w:rPr>
      </w:pPr>
      <w:r w:rsidRPr="000B620D">
        <w:rPr>
          <w:rFonts w:ascii="Times New Roman" w:hAnsi="Times New Roman"/>
          <w:sz w:val="28"/>
          <w:szCs w:val="28"/>
        </w:rPr>
        <w:t xml:space="preserve">№ </w:t>
      </w:r>
      <w:r w:rsidRPr="000B620D">
        <w:rPr>
          <w:rFonts w:ascii="Times New Roman" w:hAnsi="Times New Roman"/>
          <w:sz w:val="28"/>
          <w:szCs w:val="28"/>
          <w:u w:val="single"/>
        </w:rPr>
        <w:t>ЕД-715/551@</w:t>
      </w:r>
    </w:p>
    <w:p w14:paraId="169BC707" w14:textId="77777777" w:rsidR="00B6441F" w:rsidRPr="001C0C94" w:rsidRDefault="00B6441F" w:rsidP="003929D6">
      <w:pPr>
        <w:pStyle w:val="ConsPlusTitle"/>
        <w:jc w:val="center"/>
        <w:outlineLvl w:val="2"/>
        <w:rPr>
          <w:rFonts w:ascii="Times New Roman" w:hAnsi="Times New Roman" w:cs="Times New Roman"/>
          <w:sz w:val="28"/>
          <w:szCs w:val="28"/>
        </w:rPr>
      </w:pPr>
    </w:p>
    <w:p w14:paraId="3E93DFA3" w14:textId="77777777" w:rsidR="00783F5A" w:rsidRPr="001C0C94" w:rsidRDefault="00783F5A" w:rsidP="003929D6">
      <w:pPr>
        <w:pStyle w:val="ConsPlusTitle"/>
        <w:jc w:val="center"/>
        <w:outlineLvl w:val="2"/>
        <w:rPr>
          <w:rFonts w:ascii="Times New Roman" w:hAnsi="Times New Roman" w:cs="Times New Roman"/>
          <w:sz w:val="28"/>
          <w:szCs w:val="28"/>
        </w:rPr>
      </w:pPr>
      <w:r w:rsidRPr="001C0C94">
        <w:rPr>
          <w:rFonts w:ascii="Times New Roman" w:hAnsi="Times New Roman" w:cs="Times New Roman"/>
          <w:sz w:val="28"/>
          <w:szCs w:val="28"/>
        </w:rPr>
        <w:t>КОДЫ МЕСТА ПРЕДСТАВЛЕНИЯ ОТЧЕТА В НАЛОГОВЫЙ ОРГАН</w:t>
      </w:r>
    </w:p>
    <w:p w14:paraId="49F7434F" w14:textId="77777777" w:rsidR="00783F5A" w:rsidRPr="0071304D" w:rsidRDefault="00783F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819"/>
      </w:tblGrid>
      <w:tr w:rsidR="00A96165" w:rsidRPr="001C0C94" w14:paraId="02926BA1" w14:textId="77777777" w:rsidTr="003929D6">
        <w:tc>
          <w:tcPr>
            <w:tcW w:w="660" w:type="dxa"/>
          </w:tcPr>
          <w:p w14:paraId="2DDE1866"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Код</w:t>
            </w:r>
          </w:p>
        </w:tc>
        <w:tc>
          <w:tcPr>
            <w:tcW w:w="8819" w:type="dxa"/>
          </w:tcPr>
          <w:p w14:paraId="3C5ACDB5" w14:textId="77777777" w:rsidR="00783F5A" w:rsidRPr="001C0C94" w:rsidRDefault="00783F5A">
            <w:pPr>
              <w:pStyle w:val="ConsPlusNormal"/>
              <w:jc w:val="center"/>
              <w:rPr>
                <w:rFonts w:ascii="Times New Roman" w:hAnsi="Times New Roman" w:cs="Times New Roman"/>
                <w:sz w:val="28"/>
                <w:szCs w:val="28"/>
              </w:rPr>
            </w:pPr>
            <w:r w:rsidRPr="001C0C94">
              <w:rPr>
                <w:rFonts w:ascii="Times New Roman" w:hAnsi="Times New Roman" w:cs="Times New Roman"/>
                <w:sz w:val="28"/>
                <w:szCs w:val="28"/>
              </w:rPr>
              <w:t>Наименование</w:t>
            </w:r>
          </w:p>
        </w:tc>
      </w:tr>
      <w:tr w:rsidR="00A96165" w:rsidRPr="001C0C94" w14:paraId="2D1F2CB7" w14:textId="77777777" w:rsidTr="003929D6">
        <w:tc>
          <w:tcPr>
            <w:tcW w:w="660" w:type="dxa"/>
          </w:tcPr>
          <w:p w14:paraId="4637AEEB"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116</w:t>
            </w:r>
          </w:p>
        </w:tc>
        <w:tc>
          <w:tcPr>
            <w:tcW w:w="8819" w:type="dxa"/>
          </w:tcPr>
          <w:p w14:paraId="613E4663"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индивидуального предпринимателя на учет в качестве налогоплательщика</w:t>
            </w:r>
          </w:p>
        </w:tc>
      </w:tr>
      <w:tr w:rsidR="00A96165" w:rsidRPr="001C0C94" w14:paraId="502E18F9" w14:textId="77777777" w:rsidTr="003929D6">
        <w:tc>
          <w:tcPr>
            <w:tcW w:w="660" w:type="dxa"/>
          </w:tcPr>
          <w:p w14:paraId="20033FC6"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213</w:t>
            </w:r>
          </w:p>
        </w:tc>
        <w:tc>
          <w:tcPr>
            <w:tcW w:w="8819" w:type="dxa"/>
          </w:tcPr>
          <w:p w14:paraId="37B259DC"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на учет организации в качестве крупнейшего налогоплательщика</w:t>
            </w:r>
          </w:p>
        </w:tc>
      </w:tr>
      <w:tr w:rsidR="00A96165" w:rsidRPr="001C0C94" w14:paraId="2D3BB01A" w14:textId="77777777" w:rsidTr="003929D6">
        <w:tc>
          <w:tcPr>
            <w:tcW w:w="660" w:type="dxa"/>
          </w:tcPr>
          <w:p w14:paraId="1380F05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214</w:t>
            </w:r>
          </w:p>
        </w:tc>
        <w:tc>
          <w:tcPr>
            <w:tcW w:w="8819" w:type="dxa"/>
          </w:tcPr>
          <w:p w14:paraId="548FD719"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на учет организации, не являющейся крупнейшим налогоплательщиком</w:t>
            </w:r>
          </w:p>
        </w:tc>
      </w:tr>
      <w:tr w:rsidR="00A96165" w:rsidRPr="001C0C94" w14:paraId="103824DF" w14:textId="77777777" w:rsidTr="003929D6">
        <w:tc>
          <w:tcPr>
            <w:tcW w:w="660" w:type="dxa"/>
          </w:tcPr>
          <w:p w14:paraId="65DF9D0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215</w:t>
            </w:r>
          </w:p>
        </w:tc>
        <w:tc>
          <w:tcPr>
            <w:tcW w:w="8819" w:type="dxa"/>
          </w:tcPr>
          <w:p w14:paraId="4E96F4BF"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на учет правопреемника, не являющегося крупнейшим налогоплательщиком</w:t>
            </w:r>
          </w:p>
        </w:tc>
      </w:tr>
      <w:tr w:rsidR="00A96165" w:rsidRPr="001C0C94" w14:paraId="1D51126B" w14:textId="77777777" w:rsidTr="003929D6">
        <w:tc>
          <w:tcPr>
            <w:tcW w:w="660" w:type="dxa"/>
          </w:tcPr>
          <w:p w14:paraId="54EB3E8D"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216</w:t>
            </w:r>
          </w:p>
        </w:tc>
        <w:tc>
          <w:tcPr>
            <w:tcW w:w="8819" w:type="dxa"/>
          </w:tcPr>
          <w:p w14:paraId="5FCB824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на учет правопреемника, являющегося крупнейшим налогоплательщиком</w:t>
            </w:r>
          </w:p>
        </w:tc>
      </w:tr>
      <w:tr w:rsidR="00A96165" w:rsidRPr="001C0C94" w14:paraId="4A7392AA" w14:textId="77777777" w:rsidTr="003929D6">
        <w:tc>
          <w:tcPr>
            <w:tcW w:w="660" w:type="dxa"/>
          </w:tcPr>
          <w:p w14:paraId="4A3C50B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227</w:t>
            </w:r>
          </w:p>
        </w:tc>
        <w:tc>
          <w:tcPr>
            <w:tcW w:w="8819" w:type="dxa"/>
          </w:tcPr>
          <w:p w14:paraId="06F04429" w14:textId="5DB35334" w:rsidR="00783F5A" w:rsidRPr="001C0C94" w:rsidRDefault="00783F5A" w:rsidP="00654866">
            <w:pPr>
              <w:pStyle w:val="ConsPlusNormal"/>
              <w:rPr>
                <w:rFonts w:ascii="Times New Roman" w:hAnsi="Times New Roman" w:cs="Times New Roman"/>
                <w:sz w:val="28"/>
                <w:szCs w:val="28"/>
              </w:rPr>
            </w:pPr>
            <w:r w:rsidRPr="001C0C94">
              <w:rPr>
                <w:rFonts w:ascii="Times New Roman" w:hAnsi="Times New Roman" w:cs="Times New Roman"/>
                <w:sz w:val="28"/>
                <w:szCs w:val="28"/>
              </w:rPr>
              <w:t xml:space="preserve">По месту постановки на учет участника договора инвестиционного товарищества </w:t>
            </w:r>
            <w:r w:rsidR="00147B16" w:rsidRPr="001C0C94">
              <w:rPr>
                <w:rFonts w:ascii="Times New Roman" w:hAnsi="Times New Roman" w:cs="Times New Roman"/>
                <w:sz w:val="28"/>
                <w:szCs w:val="28"/>
              </w:rPr>
              <w:t>–</w:t>
            </w:r>
            <w:r w:rsidRPr="001C0C94">
              <w:rPr>
                <w:rFonts w:ascii="Times New Roman" w:hAnsi="Times New Roman" w:cs="Times New Roman"/>
                <w:sz w:val="28"/>
                <w:szCs w:val="28"/>
              </w:rPr>
              <w:t xml:space="preserve"> управляющего товарища, ответственного за ведение налогового учета</w:t>
            </w:r>
          </w:p>
        </w:tc>
      </w:tr>
      <w:tr w:rsidR="00A96165" w:rsidRPr="001C0C94" w14:paraId="4B70827D" w14:textId="77777777" w:rsidTr="003929D6">
        <w:tc>
          <w:tcPr>
            <w:tcW w:w="660" w:type="dxa"/>
          </w:tcPr>
          <w:p w14:paraId="4ECE5F52"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231</w:t>
            </w:r>
          </w:p>
        </w:tc>
        <w:tc>
          <w:tcPr>
            <w:tcW w:w="8819" w:type="dxa"/>
          </w:tcPr>
          <w:p w14:paraId="5E2BA547"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нахождения налогового агента</w:t>
            </w:r>
          </w:p>
        </w:tc>
      </w:tr>
      <w:tr w:rsidR="00A96165" w:rsidRPr="001C0C94" w14:paraId="5752FA7F" w14:textId="77777777" w:rsidTr="003929D6">
        <w:tc>
          <w:tcPr>
            <w:tcW w:w="660" w:type="dxa"/>
          </w:tcPr>
          <w:p w14:paraId="364ACC4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250</w:t>
            </w:r>
          </w:p>
        </w:tc>
        <w:tc>
          <w:tcPr>
            <w:tcW w:w="8819" w:type="dxa"/>
          </w:tcPr>
          <w:p w14:paraId="6E8AA118"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постановки на учет налогоплательщика при выполнении соглашения о разделе продукции</w:t>
            </w:r>
          </w:p>
        </w:tc>
      </w:tr>
      <w:tr w:rsidR="00783F5A" w:rsidRPr="001C0C94" w14:paraId="4C9CC8E3" w14:textId="77777777" w:rsidTr="003929D6">
        <w:tc>
          <w:tcPr>
            <w:tcW w:w="660" w:type="dxa"/>
          </w:tcPr>
          <w:p w14:paraId="2560BFD1"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331</w:t>
            </w:r>
          </w:p>
        </w:tc>
        <w:tc>
          <w:tcPr>
            <w:tcW w:w="8819" w:type="dxa"/>
          </w:tcPr>
          <w:p w14:paraId="0BAB7B10" w14:textId="77777777" w:rsidR="00783F5A" w:rsidRPr="001C0C94" w:rsidRDefault="00783F5A">
            <w:pPr>
              <w:pStyle w:val="ConsPlusNormal"/>
              <w:rPr>
                <w:rFonts w:ascii="Times New Roman" w:hAnsi="Times New Roman" w:cs="Times New Roman"/>
                <w:sz w:val="28"/>
                <w:szCs w:val="28"/>
              </w:rPr>
            </w:pPr>
            <w:r w:rsidRPr="001C0C94">
              <w:rPr>
                <w:rFonts w:ascii="Times New Roman" w:hAnsi="Times New Roman" w:cs="Times New Roman"/>
                <w:sz w:val="28"/>
                <w:szCs w:val="28"/>
              </w:rPr>
              <w:t>По месту осуществления деятельности иностранной организации через отделение иностранной организации</w:t>
            </w:r>
          </w:p>
        </w:tc>
      </w:tr>
    </w:tbl>
    <w:p w14:paraId="35D38F85" w14:textId="77777777" w:rsidR="007A052F" w:rsidRPr="0071304D" w:rsidRDefault="007A052F" w:rsidP="00A7048B">
      <w:pPr>
        <w:pStyle w:val="ConsPlusNormal"/>
        <w:rPr>
          <w:rFonts w:ascii="Times New Roman" w:hAnsi="Times New Roman" w:cs="Times New Roman"/>
          <w:sz w:val="28"/>
          <w:szCs w:val="28"/>
        </w:rPr>
      </w:pPr>
    </w:p>
    <w:sectPr w:rsidR="007A052F" w:rsidRPr="0071304D" w:rsidSect="004505AA">
      <w:headerReference w:type="default" r:id="rId71"/>
      <w:footerReference w:type="default" r:id="rId72"/>
      <w:footerReference w:type="firs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F7B9" w14:textId="77777777" w:rsidR="009F11B2" w:rsidRDefault="009F11B2" w:rsidP="004505AA">
      <w:pPr>
        <w:spacing w:after="0" w:line="240" w:lineRule="auto"/>
      </w:pPr>
      <w:r>
        <w:separator/>
      </w:r>
    </w:p>
    <w:p w14:paraId="63216DBD" w14:textId="77777777" w:rsidR="009F11B2" w:rsidRDefault="009F11B2"/>
    <w:p w14:paraId="147BDD7B" w14:textId="77777777" w:rsidR="009F11B2" w:rsidRDefault="009F11B2"/>
  </w:endnote>
  <w:endnote w:type="continuationSeparator" w:id="0">
    <w:p w14:paraId="7E567B62" w14:textId="77777777" w:rsidR="009F11B2" w:rsidRDefault="009F11B2" w:rsidP="004505AA">
      <w:pPr>
        <w:spacing w:after="0" w:line="240" w:lineRule="auto"/>
      </w:pPr>
      <w:r>
        <w:continuationSeparator/>
      </w:r>
    </w:p>
    <w:p w14:paraId="56C8580F" w14:textId="77777777" w:rsidR="009F11B2" w:rsidRDefault="009F11B2"/>
    <w:p w14:paraId="5EE72238" w14:textId="77777777" w:rsidR="009F11B2" w:rsidRDefault="009F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06D3" w14:textId="2580FB30" w:rsidR="002B28F6" w:rsidRPr="0036489B" w:rsidRDefault="002B28F6" w:rsidP="0036489B">
    <w:pPr>
      <w:pStyle w:val="a5"/>
      <w:rPr>
        <w:rFonts w:ascii="Times New Roman" w:hAnsi="Times New Roman"/>
        <w:i/>
        <w:color w:val="999999"/>
        <w:sz w:val="16"/>
      </w:rPr>
    </w:pPr>
    <w:r w:rsidRPr="0036489B">
      <w:rPr>
        <w:rFonts w:ascii="Times New Roman" w:hAnsi="Times New Roman"/>
        <w:i/>
        <w:color w:val="999999"/>
        <w:sz w:val="16"/>
      </w:rPr>
      <w:fldChar w:fldCharType="begin"/>
    </w:r>
    <w:r w:rsidRPr="0036489B">
      <w:rPr>
        <w:rFonts w:ascii="Times New Roman" w:hAnsi="Times New Roman"/>
        <w:i/>
        <w:color w:val="999999"/>
        <w:sz w:val="16"/>
      </w:rPr>
      <w:instrText xml:space="preserve"> DATE  \@ "dd.MM.yyyy H:mm"  \* MERGEFORMAT </w:instrText>
    </w:r>
    <w:r w:rsidRPr="0036489B">
      <w:rPr>
        <w:rFonts w:ascii="Times New Roman" w:hAnsi="Times New Roman"/>
        <w:i/>
        <w:color w:val="999999"/>
        <w:sz w:val="16"/>
      </w:rPr>
      <w:fldChar w:fldCharType="separate"/>
    </w:r>
    <w:r w:rsidR="00DB75B7">
      <w:rPr>
        <w:rFonts w:ascii="Times New Roman" w:hAnsi="Times New Roman"/>
        <w:i/>
        <w:noProof/>
        <w:color w:val="999999"/>
        <w:sz w:val="16"/>
      </w:rPr>
      <w:t>15.08.2024 15:38</w:t>
    </w:r>
    <w:r w:rsidRPr="0036489B">
      <w:rPr>
        <w:rFonts w:ascii="Times New Roman" w:hAnsi="Times New Roman"/>
        <w:i/>
        <w:color w:val="999999"/>
        <w:sz w:val="16"/>
      </w:rPr>
      <w:fldChar w:fldCharType="end"/>
    </w:r>
  </w:p>
  <w:p w14:paraId="4C4AB913" w14:textId="77777777" w:rsidR="002B28F6" w:rsidRPr="0036489B" w:rsidRDefault="002B28F6" w:rsidP="0036489B">
    <w:pPr>
      <w:pStyle w:val="a5"/>
      <w:rPr>
        <w:rFonts w:ascii="Times New Roman" w:hAnsi="Times New Roman"/>
        <w:color w:val="999999"/>
        <w:sz w:val="16"/>
      </w:rPr>
    </w:pPr>
    <w:r w:rsidRPr="0036489B">
      <w:rPr>
        <w:rFonts w:ascii="Times New Roman" w:hAnsi="Times New Roman"/>
        <w:i/>
        <w:color w:val="999999"/>
        <w:sz w:val="16"/>
        <w:szCs w:val="16"/>
        <w:lang w:val="en-US"/>
      </w:rPr>
      <w:sym w:font="Wingdings" w:char="F03C"/>
    </w:r>
    <w:r w:rsidRPr="0036489B">
      <w:rPr>
        <w:rFonts w:ascii="Times New Roman" w:hAnsi="Times New Roman"/>
        <w:i/>
        <w:color w:val="999999"/>
        <w:sz w:val="16"/>
        <w:lang w:val="en-US"/>
      </w:rPr>
      <w:t xml:space="preserve"> </w:t>
    </w:r>
    <w:proofErr w:type="spellStart"/>
    <w:proofErr w:type="gramStart"/>
    <w:r w:rsidRPr="0036489B">
      <w:rPr>
        <w:rFonts w:ascii="Times New Roman" w:hAnsi="Times New Roman"/>
        <w:i/>
        <w:color w:val="999999"/>
        <w:sz w:val="16"/>
        <w:lang w:val="en-US"/>
      </w:rPr>
      <w:t>kompburo</w:t>
    </w:r>
    <w:proofErr w:type="spellEnd"/>
    <w:proofErr w:type="gramEnd"/>
    <w:r w:rsidRPr="0036489B">
      <w:rPr>
        <w:rFonts w:ascii="Times New Roman" w:hAnsi="Times New Roman"/>
        <w:i/>
        <w:color w:val="999999"/>
        <w:sz w:val="16"/>
        <w:lang w:val="en-US"/>
      </w:rPr>
      <w:t xml:space="preserve"> </w:t>
    </w:r>
    <w:r w:rsidRPr="0036489B">
      <w:rPr>
        <w:rFonts w:ascii="Times New Roman" w:hAnsi="Times New Roman"/>
        <w:i/>
        <w:color w:val="999999"/>
        <w:sz w:val="16"/>
      </w:rPr>
      <w:t>/Н.И./</w:t>
    </w:r>
    <w:r w:rsidRPr="0036489B">
      <w:rPr>
        <w:rFonts w:ascii="Times New Roman" w:hAnsi="Times New Roman"/>
        <w:i/>
        <w:color w:val="999999"/>
        <w:sz w:val="16"/>
      </w:rPr>
      <w:fldChar w:fldCharType="begin"/>
    </w:r>
    <w:r w:rsidRPr="0036489B">
      <w:rPr>
        <w:rFonts w:ascii="Times New Roman" w:hAnsi="Times New Roman"/>
        <w:i/>
        <w:color w:val="999999"/>
        <w:sz w:val="16"/>
      </w:rPr>
      <w:instrText xml:space="preserve"> FILENAME   \* MERGEFORMAT </w:instrText>
    </w:r>
    <w:r w:rsidRPr="0036489B">
      <w:rPr>
        <w:rFonts w:ascii="Times New Roman" w:hAnsi="Times New Roman"/>
        <w:i/>
        <w:color w:val="999999"/>
        <w:sz w:val="16"/>
      </w:rPr>
      <w:fldChar w:fldCharType="separate"/>
    </w:r>
    <w:r>
      <w:rPr>
        <w:rFonts w:ascii="Times New Roman" w:hAnsi="Times New Roman"/>
        <w:i/>
        <w:noProof/>
        <w:color w:val="999999"/>
        <w:sz w:val="16"/>
      </w:rPr>
      <w:t>Прил-К3588-8</w:t>
    </w:r>
    <w:r w:rsidRPr="0036489B">
      <w:rPr>
        <w:rFonts w:ascii="Times New Roman" w:hAnsi="Times New Roman"/>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C08F" w14:textId="58FD8556" w:rsidR="002B28F6" w:rsidRPr="0036489B" w:rsidRDefault="002B28F6" w:rsidP="0036489B">
    <w:pPr>
      <w:pStyle w:val="a5"/>
      <w:rPr>
        <w:i/>
        <w:color w:val="AEAAAA" w:themeColor="background2" w:themeShade="BF"/>
        <w:sz w:val="16"/>
      </w:rPr>
    </w:pPr>
    <w:r w:rsidRPr="0036489B">
      <w:rPr>
        <w:i/>
        <w:color w:val="AEAAAA" w:themeColor="background2" w:themeShade="BF"/>
        <w:sz w:val="16"/>
      </w:rPr>
      <w:fldChar w:fldCharType="begin"/>
    </w:r>
    <w:r w:rsidRPr="0036489B">
      <w:rPr>
        <w:i/>
        <w:color w:val="AEAAAA" w:themeColor="background2" w:themeShade="BF"/>
        <w:sz w:val="16"/>
      </w:rPr>
      <w:instrText xml:space="preserve"> DATE  \@ "dd.MM.yyyy H:mm"  \* MERGEFORMAT </w:instrText>
    </w:r>
    <w:r w:rsidRPr="0036489B">
      <w:rPr>
        <w:i/>
        <w:color w:val="AEAAAA" w:themeColor="background2" w:themeShade="BF"/>
        <w:sz w:val="16"/>
      </w:rPr>
      <w:fldChar w:fldCharType="separate"/>
    </w:r>
    <w:r w:rsidR="00DB75B7">
      <w:rPr>
        <w:i/>
        <w:noProof/>
        <w:color w:val="AEAAAA" w:themeColor="background2" w:themeShade="BF"/>
        <w:sz w:val="16"/>
      </w:rPr>
      <w:t>15.08.2024 15:38</w:t>
    </w:r>
    <w:r w:rsidRPr="0036489B">
      <w:rPr>
        <w:i/>
        <w:color w:val="AEAAAA" w:themeColor="background2" w:themeShade="BF"/>
        <w:sz w:val="16"/>
      </w:rPr>
      <w:fldChar w:fldCharType="end"/>
    </w:r>
  </w:p>
  <w:p w14:paraId="67C3083C" w14:textId="77777777" w:rsidR="002B28F6" w:rsidRPr="0036489B" w:rsidRDefault="002B28F6" w:rsidP="0036489B">
    <w:pPr>
      <w:pStyle w:val="a5"/>
      <w:rPr>
        <w:color w:val="AEAAAA" w:themeColor="background2" w:themeShade="BF"/>
      </w:rPr>
    </w:pPr>
    <w:r w:rsidRPr="0036489B">
      <w:rPr>
        <w:rFonts w:ascii="Calibri" w:hAnsi="Calibri"/>
        <w:i/>
        <w:color w:val="AEAAAA" w:themeColor="background2" w:themeShade="BF"/>
        <w:sz w:val="16"/>
        <w:szCs w:val="16"/>
        <w:lang w:val="en-US"/>
      </w:rPr>
      <w:sym w:font="Wingdings" w:char="F03C"/>
    </w:r>
    <w:r w:rsidRPr="0036489B">
      <w:rPr>
        <w:i/>
        <w:color w:val="AEAAAA" w:themeColor="background2" w:themeShade="BF"/>
        <w:sz w:val="16"/>
        <w:lang w:val="en-US"/>
      </w:rPr>
      <w:t xml:space="preserve"> </w:t>
    </w:r>
    <w:proofErr w:type="spellStart"/>
    <w:proofErr w:type="gramStart"/>
    <w:r w:rsidRPr="0036489B">
      <w:rPr>
        <w:i/>
        <w:color w:val="AEAAAA" w:themeColor="background2" w:themeShade="BF"/>
        <w:sz w:val="16"/>
        <w:lang w:val="en-US"/>
      </w:rPr>
      <w:t>kompburo</w:t>
    </w:r>
    <w:proofErr w:type="spellEnd"/>
    <w:proofErr w:type="gramEnd"/>
    <w:r w:rsidRPr="0036489B">
      <w:rPr>
        <w:i/>
        <w:color w:val="AEAAAA" w:themeColor="background2" w:themeShade="BF"/>
        <w:sz w:val="16"/>
        <w:lang w:val="en-US"/>
      </w:rPr>
      <w:t xml:space="preserve"> </w:t>
    </w:r>
    <w:r w:rsidRPr="0036489B">
      <w:rPr>
        <w:i/>
        <w:color w:val="AEAAAA" w:themeColor="background2" w:themeShade="BF"/>
        <w:sz w:val="16"/>
      </w:rPr>
      <w:t>/Н.И./</w:t>
    </w:r>
    <w:r w:rsidRPr="0036489B">
      <w:rPr>
        <w:i/>
        <w:color w:val="AEAAAA" w:themeColor="background2" w:themeShade="BF"/>
        <w:sz w:val="16"/>
      </w:rPr>
      <w:fldChar w:fldCharType="begin"/>
    </w:r>
    <w:r w:rsidRPr="0036489B">
      <w:rPr>
        <w:i/>
        <w:color w:val="AEAAAA" w:themeColor="background2" w:themeShade="BF"/>
        <w:sz w:val="16"/>
      </w:rPr>
      <w:instrText xml:space="preserve"> FILENAME   \* MERGEFORMAT </w:instrText>
    </w:r>
    <w:r w:rsidRPr="0036489B">
      <w:rPr>
        <w:i/>
        <w:color w:val="AEAAAA" w:themeColor="background2" w:themeShade="BF"/>
        <w:sz w:val="16"/>
      </w:rPr>
      <w:fldChar w:fldCharType="separate"/>
    </w:r>
    <w:r>
      <w:rPr>
        <w:i/>
        <w:noProof/>
        <w:color w:val="AEAAAA" w:themeColor="background2" w:themeShade="BF"/>
        <w:sz w:val="16"/>
      </w:rPr>
      <w:t>Прил-К3588-8</w:t>
    </w:r>
    <w:r w:rsidRPr="0036489B">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14594" w14:textId="77777777" w:rsidR="009F11B2" w:rsidRDefault="009F11B2" w:rsidP="004505AA">
      <w:pPr>
        <w:spacing w:after="0" w:line="240" w:lineRule="auto"/>
      </w:pPr>
      <w:r>
        <w:separator/>
      </w:r>
    </w:p>
    <w:p w14:paraId="16B6FBC3" w14:textId="77777777" w:rsidR="009F11B2" w:rsidRDefault="009F11B2"/>
    <w:p w14:paraId="04E515C6" w14:textId="77777777" w:rsidR="009F11B2" w:rsidRDefault="009F11B2"/>
  </w:footnote>
  <w:footnote w:type="continuationSeparator" w:id="0">
    <w:p w14:paraId="68F6308F" w14:textId="77777777" w:rsidR="009F11B2" w:rsidRDefault="009F11B2" w:rsidP="004505AA">
      <w:pPr>
        <w:spacing w:after="0" w:line="240" w:lineRule="auto"/>
      </w:pPr>
      <w:r>
        <w:continuationSeparator/>
      </w:r>
    </w:p>
    <w:p w14:paraId="47B1DD2D" w14:textId="77777777" w:rsidR="009F11B2" w:rsidRDefault="009F11B2"/>
    <w:p w14:paraId="0D7EF186" w14:textId="77777777" w:rsidR="009F11B2" w:rsidRDefault="009F11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658FC" w14:textId="77777777" w:rsidR="002B28F6" w:rsidRPr="00B012B0" w:rsidRDefault="002B28F6" w:rsidP="0036489B">
    <w:pPr>
      <w:pStyle w:val="a3"/>
      <w:jc w:val="center"/>
      <w:rPr>
        <w:rFonts w:ascii="Times New Roman" w:hAnsi="Times New Roman"/>
      </w:rPr>
    </w:pPr>
    <w:r w:rsidRPr="00B012B0">
      <w:rPr>
        <w:rFonts w:ascii="Times New Roman" w:hAnsi="Times New Roman"/>
      </w:rPr>
      <w:fldChar w:fldCharType="begin"/>
    </w:r>
    <w:r w:rsidRPr="00B012B0">
      <w:rPr>
        <w:rFonts w:ascii="Times New Roman" w:hAnsi="Times New Roman"/>
      </w:rPr>
      <w:instrText>PAGE   \* MERGEFORMAT</w:instrText>
    </w:r>
    <w:r w:rsidRPr="00B012B0">
      <w:rPr>
        <w:rFonts w:ascii="Times New Roman" w:hAnsi="Times New Roman"/>
      </w:rPr>
      <w:fldChar w:fldCharType="separate"/>
    </w:r>
    <w:r w:rsidR="00DB75B7">
      <w:rPr>
        <w:rFonts w:ascii="Times New Roman" w:hAnsi="Times New Roman"/>
        <w:noProof/>
      </w:rPr>
      <w:t>27</w:t>
    </w:r>
    <w:r w:rsidRPr="00B012B0">
      <w:rPr>
        <w:rFonts w:ascii="Times New Roman" w:hAnsi="Times New Roman"/>
      </w:rPr>
      <w:fldChar w:fldCharType="end"/>
    </w:r>
  </w:p>
  <w:p w14:paraId="2D8D4EED" w14:textId="77777777" w:rsidR="002B28F6" w:rsidRPr="00B012B0" w:rsidRDefault="002B28F6">
    <w:pPr>
      <w:rPr>
        <w:rFonts w:ascii="Times New Roman" w:hAnsi="Times New Roman"/>
      </w:rPr>
    </w:pPr>
  </w:p>
  <w:p w14:paraId="7C93E3B0" w14:textId="77777777" w:rsidR="002B28F6" w:rsidRPr="00B012B0" w:rsidRDefault="002B28F6">
    <w:pP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5A"/>
    <w:rsid w:val="00004112"/>
    <w:rsid w:val="00013E73"/>
    <w:rsid w:val="00047A7F"/>
    <w:rsid w:val="00063702"/>
    <w:rsid w:val="00065FD2"/>
    <w:rsid w:val="00072D09"/>
    <w:rsid w:val="00075B3E"/>
    <w:rsid w:val="00091235"/>
    <w:rsid w:val="00092AAE"/>
    <w:rsid w:val="0009598D"/>
    <w:rsid w:val="000B620D"/>
    <w:rsid w:val="000D7134"/>
    <w:rsid w:val="000E20E2"/>
    <w:rsid w:val="00113117"/>
    <w:rsid w:val="001208A6"/>
    <w:rsid w:val="00147B16"/>
    <w:rsid w:val="00160AFE"/>
    <w:rsid w:val="0016380E"/>
    <w:rsid w:val="00164A68"/>
    <w:rsid w:val="00177617"/>
    <w:rsid w:val="001953A6"/>
    <w:rsid w:val="001A40FD"/>
    <w:rsid w:val="001C0C94"/>
    <w:rsid w:val="001D3CD6"/>
    <w:rsid w:val="00216090"/>
    <w:rsid w:val="0022004B"/>
    <w:rsid w:val="0025020A"/>
    <w:rsid w:val="002659DD"/>
    <w:rsid w:val="00265CBC"/>
    <w:rsid w:val="00266730"/>
    <w:rsid w:val="0027281C"/>
    <w:rsid w:val="00283EDA"/>
    <w:rsid w:val="00296EF6"/>
    <w:rsid w:val="002B28F6"/>
    <w:rsid w:val="002C2506"/>
    <w:rsid w:val="002E3E84"/>
    <w:rsid w:val="003477BF"/>
    <w:rsid w:val="003535DC"/>
    <w:rsid w:val="0036489B"/>
    <w:rsid w:val="00364E68"/>
    <w:rsid w:val="00367975"/>
    <w:rsid w:val="00386119"/>
    <w:rsid w:val="003915B0"/>
    <w:rsid w:val="003929D6"/>
    <w:rsid w:val="00392BD8"/>
    <w:rsid w:val="003C42E2"/>
    <w:rsid w:val="003D696B"/>
    <w:rsid w:val="003E0C8F"/>
    <w:rsid w:val="00444EFA"/>
    <w:rsid w:val="004505AA"/>
    <w:rsid w:val="0048095E"/>
    <w:rsid w:val="00493998"/>
    <w:rsid w:val="004A4102"/>
    <w:rsid w:val="004C7FF3"/>
    <w:rsid w:val="004D4390"/>
    <w:rsid w:val="004E3E71"/>
    <w:rsid w:val="00513FC3"/>
    <w:rsid w:val="00521995"/>
    <w:rsid w:val="0052559C"/>
    <w:rsid w:val="00525929"/>
    <w:rsid w:val="005419A0"/>
    <w:rsid w:val="0057607D"/>
    <w:rsid w:val="005C3DFD"/>
    <w:rsid w:val="005C7E0B"/>
    <w:rsid w:val="005D70F5"/>
    <w:rsid w:val="005F02DC"/>
    <w:rsid w:val="00615BBA"/>
    <w:rsid w:val="00637897"/>
    <w:rsid w:val="00645421"/>
    <w:rsid w:val="006461D7"/>
    <w:rsid w:val="00654866"/>
    <w:rsid w:val="0067455F"/>
    <w:rsid w:val="006A3CE0"/>
    <w:rsid w:val="006A767E"/>
    <w:rsid w:val="006C3713"/>
    <w:rsid w:val="006C7D23"/>
    <w:rsid w:val="0071304D"/>
    <w:rsid w:val="00720FCE"/>
    <w:rsid w:val="0077451A"/>
    <w:rsid w:val="00783F5A"/>
    <w:rsid w:val="007A052F"/>
    <w:rsid w:val="007A2979"/>
    <w:rsid w:val="007B2C3F"/>
    <w:rsid w:val="007B61F9"/>
    <w:rsid w:val="007B767E"/>
    <w:rsid w:val="007C77B6"/>
    <w:rsid w:val="007D1B54"/>
    <w:rsid w:val="00812A18"/>
    <w:rsid w:val="00823710"/>
    <w:rsid w:val="00840621"/>
    <w:rsid w:val="00850B41"/>
    <w:rsid w:val="00854325"/>
    <w:rsid w:val="008654CC"/>
    <w:rsid w:val="00873B28"/>
    <w:rsid w:val="0087541E"/>
    <w:rsid w:val="00891025"/>
    <w:rsid w:val="00891F90"/>
    <w:rsid w:val="008C72CD"/>
    <w:rsid w:val="008F7B1A"/>
    <w:rsid w:val="00917CCC"/>
    <w:rsid w:val="009258CE"/>
    <w:rsid w:val="00933E96"/>
    <w:rsid w:val="00940B77"/>
    <w:rsid w:val="0094330F"/>
    <w:rsid w:val="00944836"/>
    <w:rsid w:val="009456C0"/>
    <w:rsid w:val="00952BF0"/>
    <w:rsid w:val="009771F6"/>
    <w:rsid w:val="009A554B"/>
    <w:rsid w:val="009D5AF2"/>
    <w:rsid w:val="009D5E6F"/>
    <w:rsid w:val="009F11B2"/>
    <w:rsid w:val="00A03980"/>
    <w:rsid w:val="00A34AEB"/>
    <w:rsid w:val="00A41033"/>
    <w:rsid w:val="00A4344C"/>
    <w:rsid w:val="00A6715C"/>
    <w:rsid w:val="00A70263"/>
    <w:rsid w:val="00A7048B"/>
    <w:rsid w:val="00A96165"/>
    <w:rsid w:val="00AA0E4A"/>
    <w:rsid w:val="00AB0EFF"/>
    <w:rsid w:val="00AE5E90"/>
    <w:rsid w:val="00AF78F4"/>
    <w:rsid w:val="00B012B0"/>
    <w:rsid w:val="00B23087"/>
    <w:rsid w:val="00B3007C"/>
    <w:rsid w:val="00B37954"/>
    <w:rsid w:val="00B5198C"/>
    <w:rsid w:val="00B6441F"/>
    <w:rsid w:val="00B65AD7"/>
    <w:rsid w:val="00B65EF9"/>
    <w:rsid w:val="00B66C3C"/>
    <w:rsid w:val="00B67FD7"/>
    <w:rsid w:val="00B71328"/>
    <w:rsid w:val="00B95023"/>
    <w:rsid w:val="00B96BAA"/>
    <w:rsid w:val="00BE5E71"/>
    <w:rsid w:val="00BF5B2B"/>
    <w:rsid w:val="00C02829"/>
    <w:rsid w:val="00C51C70"/>
    <w:rsid w:val="00C52FD3"/>
    <w:rsid w:val="00C60649"/>
    <w:rsid w:val="00C63EC1"/>
    <w:rsid w:val="00C7211B"/>
    <w:rsid w:val="00C744B3"/>
    <w:rsid w:val="00C74E43"/>
    <w:rsid w:val="00C94A4E"/>
    <w:rsid w:val="00C97D35"/>
    <w:rsid w:val="00CA24AE"/>
    <w:rsid w:val="00CB0328"/>
    <w:rsid w:val="00CB2528"/>
    <w:rsid w:val="00D33533"/>
    <w:rsid w:val="00D40A8F"/>
    <w:rsid w:val="00D512DA"/>
    <w:rsid w:val="00D611E7"/>
    <w:rsid w:val="00D615F3"/>
    <w:rsid w:val="00D664CE"/>
    <w:rsid w:val="00D66884"/>
    <w:rsid w:val="00DB75B7"/>
    <w:rsid w:val="00DD6359"/>
    <w:rsid w:val="00DE3787"/>
    <w:rsid w:val="00DE4653"/>
    <w:rsid w:val="00DF64C8"/>
    <w:rsid w:val="00E055DF"/>
    <w:rsid w:val="00E15505"/>
    <w:rsid w:val="00E1707E"/>
    <w:rsid w:val="00E31A82"/>
    <w:rsid w:val="00E34332"/>
    <w:rsid w:val="00E66D3B"/>
    <w:rsid w:val="00E71FC0"/>
    <w:rsid w:val="00E73845"/>
    <w:rsid w:val="00E806F8"/>
    <w:rsid w:val="00EA6475"/>
    <w:rsid w:val="00EB4A1B"/>
    <w:rsid w:val="00ED7F11"/>
    <w:rsid w:val="00F12934"/>
    <w:rsid w:val="00F20209"/>
    <w:rsid w:val="00F60861"/>
    <w:rsid w:val="00FD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F5D1E"/>
  <w14:defaultImageDpi w14:val="0"/>
  <w15:docId w15:val="{1900290F-78F3-41AC-936C-D520FC03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F5A"/>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783F5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783F5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783F5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783F5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783F5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783F5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783F5A"/>
    <w:pPr>
      <w:widowControl w:val="0"/>
      <w:autoSpaceDE w:val="0"/>
      <w:autoSpaceDN w:val="0"/>
      <w:spacing w:after="0" w:line="240" w:lineRule="auto"/>
    </w:pPr>
    <w:rPr>
      <w:rFonts w:ascii="Arial" w:hAnsi="Arial" w:cs="Arial"/>
      <w:sz w:val="20"/>
      <w:szCs w:val="20"/>
      <w:lang w:eastAsia="ru-RU"/>
    </w:rPr>
  </w:style>
  <w:style w:type="paragraph" w:styleId="a3">
    <w:name w:val="header"/>
    <w:basedOn w:val="a"/>
    <w:link w:val="a4"/>
    <w:uiPriority w:val="99"/>
    <w:unhideWhenUsed/>
    <w:rsid w:val="004505A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505AA"/>
    <w:rPr>
      <w:rFonts w:cs="Times New Roman"/>
    </w:rPr>
  </w:style>
  <w:style w:type="paragraph" w:styleId="a5">
    <w:name w:val="footer"/>
    <w:basedOn w:val="a"/>
    <w:link w:val="a6"/>
    <w:uiPriority w:val="99"/>
    <w:unhideWhenUsed/>
    <w:rsid w:val="004505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505AA"/>
    <w:rPr>
      <w:rFonts w:cs="Times New Roman"/>
    </w:rPr>
  </w:style>
  <w:style w:type="paragraph" w:styleId="a7">
    <w:name w:val="Balloon Text"/>
    <w:basedOn w:val="a"/>
    <w:link w:val="a8"/>
    <w:uiPriority w:val="99"/>
    <w:semiHidden/>
    <w:unhideWhenUsed/>
    <w:rsid w:val="003648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6489B"/>
    <w:rPr>
      <w:rFonts w:ascii="Tahoma" w:hAnsi="Tahoma" w:cs="Tahoma"/>
      <w:sz w:val="16"/>
      <w:szCs w:val="16"/>
    </w:rPr>
  </w:style>
  <w:style w:type="character" w:styleId="a9">
    <w:name w:val="annotation reference"/>
    <w:basedOn w:val="a0"/>
    <w:uiPriority w:val="99"/>
    <w:semiHidden/>
    <w:unhideWhenUsed/>
    <w:rsid w:val="006A767E"/>
    <w:rPr>
      <w:sz w:val="16"/>
      <w:szCs w:val="16"/>
    </w:rPr>
  </w:style>
  <w:style w:type="paragraph" w:styleId="aa">
    <w:name w:val="annotation text"/>
    <w:basedOn w:val="a"/>
    <w:link w:val="ab"/>
    <w:uiPriority w:val="99"/>
    <w:semiHidden/>
    <w:unhideWhenUsed/>
    <w:rsid w:val="006A767E"/>
    <w:pPr>
      <w:spacing w:line="240" w:lineRule="auto"/>
    </w:pPr>
    <w:rPr>
      <w:sz w:val="20"/>
      <w:szCs w:val="20"/>
    </w:rPr>
  </w:style>
  <w:style w:type="character" w:customStyle="1" w:styleId="ab">
    <w:name w:val="Текст примечания Знак"/>
    <w:basedOn w:val="a0"/>
    <w:link w:val="aa"/>
    <w:uiPriority w:val="99"/>
    <w:semiHidden/>
    <w:rsid w:val="006A767E"/>
    <w:rPr>
      <w:rFonts w:cs="Times New Roman"/>
      <w:sz w:val="20"/>
      <w:szCs w:val="20"/>
    </w:rPr>
  </w:style>
  <w:style w:type="paragraph" w:styleId="ac">
    <w:name w:val="annotation subject"/>
    <w:basedOn w:val="aa"/>
    <w:next w:val="aa"/>
    <w:link w:val="ad"/>
    <w:uiPriority w:val="99"/>
    <w:semiHidden/>
    <w:unhideWhenUsed/>
    <w:rsid w:val="006A767E"/>
    <w:rPr>
      <w:b/>
      <w:bCs/>
    </w:rPr>
  </w:style>
  <w:style w:type="character" w:customStyle="1" w:styleId="ad">
    <w:name w:val="Тема примечания Знак"/>
    <w:basedOn w:val="ab"/>
    <w:link w:val="ac"/>
    <w:uiPriority w:val="99"/>
    <w:semiHidden/>
    <w:rsid w:val="006A767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1751">
      <w:bodyDiv w:val="1"/>
      <w:marLeft w:val="0"/>
      <w:marRight w:val="0"/>
      <w:marTop w:val="0"/>
      <w:marBottom w:val="0"/>
      <w:divBdr>
        <w:top w:val="none" w:sz="0" w:space="0" w:color="auto"/>
        <w:left w:val="none" w:sz="0" w:space="0" w:color="auto"/>
        <w:bottom w:val="none" w:sz="0" w:space="0" w:color="auto"/>
        <w:right w:val="none" w:sz="0" w:space="0" w:color="auto"/>
      </w:divBdr>
    </w:div>
    <w:div w:id="209076827">
      <w:bodyDiv w:val="1"/>
      <w:marLeft w:val="0"/>
      <w:marRight w:val="0"/>
      <w:marTop w:val="0"/>
      <w:marBottom w:val="0"/>
      <w:divBdr>
        <w:top w:val="none" w:sz="0" w:space="0" w:color="auto"/>
        <w:left w:val="none" w:sz="0" w:space="0" w:color="auto"/>
        <w:bottom w:val="none" w:sz="0" w:space="0" w:color="auto"/>
        <w:right w:val="none" w:sz="0" w:space="0" w:color="auto"/>
      </w:divBdr>
    </w:div>
    <w:div w:id="253394017">
      <w:marLeft w:val="0"/>
      <w:marRight w:val="0"/>
      <w:marTop w:val="0"/>
      <w:marBottom w:val="0"/>
      <w:divBdr>
        <w:top w:val="none" w:sz="0" w:space="0" w:color="auto"/>
        <w:left w:val="none" w:sz="0" w:space="0" w:color="auto"/>
        <w:bottom w:val="none" w:sz="0" w:space="0" w:color="auto"/>
        <w:right w:val="none" w:sz="0" w:space="0" w:color="auto"/>
      </w:divBdr>
    </w:div>
    <w:div w:id="483744397">
      <w:bodyDiv w:val="1"/>
      <w:marLeft w:val="0"/>
      <w:marRight w:val="0"/>
      <w:marTop w:val="0"/>
      <w:marBottom w:val="0"/>
      <w:divBdr>
        <w:top w:val="none" w:sz="0" w:space="0" w:color="auto"/>
        <w:left w:val="none" w:sz="0" w:space="0" w:color="auto"/>
        <w:bottom w:val="none" w:sz="0" w:space="0" w:color="auto"/>
        <w:right w:val="none" w:sz="0" w:space="0" w:color="auto"/>
      </w:divBdr>
    </w:div>
    <w:div w:id="578976842">
      <w:bodyDiv w:val="1"/>
      <w:marLeft w:val="0"/>
      <w:marRight w:val="0"/>
      <w:marTop w:val="0"/>
      <w:marBottom w:val="0"/>
      <w:divBdr>
        <w:top w:val="none" w:sz="0" w:space="0" w:color="auto"/>
        <w:left w:val="none" w:sz="0" w:space="0" w:color="auto"/>
        <w:bottom w:val="none" w:sz="0" w:space="0" w:color="auto"/>
        <w:right w:val="none" w:sz="0" w:space="0" w:color="auto"/>
      </w:divBdr>
    </w:div>
    <w:div w:id="1013413659">
      <w:bodyDiv w:val="1"/>
      <w:marLeft w:val="0"/>
      <w:marRight w:val="0"/>
      <w:marTop w:val="0"/>
      <w:marBottom w:val="0"/>
      <w:divBdr>
        <w:top w:val="none" w:sz="0" w:space="0" w:color="auto"/>
        <w:left w:val="none" w:sz="0" w:space="0" w:color="auto"/>
        <w:bottom w:val="none" w:sz="0" w:space="0" w:color="auto"/>
        <w:right w:val="none" w:sz="0" w:space="0" w:color="auto"/>
      </w:divBdr>
    </w:div>
    <w:div w:id="1013847917">
      <w:bodyDiv w:val="1"/>
      <w:marLeft w:val="0"/>
      <w:marRight w:val="0"/>
      <w:marTop w:val="0"/>
      <w:marBottom w:val="0"/>
      <w:divBdr>
        <w:top w:val="none" w:sz="0" w:space="0" w:color="auto"/>
        <w:left w:val="none" w:sz="0" w:space="0" w:color="auto"/>
        <w:bottom w:val="none" w:sz="0" w:space="0" w:color="auto"/>
        <w:right w:val="none" w:sz="0" w:space="0" w:color="auto"/>
      </w:divBdr>
    </w:div>
    <w:div w:id="1065645349">
      <w:bodyDiv w:val="1"/>
      <w:marLeft w:val="0"/>
      <w:marRight w:val="0"/>
      <w:marTop w:val="0"/>
      <w:marBottom w:val="0"/>
      <w:divBdr>
        <w:top w:val="none" w:sz="0" w:space="0" w:color="auto"/>
        <w:left w:val="none" w:sz="0" w:space="0" w:color="auto"/>
        <w:bottom w:val="none" w:sz="0" w:space="0" w:color="auto"/>
        <w:right w:val="none" w:sz="0" w:space="0" w:color="auto"/>
      </w:divBdr>
    </w:div>
    <w:div w:id="1501121885">
      <w:bodyDiv w:val="1"/>
      <w:marLeft w:val="0"/>
      <w:marRight w:val="0"/>
      <w:marTop w:val="0"/>
      <w:marBottom w:val="0"/>
      <w:divBdr>
        <w:top w:val="none" w:sz="0" w:space="0" w:color="auto"/>
        <w:left w:val="none" w:sz="0" w:space="0" w:color="auto"/>
        <w:bottom w:val="none" w:sz="0" w:space="0" w:color="auto"/>
        <w:right w:val="none" w:sz="0" w:space="0" w:color="auto"/>
      </w:divBdr>
    </w:div>
    <w:div w:id="1531532536">
      <w:bodyDiv w:val="1"/>
      <w:marLeft w:val="0"/>
      <w:marRight w:val="0"/>
      <w:marTop w:val="0"/>
      <w:marBottom w:val="0"/>
      <w:divBdr>
        <w:top w:val="none" w:sz="0" w:space="0" w:color="auto"/>
        <w:left w:val="none" w:sz="0" w:space="0" w:color="auto"/>
        <w:bottom w:val="none" w:sz="0" w:space="0" w:color="auto"/>
        <w:right w:val="none" w:sz="0" w:space="0" w:color="auto"/>
      </w:divBdr>
    </w:div>
    <w:div w:id="17597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01C2707C0CD3DA348F05E381336B641D1E42D30634A88038D1134A0754D7EFF8ABA7A7D32F653EB362C7B52D7AFEDD8A982CD42FE5DD27j9zFK" TargetMode="External"/><Relationship Id="rId18" Type="http://schemas.openxmlformats.org/officeDocument/2006/relationships/hyperlink" Target="consultantplus://offline/ref=A601C2707C0CD3DA348F05E381336B641D1E42D30634A88038D1134A0754D7EFF8ABA7A7D32F653DB362C7B52D7AFEDD8A982CD42FE5DD27j9zFK" TargetMode="External"/><Relationship Id="rId26" Type="http://schemas.openxmlformats.org/officeDocument/2006/relationships/hyperlink" Target="consultantplus://offline/ref=A601C2707C0CD3DA348F05E381336B641D1E42D30634A88038D1134A0754D7EFF8ABA7A7D32F653BB262C7B52D7AFEDD8A982CD42FE5DD27j9zFK" TargetMode="External"/><Relationship Id="rId39" Type="http://schemas.openxmlformats.org/officeDocument/2006/relationships/hyperlink" Target="consultantplus://offline/ref=A601C2707C0CD3DA348F05E381336B641D1E42D30634A88038D1134A0754D7EFF8ABA7A7D32F653AB162C7B52D7AFEDD8A982CD42FE5DD27j9zFK" TargetMode="External"/><Relationship Id="rId21" Type="http://schemas.openxmlformats.org/officeDocument/2006/relationships/hyperlink" Target="consultantplus://offline/ref=A91A6B1B3991E924FC0E81FEED9CE4A2DBCF780B6EA7738AFE04C6A3AACD01023FE037ABF86DE287F2D793297E388B018B30F98184301AF8iBzDK" TargetMode="External"/><Relationship Id="rId34" Type="http://schemas.openxmlformats.org/officeDocument/2006/relationships/hyperlink" Target="consultantplus://offline/ref=A601C2707C0CD3DA348F05E381336B641D1E42D30634A88038D1134A0754D7EFF8ABA7A7D32F653BB762C7B52D7AFEDD8A982CD42FE5DD27j9zFK" TargetMode="External"/><Relationship Id="rId42" Type="http://schemas.openxmlformats.org/officeDocument/2006/relationships/hyperlink" Target="consultantplus://offline/ref=A601C2707C0CD3DA348F05E381336B641D1E42D30634A88038D1134A0754D7EFF8ABA7A7D32F653AB362C7B52D7AFEDD8A982CD42FE5DD27j9zFK" TargetMode="External"/><Relationship Id="rId47" Type="http://schemas.openxmlformats.org/officeDocument/2006/relationships/hyperlink" Target="consultantplus://offline/ref=A601C2707C0CD3DA348F05E381336B641D1E42D30634A88038D1134A0754D7EFF8ABA7A7D32F653BB662C7B52D7AFEDD8A982CD42FE5DD27j9zFK" TargetMode="External"/><Relationship Id="rId50" Type="http://schemas.openxmlformats.org/officeDocument/2006/relationships/hyperlink" Target="consultantplus://offline/ref=A601C2707C0CD3DA348F05E381336B641D1E42D30634A88038D1134A0754D7EFF8ABA7A7D32F653AB062C7B52D7AFEDD8A982CD42FE5DD27j9zFK" TargetMode="External"/><Relationship Id="rId55" Type="http://schemas.openxmlformats.org/officeDocument/2006/relationships/hyperlink" Target="consultantplus://offline/ref=A601C2707C0CD3DA348F05E381336B641D1F49DC0134A88038D1134A0754D7EFEAABFFABD32D793FB67791E46Bj2zDK" TargetMode="External"/><Relationship Id="rId63" Type="http://schemas.openxmlformats.org/officeDocument/2006/relationships/hyperlink" Target="consultantplus://offline/ref=A601C2707C0CD3DA348F05E381336B641D1E42D30634A88038D1134A0754D7EFF8ABA7A7D32F653AB962C7B52D7AFEDD8A982CD42FE5DD27j9zFK" TargetMode="External"/><Relationship Id="rId68" Type="http://schemas.openxmlformats.org/officeDocument/2006/relationships/hyperlink" Target="consultantplus://offline/ref=A601C2707C0CD3DA348F05E381336B641A1647DD0137A88038D1134A0754D7EFF8ABA7A7D32F6737B062C7B52D7AFEDD8A982CD42FE5DD27j9zFK" TargetMode="External"/><Relationship Id="rId7" Type="http://schemas.openxmlformats.org/officeDocument/2006/relationships/hyperlink" Target="consultantplus://offline/ref=A601C2707C0CD3DA348F05E381336B641D1E42D30634A88038D1134A0754D7EFF8ABA7A7D32F653FB362C7B52D7AFEDD8A982CD42FE5DD27j9zFK"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601C2707C0CD3DA348F05E381336B641D1E42D30634A88038D1134A0754D7EFF8ABA7A7D32F653EB962C7B52D7AFEDD8A982CD42FE5DD27j9zFK" TargetMode="External"/><Relationship Id="rId29" Type="http://schemas.openxmlformats.org/officeDocument/2006/relationships/hyperlink" Target="consultantplus://offline/ref=A601C2707C0CD3DA348F05E381336B641D1E42D30634A88038D1134A0754D7EFF8ABA7A7D32F653FB362C7B52D7AFEDD8A982CD42FE5DD27j9zFK" TargetMode="External"/><Relationship Id="rId11" Type="http://schemas.openxmlformats.org/officeDocument/2006/relationships/hyperlink" Target="consultantplus://offline/ref=ED88C99AF2EF83BE22087211A49116CD85D40D8575495CE6AACC73B21922DB18B8DFB32B3FB1A380DBD1928FC6CFC91B54DC1E61E11FD25Ck2oAK" TargetMode="External"/><Relationship Id="rId24" Type="http://schemas.openxmlformats.org/officeDocument/2006/relationships/hyperlink" Target="consultantplus://offline/ref=A601C2707C0CD3DA348F05E381336B641D1E42D30634A88038D1134A0754D7EFF8ABA7A7D32F653FB362C7B52D7AFEDD8A982CD42FE5DD27j9zFK" TargetMode="External"/><Relationship Id="rId32" Type="http://schemas.openxmlformats.org/officeDocument/2006/relationships/hyperlink" Target="consultantplus://offline/ref=A601C2707C0CD3DA348F05E381336B641D1E42D30634A88038D1134A0754D7EFF8ABA7A7D32F653BB662C7B52D7AFEDD8A982CD42FE5DD27j9zFK" TargetMode="External"/><Relationship Id="rId37" Type="http://schemas.openxmlformats.org/officeDocument/2006/relationships/hyperlink" Target="consultantplus://offline/ref=A601C2707C0CD3DA348F05E381336B641D1E42D30634A88038D1134A0754D7EFF8ABA7A7D32F653AB062C7B52D7AFEDD8A982CD42FE5DD27j9zFK" TargetMode="External"/><Relationship Id="rId40" Type="http://schemas.openxmlformats.org/officeDocument/2006/relationships/hyperlink" Target="consultantplus://offline/ref=ED88C99AF2EF83BE22087211A49116CD82DC0D82764E5CE6AACC73B21922DB18AADFEB273FB3BC85DFC4C4DE80k9o8K" TargetMode="External"/><Relationship Id="rId45" Type="http://schemas.openxmlformats.org/officeDocument/2006/relationships/hyperlink" Target="consultantplus://offline/ref=A601C2707C0CD3DA348F05E381336B641D1F49DC0134A88038D1134A0754D7EFEAABFFABD32D793FB67791E46Bj2zDK" TargetMode="External"/><Relationship Id="rId53" Type="http://schemas.openxmlformats.org/officeDocument/2006/relationships/hyperlink" Target="consultantplus://offline/ref=A601C2707C0CD3DA348F05E381336B641D1E42D30634A88038D1134A0754D7EFF8ABA7A7D32F653FB362C7B52D7AFEDD8A982CD42FE5DD27j9zFK" TargetMode="External"/><Relationship Id="rId58" Type="http://schemas.openxmlformats.org/officeDocument/2006/relationships/hyperlink" Target="consultantplus://offline/ref=A601C2707C0CD3DA348F05E381336B641D1E42D30634A88038D1134A0754D7EFF8ABA7A7D32F653AB762C7B52D7AFEDD8A982CD42FE5DD27j9zFK" TargetMode="External"/><Relationship Id="rId66" Type="http://schemas.openxmlformats.org/officeDocument/2006/relationships/hyperlink" Target="consultantplus://offline/ref=F38898A995A9F025D29AEFE2F13FA7C34FCDF171524171A3FA818CD8C86B5BD35B8BE0CCBABACE1D2EDF13DB9E3D80054E6621A192D47701wAg0J"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601C2707C0CD3DA348F05E381336B641D1E42D30634A88038D1134A0754D7EFF8ABA7A7D32F653EB762C7B52D7AFEDD8A982CD42FE5DD27j9zFK" TargetMode="External"/><Relationship Id="rId23" Type="http://schemas.openxmlformats.org/officeDocument/2006/relationships/hyperlink" Target="consultantplus://offline/ref=A91A6B1B3991E924FC0E81FEED9CE4A2DBCF780B6EA7738AFE04C6A3AACD01023FE037ABF86DE287F2D793297E388B018B30F98184301AF8iBzDK" TargetMode="External"/><Relationship Id="rId28" Type="http://schemas.openxmlformats.org/officeDocument/2006/relationships/hyperlink" Target="consultantplus://offline/ref=A601C2707C0CD3DA348F05E381336B641D1E42D30634A88038D1134A0754D7EFF8ABA7A7D32F653BB462C7B52D7AFEDD8A982CD42FE5DD27j9zFK" TargetMode="External"/><Relationship Id="rId36" Type="http://schemas.openxmlformats.org/officeDocument/2006/relationships/hyperlink" Target="consultantplus://offline/ref=A601C2707C0CD3DA348F05E381336B641D1E42D30634A88038D1134A0754D7EFF8ABA7A7D32F653BB962C7B52D7AFEDD8A982CD42FE5DD27j9zFK" TargetMode="External"/><Relationship Id="rId49" Type="http://schemas.openxmlformats.org/officeDocument/2006/relationships/hyperlink" Target="consultantplus://offline/ref=A601C2707C0CD3DA348F05E381336B641D1E42D30634A88038D1134A0754D7EFF8ABA7A7D32F653FB362C7B52D7AFEDD8A982CD42FE5DD27j9zFK" TargetMode="External"/><Relationship Id="rId57" Type="http://schemas.openxmlformats.org/officeDocument/2006/relationships/hyperlink" Target="consultantplus://offline/ref=A601C2707C0CD3DA348F05E381336B641D1E42D30634A88038D1134A0754D7EFF8ABA7A7D32F653FB362C7B52D7AFEDD8A982CD42FE5DD27j9zFK" TargetMode="External"/><Relationship Id="rId61" Type="http://schemas.openxmlformats.org/officeDocument/2006/relationships/hyperlink" Target="consultantplus://offline/ref=A601C2707C0CD3DA348F05E381336B641D1E42D30634A88038D1134A0754D7EFF8ABA7A7D32F653AB762C7B52D7AFEDD8A982CD42FE5DD27j9zFK" TargetMode="External"/><Relationship Id="rId10" Type="http://schemas.openxmlformats.org/officeDocument/2006/relationships/hyperlink" Target="consultantplus://offline/ref=A601C2707C0CD3DA348F05E381336B641D1E42D30634A88038D1134A0754D7EFF8ABA7A7D32F653FB962C7B52D7AFEDD8A982CD42FE5DD27j9zFK" TargetMode="External"/><Relationship Id="rId19" Type="http://schemas.openxmlformats.org/officeDocument/2006/relationships/hyperlink" Target="consultantplus://offline/ref=A601C2707C0CD3DA348F05E381336B641D1E42D30634A88038D1134A0754D7EFF8ABA7A7D32F653EB362C7B52D7AFEDD8A982CD42FE5DD27j9zFK" TargetMode="External"/><Relationship Id="rId31" Type="http://schemas.openxmlformats.org/officeDocument/2006/relationships/hyperlink" Target="consultantplus://offline/ref=A601C2707C0CD3DA348F05E381336B641D1E42D30634A88038D1134A0754D7EFF8ABA7A7D32F653EB362C7B52D7AFEDD8A982CD42FE5DD27j9zFK" TargetMode="External"/><Relationship Id="rId44" Type="http://schemas.openxmlformats.org/officeDocument/2006/relationships/hyperlink" Target="consultantplus://offline/ref=A601C2707C0CD3DA348F05E381336B641D1E42D30634A88038D1134A0754D7EFF8ABA7A7D32F653DB462C7B52D7AFEDD8A982CD42FE5DD27j9zFK" TargetMode="External"/><Relationship Id="rId52" Type="http://schemas.openxmlformats.org/officeDocument/2006/relationships/hyperlink" Target="consultantplus://offline/ref=A601C2707C0CD3DA348F05E381336B641D1E42D30634A88038D1134A0754D7EFF8ABA7A7D32F653AB062C7B52D7AFEDD8A982CD42FE5DD27j9zFK" TargetMode="External"/><Relationship Id="rId60" Type="http://schemas.openxmlformats.org/officeDocument/2006/relationships/hyperlink" Target="consultantplus://offline/ref=A601C2707C0CD3DA348F05E381336B641D1E42D30634A88038D1134A0754D7EFF8ABA7A7D32F653AB962C7B52D7AFEDD8A982CD42FE5DD27j9zFK" TargetMode="External"/><Relationship Id="rId65" Type="http://schemas.openxmlformats.org/officeDocument/2006/relationships/hyperlink" Target="consultantplus://offline/ref=A601C2707C0CD3DA348F05E381336B641D1E42D30634A88038D1134A0754D7EFF8ABA7A7D32F653FB362C7B52D7AFEDD8A982CD42FE5DD27j9zFK"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601C2707C0CD3DA348F05E381336B641D1E42D30634A88038D1134A0754D7EFF8ABA7A7D32F653FB762C7B52D7AFEDD8A982CD42FE5DD27j9zFK" TargetMode="External"/><Relationship Id="rId14" Type="http://schemas.openxmlformats.org/officeDocument/2006/relationships/hyperlink" Target="consultantplus://offline/ref=A601C2707C0CD3DA348F05E381336B641D1E42D30634A88038D1134A0754D7EFF8ABA7A7D32F653EB562C7B52D7AFEDD8A982CD42FE5DD27j9zFK" TargetMode="External"/><Relationship Id="rId22" Type="http://schemas.openxmlformats.org/officeDocument/2006/relationships/hyperlink" Target="consultantplus://offline/ref=A91A6B1B3991E924FC0E81FEED9CE4A2DBCF780B6EA7738AFE04C6A3AACD01023FE037ABF86DE287F2D793297E388B018B30F98184301AF8iBzDK" TargetMode="External"/><Relationship Id="rId27" Type="http://schemas.openxmlformats.org/officeDocument/2006/relationships/hyperlink" Target="consultantplus://offline/ref=A601C2707C0CD3DA348F05E381336B641D1E42D30634A88038D1134A0754D7EFF8ABA7A7D32F653BB362C7B52D7AFEDD8A982CD42FE5DD27j9zFK" TargetMode="External"/><Relationship Id="rId30" Type="http://schemas.openxmlformats.org/officeDocument/2006/relationships/hyperlink" Target="consultantplus://offline/ref=A601C2707C0CD3DA348F05E381336B641D1E42D30634A88038D1134A0754D7EFF8ABA7A7D32F653BB562C7B52D7AFEDD8A982CD42FE5DD27j9zFK" TargetMode="External"/><Relationship Id="rId35" Type="http://schemas.openxmlformats.org/officeDocument/2006/relationships/hyperlink" Target="consultantplus://offline/ref=A601C2707C0CD3DA348F05E381336B641D1E42D30634A88038D1134A0754D7EFF8ABA7A7D32F653BB862C7B52D7AFEDD8A982CD42FE5DD27j9zFK" TargetMode="External"/><Relationship Id="rId43" Type="http://schemas.openxmlformats.org/officeDocument/2006/relationships/hyperlink" Target="consultantplus://offline/ref=A601C2707C0CD3DA348F05E381336B641D1E42D30634A88038D1134A0754D7EFF8ABA7A7D32F653AB062C7B52D7AFEDD8A982CD42FE5DD27j9zFK" TargetMode="External"/><Relationship Id="rId48" Type="http://schemas.openxmlformats.org/officeDocument/2006/relationships/hyperlink" Target="consultantplus://offline/ref=A601C2707C0CD3DA348F05E381336B641D1E42D30634A88038D1134A0754D7EFF8ABA7A7D32F653FB362C7B52D7AFEDD8A982CD42FE5DD27j9zFK" TargetMode="External"/><Relationship Id="rId56" Type="http://schemas.openxmlformats.org/officeDocument/2006/relationships/hyperlink" Target="consultantplus://offline/ref=A601C2707C0CD3DA348F05E381336B641D1E42D30634A88038D1134A0754D7EFF8ABA7A7D32F653FB362C7B52D7AFEDD8A982CD42FE5DD27j9zFK" TargetMode="External"/><Relationship Id="rId64" Type="http://schemas.openxmlformats.org/officeDocument/2006/relationships/hyperlink" Target="consultantplus://offline/ref=A601C2707C0CD3DA348F05E381336B641D1E42D30634A88038D1134A0754D7EFF8ABA7A7D32F6539B062C7B52D7AFEDD8A982CD42FE5DD27j9zFK" TargetMode="External"/><Relationship Id="rId69" Type="http://schemas.openxmlformats.org/officeDocument/2006/relationships/hyperlink" Target="consultantplus://offline/ref=A601C2707C0CD3DA348F05E381336B641A1647DD0137A88038D1134A0754D7EFF8ABA7A7D32F673BB862C7B52D7AFEDD8A982CD42FE5DD27j9zFK" TargetMode="External"/><Relationship Id="rId8" Type="http://schemas.openxmlformats.org/officeDocument/2006/relationships/hyperlink" Target="consultantplus://offline/ref=A601C2707C0CD3DA348F05E381336B641D1E42D30634A88038D1134A0754D7EFF8ABA7A7D32F653FB562C7B52D7AFEDD8A982CD42FE5DD27j9zFK" TargetMode="External"/><Relationship Id="rId51" Type="http://schemas.openxmlformats.org/officeDocument/2006/relationships/hyperlink" Target="consultantplus://offline/ref=A601C2707C0CD3DA348F05E381336B641D1E42D30634A88038D1134A0754D7EFF8ABA7A7D32F653AB362C7B52D7AFEDD8A982CD42FE5DD27j9zFK"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A601C2707C0CD3DA348F05E381336B641D1E42D30634A88038D1134A0754D7EFF8ABA7A7D32F653EB162C7B52D7AFEDD8A982CD42FE5DD27j9zFK" TargetMode="External"/><Relationship Id="rId17" Type="http://schemas.openxmlformats.org/officeDocument/2006/relationships/hyperlink" Target="consultantplus://offline/ref=A601C2707C0CD3DA348F05E381336B641D1E42D30634A88038D1134A0754D7EFF8ABA7A7D32F653DB162C7B52D7AFEDD8A982CD42FE5DD27j9zFK" TargetMode="External"/><Relationship Id="rId25" Type="http://schemas.openxmlformats.org/officeDocument/2006/relationships/hyperlink" Target="consultantplus://offline/ref=A601C2707C0CD3DA348F05E381336B641D1E42D30634A88038D1134A0754D7EFF8ABA7A7D32F653BB162C7B52D7AFEDD8A982CD42FE5DD27j9zFK" TargetMode="External"/><Relationship Id="rId33" Type="http://schemas.openxmlformats.org/officeDocument/2006/relationships/hyperlink" Target="consultantplus://offline/ref=A601C2707C0CD3DA348F05E381336B641D1E42D30634A88038D1134A0754D7EFF8ABA7A7D32F653EB362C7B52D7AFEDD8A982CD42FE5DD27j9zFK" TargetMode="External"/><Relationship Id="rId38" Type="http://schemas.openxmlformats.org/officeDocument/2006/relationships/hyperlink" Target="consultantplus://offline/ref=A601C2707C0CD3DA348F05E381336B641D1E42D30634A88038D1134A0754D7EFF8ABA7A7D32F653AB062C7B52D7AFEDD8A982CD42FE5DD27j9zFK" TargetMode="External"/><Relationship Id="rId46" Type="http://schemas.openxmlformats.org/officeDocument/2006/relationships/hyperlink" Target="consultantplus://offline/ref=A601C2707C0CD3DA348F05E381336B641D1E42D30634A88038D1134A0754D7EFF8ABA7A7D32F653BB462C7B52D7AFEDD8A982CD42FE5DD27j9zFK" TargetMode="External"/><Relationship Id="rId59" Type="http://schemas.openxmlformats.org/officeDocument/2006/relationships/hyperlink" Target="consultantplus://offline/ref=A601C2707C0CD3DA348F05E381336B641D1E42D30634A88038D1134A0754D7EFF8ABA7A7D32F653AB862C7B52D7AFEDD8A982CD42FE5DD27j9zFK" TargetMode="External"/><Relationship Id="rId67" Type="http://schemas.openxmlformats.org/officeDocument/2006/relationships/hyperlink" Target="consultantplus://offline/ref=A601C2707C0CD3DA348F05E381336B641A1647DD0137A88038D1134A0754D7EFF8ABA7A7D32F673BB862C7B52D7AFEDD8A982CD42FE5DD27j9zFK" TargetMode="External"/><Relationship Id="rId20" Type="http://schemas.openxmlformats.org/officeDocument/2006/relationships/hyperlink" Target="consultantplus://offline/ref=A601C2707C0CD3DA348F05E381336B641D1E42D30634A88038D1134A0754D7EFF8ABA7A7D32F653EB762C7B52D7AFEDD8A982CD42FE5DD27j9zFK" TargetMode="External"/><Relationship Id="rId41" Type="http://schemas.openxmlformats.org/officeDocument/2006/relationships/hyperlink" Target="consultantplus://offline/ref=A601C2707C0CD3DA348F05E381336B641D1E42D30634A88038D1134A0754D7EFF8ABA7A7D32F653AB262C7B52D7AFEDD8A982CD42FE5DD27j9zFK" TargetMode="External"/><Relationship Id="rId54" Type="http://schemas.openxmlformats.org/officeDocument/2006/relationships/hyperlink" Target="consultantplus://offline/ref=A601C2707C0CD3DA348F05E381336B641D1E42D30634A88038D1134A0754D7EFF8ABA7A7D32F653FB362C7B52D7AFEDD8A982CD42FE5DD27j9zFK" TargetMode="External"/><Relationship Id="rId62" Type="http://schemas.openxmlformats.org/officeDocument/2006/relationships/hyperlink" Target="consultantplus://offline/ref=A601C2707C0CD3DA348F05E381336B641D1E42D30634A88038D1134A0754D7EFF8ABA7A7D32F653AB862C7B52D7AFEDD8A982CD42FE5DD27j9zFK" TargetMode="External"/><Relationship Id="rId70" Type="http://schemas.openxmlformats.org/officeDocument/2006/relationships/hyperlink" Target="consultantplus://offline/ref=A601C2707C0CD3DA348F05E381336B641A1647DD0137A88038D1134A0754D7EFF8ABA7A7D32F6737B062C7B52D7AFEDD8A982CD42FE5DD27j9zF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B0A0-32CA-428D-821B-E1B72303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7464</Words>
  <Characters>42550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Пичугина Мария Юрьевна</dc:creator>
  <cp:keywords/>
  <dc:description/>
  <cp:lastModifiedBy>Болотников Андрей Андреевич</cp:lastModifiedBy>
  <cp:revision>38</cp:revision>
  <cp:lastPrinted>2023-10-12T06:41:00Z</cp:lastPrinted>
  <dcterms:created xsi:type="dcterms:W3CDTF">2024-05-17T14:07:00Z</dcterms:created>
  <dcterms:modified xsi:type="dcterms:W3CDTF">2024-08-15T12:39:00Z</dcterms:modified>
</cp:coreProperties>
</file>