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9C" w:rsidRDefault="0069679C" w:rsidP="009167B5">
      <w:pPr>
        <w:ind w:left="12191"/>
        <w:contextualSpacing/>
        <w:rPr>
          <w:sz w:val="24"/>
          <w:szCs w:val="24"/>
        </w:rPr>
      </w:pPr>
      <w:r w:rsidRPr="0069679C">
        <w:rPr>
          <w:sz w:val="24"/>
          <w:szCs w:val="24"/>
        </w:rPr>
        <w:t xml:space="preserve">Приложение </w:t>
      </w:r>
    </w:p>
    <w:p w:rsidR="0069679C" w:rsidRDefault="0069679C" w:rsidP="009167B5">
      <w:pPr>
        <w:ind w:left="12191"/>
        <w:contextualSpacing/>
        <w:rPr>
          <w:sz w:val="24"/>
          <w:szCs w:val="24"/>
        </w:rPr>
      </w:pPr>
      <w:r w:rsidRPr="0069679C">
        <w:rPr>
          <w:sz w:val="24"/>
          <w:szCs w:val="24"/>
        </w:rPr>
        <w:t xml:space="preserve">к письму ФНС России </w:t>
      </w:r>
    </w:p>
    <w:p w:rsidR="0069679C" w:rsidRPr="0069679C" w:rsidRDefault="0069679C" w:rsidP="009167B5">
      <w:pPr>
        <w:ind w:left="12191"/>
        <w:contextualSpacing/>
        <w:rPr>
          <w:sz w:val="24"/>
          <w:szCs w:val="24"/>
        </w:rPr>
      </w:pPr>
      <w:r w:rsidRPr="0069679C">
        <w:rPr>
          <w:sz w:val="24"/>
          <w:szCs w:val="24"/>
        </w:rPr>
        <w:t>от «</w:t>
      </w:r>
      <w:r w:rsidR="009167B5">
        <w:rPr>
          <w:sz w:val="24"/>
          <w:szCs w:val="24"/>
        </w:rPr>
        <w:t xml:space="preserve"> 18 </w:t>
      </w:r>
      <w:r w:rsidRPr="0069679C">
        <w:rPr>
          <w:sz w:val="24"/>
          <w:szCs w:val="24"/>
        </w:rPr>
        <w:t xml:space="preserve">» </w:t>
      </w:r>
      <w:r w:rsidR="009167B5">
        <w:rPr>
          <w:sz w:val="24"/>
          <w:szCs w:val="24"/>
        </w:rPr>
        <w:t>июня</w:t>
      </w:r>
      <w:r w:rsidRPr="0069679C">
        <w:rPr>
          <w:sz w:val="24"/>
          <w:szCs w:val="24"/>
        </w:rPr>
        <w:t xml:space="preserve"> 2024 г.</w:t>
      </w:r>
      <w:r w:rsidR="009167B5">
        <w:rPr>
          <w:sz w:val="24"/>
          <w:szCs w:val="24"/>
        </w:rPr>
        <w:t xml:space="preserve">        </w:t>
      </w:r>
      <w:r w:rsidRPr="0069679C">
        <w:rPr>
          <w:sz w:val="24"/>
          <w:szCs w:val="24"/>
        </w:rPr>
        <w:t xml:space="preserve"> № </w:t>
      </w:r>
      <w:r w:rsidR="009167B5">
        <w:rPr>
          <w:sz w:val="24"/>
          <w:szCs w:val="24"/>
        </w:rPr>
        <w:t>БС-4-21/6770</w:t>
      </w:r>
      <w:r w:rsidR="009167B5">
        <w:rPr>
          <w:sz w:val="24"/>
          <w:szCs w:val="24"/>
          <w:lang w:val="en-US"/>
        </w:rPr>
        <w:t>@</w:t>
      </w:r>
      <w:bookmarkStart w:id="0" w:name="_GoBack"/>
      <w:bookmarkEnd w:id="0"/>
    </w:p>
    <w:p w:rsidR="00063C15" w:rsidRDefault="00063C15" w:rsidP="006B5210">
      <w:pPr>
        <w:contextualSpacing/>
        <w:jc w:val="both"/>
        <w:rPr>
          <w:sz w:val="24"/>
          <w:szCs w:val="24"/>
        </w:rPr>
      </w:pPr>
    </w:p>
    <w:p w:rsidR="009D0227" w:rsidRDefault="00DC7D4F" w:rsidP="009D0227">
      <w:pPr>
        <w:contextualSpacing/>
        <w:jc w:val="center"/>
        <w:rPr>
          <w:sz w:val="24"/>
          <w:szCs w:val="24"/>
        </w:rPr>
      </w:pPr>
      <w:r>
        <w:rPr>
          <w:sz w:val="24"/>
          <w:szCs w:val="24"/>
        </w:rPr>
        <w:t>Обзор р</w:t>
      </w:r>
      <w:r w:rsidR="009D0227">
        <w:rPr>
          <w:sz w:val="24"/>
          <w:szCs w:val="24"/>
        </w:rPr>
        <w:t>езультат</w:t>
      </w:r>
      <w:r>
        <w:rPr>
          <w:sz w:val="24"/>
          <w:szCs w:val="24"/>
        </w:rPr>
        <w:t>ов</w:t>
      </w:r>
      <w:r w:rsidR="009D0227">
        <w:rPr>
          <w:sz w:val="24"/>
          <w:szCs w:val="24"/>
        </w:rPr>
        <w:t xml:space="preserve"> рассмотрения отдельных налоговых споров, касающихся определения объекта налогообложения по налогу</w:t>
      </w:r>
    </w:p>
    <w:p w:rsidR="009D0227" w:rsidRDefault="009D0227" w:rsidP="009D0227">
      <w:pPr>
        <w:contextualSpacing/>
        <w:jc w:val="center"/>
        <w:rPr>
          <w:sz w:val="24"/>
          <w:szCs w:val="24"/>
        </w:rPr>
      </w:pPr>
      <w:r>
        <w:rPr>
          <w:sz w:val="24"/>
          <w:szCs w:val="24"/>
        </w:rPr>
        <w:t xml:space="preserve">на имущество организаций, </w:t>
      </w:r>
      <w:r w:rsidRPr="0015070A">
        <w:rPr>
          <w:sz w:val="24"/>
          <w:szCs w:val="24"/>
        </w:rPr>
        <w:t xml:space="preserve">в рамках которых </w:t>
      </w:r>
      <w:r>
        <w:rPr>
          <w:sz w:val="24"/>
          <w:szCs w:val="24"/>
        </w:rPr>
        <w:t xml:space="preserve">установлено необоснованное (искусственное) </w:t>
      </w:r>
      <w:r w:rsidRPr="0015070A">
        <w:rPr>
          <w:sz w:val="24"/>
          <w:szCs w:val="24"/>
        </w:rPr>
        <w:t>разделение в бухгалтерском учете</w:t>
      </w:r>
    </w:p>
    <w:p w:rsidR="009D0227" w:rsidRDefault="009D0227" w:rsidP="009D0227">
      <w:pPr>
        <w:contextualSpacing/>
        <w:jc w:val="center"/>
        <w:rPr>
          <w:sz w:val="24"/>
          <w:szCs w:val="24"/>
        </w:rPr>
      </w:pPr>
      <w:r>
        <w:rPr>
          <w:sz w:val="24"/>
          <w:szCs w:val="24"/>
        </w:rPr>
        <w:t xml:space="preserve">единого </w:t>
      </w:r>
      <w:r w:rsidRPr="0015070A">
        <w:rPr>
          <w:sz w:val="24"/>
          <w:szCs w:val="24"/>
        </w:rPr>
        <w:t>объект</w:t>
      </w:r>
      <w:r>
        <w:rPr>
          <w:sz w:val="24"/>
          <w:szCs w:val="24"/>
        </w:rPr>
        <w:t>а</w:t>
      </w:r>
      <w:r w:rsidRPr="0015070A">
        <w:rPr>
          <w:sz w:val="24"/>
          <w:szCs w:val="24"/>
        </w:rPr>
        <w:t xml:space="preserve"> основных средств, </w:t>
      </w:r>
      <w:r>
        <w:rPr>
          <w:sz w:val="24"/>
          <w:szCs w:val="24"/>
        </w:rPr>
        <w:t>относящегося к недвижимому имуществу (сооружению)</w:t>
      </w:r>
      <w:r w:rsidR="00A548C0">
        <w:rPr>
          <w:rStyle w:val="a8"/>
          <w:sz w:val="24"/>
          <w:szCs w:val="24"/>
        </w:rPr>
        <w:footnoteReference w:id="1"/>
      </w:r>
    </w:p>
    <w:p w:rsidR="00063C15" w:rsidRPr="00612534" w:rsidRDefault="00063C15" w:rsidP="006B5210">
      <w:pPr>
        <w:contextualSpacing/>
        <w:jc w:val="both"/>
        <w:rPr>
          <w:snapToGrid/>
          <w:sz w:val="24"/>
          <w:szCs w:val="24"/>
        </w:rPr>
      </w:pPr>
    </w:p>
    <w:tbl>
      <w:tblPr>
        <w:tblStyle w:val="ab"/>
        <w:tblW w:w="15168" w:type="dxa"/>
        <w:tblInd w:w="-572" w:type="dxa"/>
        <w:tblLayout w:type="fixed"/>
        <w:tblLook w:val="04A0" w:firstRow="1" w:lastRow="0" w:firstColumn="1" w:lastColumn="0" w:noHBand="0" w:noVBand="1"/>
      </w:tblPr>
      <w:tblGrid>
        <w:gridCol w:w="568"/>
        <w:gridCol w:w="1559"/>
        <w:gridCol w:w="1842"/>
        <w:gridCol w:w="1985"/>
        <w:gridCol w:w="3402"/>
        <w:gridCol w:w="1843"/>
        <w:gridCol w:w="3969"/>
      </w:tblGrid>
      <w:tr w:rsidR="004B2CCE" w:rsidRPr="00B227B8" w:rsidTr="00AD4A23">
        <w:trPr>
          <w:trHeight w:val="2462"/>
        </w:trPr>
        <w:tc>
          <w:tcPr>
            <w:tcW w:w="568" w:type="dxa"/>
          </w:tcPr>
          <w:p w:rsidR="004B2CCE" w:rsidRPr="00AB34DE" w:rsidRDefault="004B2CCE" w:rsidP="0080416C">
            <w:pPr>
              <w:contextualSpacing/>
              <w:jc w:val="center"/>
              <w:rPr>
                <w:snapToGrid/>
                <w:sz w:val="18"/>
                <w:szCs w:val="18"/>
              </w:rPr>
            </w:pPr>
            <w:r>
              <w:rPr>
                <w:snapToGrid/>
                <w:sz w:val="18"/>
                <w:szCs w:val="18"/>
              </w:rPr>
              <w:t>№</w:t>
            </w:r>
          </w:p>
        </w:tc>
        <w:tc>
          <w:tcPr>
            <w:tcW w:w="1559" w:type="dxa"/>
          </w:tcPr>
          <w:p w:rsidR="004B2CCE" w:rsidRPr="00AB34DE" w:rsidRDefault="004B2CCE" w:rsidP="0080416C">
            <w:pPr>
              <w:contextualSpacing/>
              <w:jc w:val="center"/>
              <w:rPr>
                <w:snapToGrid/>
                <w:sz w:val="18"/>
                <w:szCs w:val="18"/>
              </w:rPr>
            </w:pPr>
            <w:r w:rsidRPr="00AB34DE">
              <w:rPr>
                <w:snapToGrid/>
                <w:sz w:val="18"/>
                <w:szCs w:val="18"/>
              </w:rPr>
              <w:t>Номер дела в арбитражном суде</w:t>
            </w:r>
          </w:p>
          <w:p w:rsidR="004B2CCE" w:rsidDel="0015070A" w:rsidRDefault="004B2CCE" w:rsidP="0080416C">
            <w:pPr>
              <w:contextualSpacing/>
              <w:jc w:val="center"/>
              <w:rPr>
                <w:snapToGrid/>
                <w:sz w:val="18"/>
                <w:szCs w:val="18"/>
              </w:rPr>
            </w:pPr>
          </w:p>
        </w:tc>
        <w:tc>
          <w:tcPr>
            <w:tcW w:w="1842" w:type="dxa"/>
          </w:tcPr>
          <w:p w:rsidR="004B2CCE" w:rsidRPr="00AB34DE" w:rsidRDefault="004B2CCE" w:rsidP="0080416C">
            <w:pPr>
              <w:contextualSpacing/>
              <w:jc w:val="center"/>
              <w:rPr>
                <w:snapToGrid/>
                <w:sz w:val="18"/>
                <w:szCs w:val="18"/>
              </w:rPr>
            </w:pPr>
            <w:r w:rsidRPr="00AB34DE">
              <w:rPr>
                <w:snapToGrid/>
                <w:sz w:val="18"/>
                <w:szCs w:val="18"/>
              </w:rPr>
              <w:t>Реквизиты постановления  арбитражного суда кассационной инстанции, рассмотревшего спор в пользу налогового органа</w:t>
            </w:r>
          </w:p>
          <w:p w:rsidR="004B2CCE" w:rsidDel="0015070A" w:rsidRDefault="004B2CCE" w:rsidP="0080416C">
            <w:pPr>
              <w:contextualSpacing/>
              <w:jc w:val="center"/>
              <w:rPr>
                <w:snapToGrid/>
                <w:sz w:val="18"/>
                <w:szCs w:val="18"/>
              </w:rPr>
            </w:pPr>
          </w:p>
        </w:tc>
        <w:tc>
          <w:tcPr>
            <w:tcW w:w="1985" w:type="dxa"/>
          </w:tcPr>
          <w:p w:rsidR="004B2CCE" w:rsidDel="0015070A" w:rsidRDefault="004B2CCE" w:rsidP="00AA5678">
            <w:pPr>
              <w:autoSpaceDE w:val="0"/>
              <w:autoSpaceDN w:val="0"/>
              <w:adjustRightInd w:val="0"/>
              <w:jc w:val="center"/>
              <w:rPr>
                <w:snapToGrid/>
                <w:sz w:val="18"/>
                <w:szCs w:val="18"/>
              </w:rPr>
            </w:pPr>
            <w:r w:rsidRPr="00AB34DE">
              <w:rPr>
                <w:snapToGrid/>
                <w:sz w:val="18"/>
                <w:szCs w:val="18"/>
              </w:rPr>
              <w:t>Реквизиты судебного акта Верховного Суда Р</w:t>
            </w:r>
            <w:r w:rsidR="00C631BC">
              <w:rPr>
                <w:snapToGrid/>
                <w:sz w:val="18"/>
                <w:szCs w:val="18"/>
              </w:rPr>
              <w:t xml:space="preserve">оссийской </w:t>
            </w:r>
            <w:r w:rsidR="000F246B">
              <w:rPr>
                <w:snapToGrid/>
                <w:sz w:val="18"/>
                <w:szCs w:val="18"/>
              </w:rPr>
              <w:t>Федерации</w:t>
            </w:r>
            <w:r w:rsidRPr="00AB34DE">
              <w:rPr>
                <w:snapToGrid/>
                <w:sz w:val="18"/>
                <w:szCs w:val="18"/>
              </w:rPr>
              <w:t>, рассмотревшего спор в пользу налогового органа (в т.ч. об отказе в передаче кассационной жалобы для рассмотрения в судебном заседании Судебной коллегии по экономическим спорам)</w:t>
            </w:r>
          </w:p>
        </w:tc>
        <w:tc>
          <w:tcPr>
            <w:tcW w:w="3402" w:type="dxa"/>
          </w:tcPr>
          <w:p w:rsidR="00D60A15" w:rsidRDefault="00C631BC" w:rsidP="0080416C">
            <w:pPr>
              <w:contextualSpacing/>
              <w:jc w:val="center"/>
              <w:rPr>
                <w:snapToGrid/>
                <w:sz w:val="18"/>
                <w:szCs w:val="18"/>
              </w:rPr>
            </w:pPr>
            <w:r>
              <w:rPr>
                <w:snapToGrid/>
                <w:sz w:val="18"/>
                <w:szCs w:val="18"/>
              </w:rPr>
              <w:t>Примеры в</w:t>
            </w:r>
            <w:r w:rsidR="004B2CCE" w:rsidRPr="00690C55">
              <w:rPr>
                <w:snapToGrid/>
                <w:sz w:val="18"/>
                <w:szCs w:val="18"/>
              </w:rPr>
              <w:t>ид</w:t>
            </w:r>
            <w:r>
              <w:rPr>
                <w:snapToGrid/>
                <w:sz w:val="18"/>
                <w:szCs w:val="18"/>
              </w:rPr>
              <w:t>а</w:t>
            </w:r>
            <w:r w:rsidR="004B2CCE" w:rsidRPr="00690C55">
              <w:rPr>
                <w:snapToGrid/>
                <w:sz w:val="18"/>
                <w:szCs w:val="18"/>
              </w:rPr>
              <w:t xml:space="preserve"> оборудования, признанного </w:t>
            </w:r>
            <w:r w:rsidR="004B2CCE" w:rsidRPr="004B2CCE">
              <w:rPr>
                <w:snapToGrid/>
                <w:sz w:val="18"/>
                <w:szCs w:val="18"/>
              </w:rPr>
              <w:t xml:space="preserve">неотъемлемой частью объекта недвижимости и включенного </w:t>
            </w:r>
          </w:p>
          <w:p w:rsidR="004B2CCE" w:rsidRPr="00690C55" w:rsidRDefault="004B2CCE" w:rsidP="0080416C">
            <w:pPr>
              <w:contextualSpacing/>
              <w:jc w:val="center"/>
              <w:rPr>
                <w:snapToGrid/>
                <w:sz w:val="18"/>
                <w:szCs w:val="18"/>
              </w:rPr>
            </w:pPr>
            <w:r w:rsidRPr="004B2CCE">
              <w:rPr>
                <w:snapToGrid/>
                <w:sz w:val="18"/>
                <w:szCs w:val="18"/>
              </w:rPr>
              <w:t>в его состав</w:t>
            </w:r>
          </w:p>
          <w:p w:rsidR="004B2CCE" w:rsidRPr="00690C55" w:rsidRDefault="004B2CCE" w:rsidP="0080416C">
            <w:pPr>
              <w:contextualSpacing/>
              <w:jc w:val="center"/>
              <w:rPr>
                <w:snapToGrid/>
                <w:sz w:val="18"/>
                <w:szCs w:val="18"/>
              </w:rPr>
            </w:pPr>
          </w:p>
        </w:tc>
        <w:tc>
          <w:tcPr>
            <w:tcW w:w="1843" w:type="dxa"/>
          </w:tcPr>
          <w:p w:rsidR="00F66A68" w:rsidRDefault="004B2CCE" w:rsidP="00D60A15">
            <w:pPr>
              <w:contextualSpacing/>
              <w:jc w:val="center"/>
              <w:rPr>
                <w:snapToGrid/>
                <w:sz w:val="18"/>
                <w:szCs w:val="18"/>
              </w:rPr>
            </w:pPr>
            <w:r w:rsidRPr="00690C55">
              <w:rPr>
                <w:snapToGrid/>
                <w:sz w:val="18"/>
                <w:szCs w:val="18"/>
              </w:rPr>
              <w:t>Сооружение,</w:t>
            </w:r>
          </w:p>
          <w:p w:rsidR="004B2CCE" w:rsidRPr="00690C55" w:rsidRDefault="004B2CCE" w:rsidP="00D60A15">
            <w:pPr>
              <w:contextualSpacing/>
              <w:jc w:val="center"/>
              <w:rPr>
                <w:snapToGrid/>
                <w:sz w:val="18"/>
                <w:szCs w:val="18"/>
              </w:rPr>
            </w:pPr>
            <w:r w:rsidRPr="00690C55">
              <w:rPr>
                <w:snapToGrid/>
                <w:sz w:val="18"/>
                <w:szCs w:val="18"/>
              </w:rPr>
              <w:t>в составе которого находится оборудование</w:t>
            </w:r>
          </w:p>
          <w:p w:rsidR="004B2CCE" w:rsidRPr="00690C55" w:rsidRDefault="004B2CCE" w:rsidP="0080416C">
            <w:pPr>
              <w:contextualSpacing/>
              <w:jc w:val="center"/>
              <w:rPr>
                <w:b/>
                <w:snapToGrid/>
                <w:sz w:val="18"/>
                <w:szCs w:val="18"/>
              </w:rPr>
            </w:pPr>
          </w:p>
        </w:tc>
        <w:tc>
          <w:tcPr>
            <w:tcW w:w="3969" w:type="dxa"/>
          </w:tcPr>
          <w:p w:rsidR="004B2CCE" w:rsidRPr="00AB34DE" w:rsidRDefault="004B2CCE" w:rsidP="00F66A68">
            <w:pPr>
              <w:contextualSpacing/>
              <w:jc w:val="center"/>
              <w:rPr>
                <w:snapToGrid/>
                <w:sz w:val="18"/>
                <w:szCs w:val="18"/>
              </w:rPr>
            </w:pPr>
            <w:r w:rsidRPr="004B2CCE">
              <w:rPr>
                <w:snapToGrid/>
                <w:sz w:val="18"/>
                <w:szCs w:val="18"/>
              </w:rPr>
              <w:t xml:space="preserve">Установленные </w:t>
            </w:r>
            <w:r w:rsidR="00F66A68">
              <w:rPr>
                <w:snapToGrid/>
                <w:sz w:val="18"/>
                <w:szCs w:val="18"/>
              </w:rPr>
              <w:t xml:space="preserve">при рассмотрении налогового спора </w:t>
            </w:r>
            <w:r w:rsidR="00530046">
              <w:rPr>
                <w:snapToGrid/>
                <w:sz w:val="18"/>
                <w:szCs w:val="18"/>
              </w:rPr>
              <w:t xml:space="preserve">ключевые </w:t>
            </w:r>
            <w:r w:rsidRPr="004B2CCE">
              <w:rPr>
                <w:snapToGrid/>
                <w:sz w:val="18"/>
                <w:szCs w:val="18"/>
              </w:rPr>
              <w:t>о</w:t>
            </w:r>
            <w:r w:rsidR="006D6B7C">
              <w:rPr>
                <w:snapToGrid/>
                <w:sz w:val="18"/>
                <w:szCs w:val="18"/>
              </w:rPr>
              <w:t>бстоятельства</w:t>
            </w:r>
            <w:r w:rsidR="00530046">
              <w:rPr>
                <w:snapToGrid/>
                <w:sz w:val="18"/>
                <w:szCs w:val="18"/>
              </w:rPr>
              <w:t xml:space="preserve"> </w:t>
            </w:r>
            <w:r w:rsidRPr="004B2CCE">
              <w:rPr>
                <w:snapToGrid/>
                <w:sz w:val="18"/>
                <w:szCs w:val="18"/>
              </w:rPr>
              <w:t xml:space="preserve">для </w:t>
            </w:r>
            <w:r w:rsidR="000F246B">
              <w:rPr>
                <w:snapToGrid/>
                <w:sz w:val="18"/>
                <w:szCs w:val="18"/>
              </w:rPr>
              <w:t>п</w:t>
            </w:r>
            <w:r w:rsidRPr="004B2CCE">
              <w:rPr>
                <w:snapToGrid/>
                <w:sz w:val="18"/>
                <w:szCs w:val="18"/>
              </w:rPr>
              <w:t>ризнания оборудования неотъемлемой частью объекта недвижимости</w:t>
            </w:r>
          </w:p>
        </w:tc>
      </w:tr>
      <w:tr w:rsidR="004B2CCE" w:rsidRPr="00B227B8" w:rsidTr="00AD4A23">
        <w:trPr>
          <w:trHeight w:val="2605"/>
        </w:trPr>
        <w:tc>
          <w:tcPr>
            <w:tcW w:w="568" w:type="dxa"/>
          </w:tcPr>
          <w:p w:rsidR="004B2CCE" w:rsidRDefault="004B2CCE" w:rsidP="0080416C">
            <w:pPr>
              <w:contextualSpacing/>
              <w:jc w:val="center"/>
              <w:rPr>
                <w:snapToGrid/>
                <w:sz w:val="18"/>
                <w:szCs w:val="18"/>
              </w:rPr>
            </w:pPr>
            <w:r>
              <w:rPr>
                <w:snapToGrid/>
                <w:sz w:val="18"/>
                <w:szCs w:val="18"/>
              </w:rPr>
              <w:t>1.</w:t>
            </w: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FD4E71">
            <w:pPr>
              <w:contextualSpacing/>
              <w:jc w:val="center"/>
              <w:rPr>
                <w:snapToGrid/>
                <w:sz w:val="18"/>
                <w:szCs w:val="18"/>
              </w:rPr>
            </w:pPr>
          </w:p>
        </w:tc>
        <w:tc>
          <w:tcPr>
            <w:tcW w:w="1559" w:type="dxa"/>
          </w:tcPr>
          <w:p w:rsidR="004B2CCE" w:rsidRPr="009D161F" w:rsidDel="0015070A" w:rsidRDefault="004B2CCE" w:rsidP="0080416C">
            <w:pPr>
              <w:contextualSpacing/>
              <w:jc w:val="center"/>
              <w:rPr>
                <w:snapToGrid/>
                <w:sz w:val="18"/>
                <w:szCs w:val="18"/>
              </w:rPr>
            </w:pPr>
            <w:r>
              <w:rPr>
                <w:snapToGrid/>
                <w:sz w:val="18"/>
                <w:szCs w:val="18"/>
              </w:rPr>
              <w:t>А29-14394/2018</w:t>
            </w:r>
          </w:p>
        </w:tc>
        <w:tc>
          <w:tcPr>
            <w:tcW w:w="1842" w:type="dxa"/>
          </w:tcPr>
          <w:p w:rsidR="000D01F4" w:rsidRDefault="004B2CCE" w:rsidP="0080416C">
            <w:pPr>
              <w:contextualSpacing/>
              <w:jc w:val="center"/>
              <w:rPr>
                <w:snapToGrid/>
                <w:sz w:val="18"/>
                <w:szCs w:val="18"/>
              </w:rPr>
            </w:pPr>
            <w:r>
              <w:rPr>
                <w:snapToGrid/>
                <w:sz w:val="18"/>
                <w:szCs w:val="18"/>
              </w:rPr>
              <w:t xml:space="preserve">Постановление Арбитражного суда Волго-Вятского округа </w:t>
            </w:r>
          </w:p>
          <w:p w:rsidR="004B2CCE" w:rsidRPr="009D161F" w:rsidDel="0015070A" w:rsidRDefault="004B2CCE" w:rsidP="0080416C">
            <w:pPr>
              <w:contextualSpacing/>
              <w:jc w:val="center"/>
              <w:rPr>
                <w:snapToGrid/>
                <w:sz w:val="18"/>
                <w:szCs w:val="18"/>
              </w:rPr>
            </w:pPr>
            <w:r>
              <w:rPr>
                <w:snapToGrid/>
                <w:sz w:val="18"/>
                <w:szCs w:val="18"/>
              </w:rPr>
              <w:t xml:space="preserve">от 18.09.2020 № </w:t>
            </w:r>
            <w:r w:rsidRPr="00310155">
              <w:rPr>
                <w:sz w:val="20"/>
              </w:rPr>
              <w:t>Ф01-9871/2020</w:t>
            </w:r>
          </w:p>
        </w:tc>
        <w:tc>
          <w:tcPr>
            <w:tcW w:w="1985" w:type="dxa"/>
          </w:tcPr>
          <w:p w:rsidR="000D01F4" w:rsidRDefault="004B2CCE" w:rsidP="0080416C">
            <w:pPr>
              <w:contextualSpacing/>
              <w:jc w:val="center"/>
              <w:rPr>
                <w:snapToGrid/>
                <w:sz w:val="18"/>
                <w:szCs w:val="18"/>
              </w:rPr>
            </w:pPr>
            <w:r>
              <w:rPr>
                <w:snapToGrid/>
                <w:sz w:val="18"/>
                <w:szCs w:val="18"/>
              </w:rPr>
              <w:t xml:space="preserve">Определение </w:t>
            </w:r>
          </w:p>
          <w:p w:rsidR="004B2CCE" w:rsidRPr="009D161F" w:rsidDel="0015070A" w:rsidRDefault="004B2CCE" w:rsidP="0080416C">
            <w:pPr>
              <w:contextualSpacing/>
              <w:jc w:val="center"/>
              <w:rPr>
                <w:snapToGrid/>
                <w:sz w:val="18"/>
                <w:szCs w:val="18"/>
              </w:rPr>
            </w:pPr>
            <w:r>
              <w:rPr>
                <w:snapToGrid/>
                <w:sz w:val="18"/>
                <w:szCs w:val="18"/>
              </w:rPr>
              <w:t>от 13.01.2021 № 301-ЭС20-21474</w:t>
            </w:r>
          </w:p>
        </w:tc>
        <w:tc>
          <w:tcPr>
            <w:tcW w:w="3402" w:type="dxa"/>
          </w:tcPr>
          <w:p w:rsidR="004B2CCE" w:rsidRPr="00690C55" w:rsidRDefault="00BF6976" w:rsidP="000F246B">
            <w:pPr>
              <w:autoSpaceDE w:val="0"/>
              <w:autoSpaceDN w:val="0"/>
              <w:adjustRightInd w:val="0"/>
              <w:jc w:val="center"/>
              <w:rPr>
                <w:snapToGrid/>
                <w:sz w:val="18"/>
                <w:szCs w:val="18"/>
              </w:rPr>
            </w:pPr>
            <w:r>
              <w:rPr>
                <w:snapToGrid/>
                <w:sz w:val="18"/>
                <w:szCs w:val="18"/>
              </w:rPr>
              <w:t>О</w:t>
            </w:r>
            <w:r w:rsidR="003C2604" w:rsidRPr="00690C55">
              <w:rPr>
                <w:snapToGrid/>
                <w:sz w:val="18"/>
                <w:szCs w:val="18"/>
              </w:rPr>
              <w:t>борудование и системы,</w:t>
            </w:r>
            <w:r w:rsidR="004B2CCE" w:rsidRPr="00690C55">
              <w:rPr>
                <w:snapToGrid/>
                <w:sz w:val="18"/>
                <w:szCs w:val="18"/>
              </w:rPr>
              <w:t xml:space="preserve"> входящие в состав ГПТЭС, блочно-модульные сооружения:</w:t>
            </w:r>
            <w:r w:rsidR="000F246B">
              <w:rPr>
                <w:snapToGrid/>
                <w:sz w:val="18"/>
                <w:szCs w:val="18"/>
              </w:rPr>
              <w:t xml:space="preserve"> </w:t>
            </w:r>
            <w:r w:rsidR="004B2CCE" w:rsidRPr="00690C55">
              <w:rPr>
                <w:snapToGrid/>
                <w:sz w:val="18"/>
                <w:szCs w:val="18"/>
              </w:rPr>
              <w:t xml:space="preserve">электроагрегат; топливная система; масляная система; система охлаждения; система запуска; выпускная система; система воздухоподачи, вентиляции и обогрева; система освещения; система пожарной безопасности; система газовой безопасности; система управления </w:t>
            </w:r>
            <w:r w:rsidR="003C2604" w:rsidRPr="00690C55">
              <w:rPr>
                <w:snapToGrid/>
                <w:sz w:val="18"/>
                <w:szCs w:val="18"/>
              </w:rPr>
              <w:t>электростанцией; трубопроводы</w:t>
            </w:r>
            <w:r w:rsidR="004B2CCE" w:rsidRPr="00690C55">
              <w:rPr>
                <w:snapToGrid/>
                <w:sz w:val="18"/>
                <w:szCs w:val="18"/>
              </w:rPr>
              <w:t>, эстакады, объекты системы инженерных сетей</w:t>
            </w:r>
          </w:p>
        </w:tc>
        <w:tc>
          <w:tcPr>
            <w:tcW w:w="1843" w:type="dxa"/>
          </w:tcPr>
          <w:p w:rsidR="004B2CCE" w:rsidRPr="00690C55" w:rsidRDefault="004B2CCE" w:rsidP="0080416C">
            <w:pPr>
              <w:autoSpaceDE w:val="0"/>
              <w:autoSpaceDN w:val="0"/>
              <w:adjustRightInd w:val="0"/>
              <w:jc w:val="center"/>
              <w:rPr>
                <w:b/>
                <w:snapToGrid/>
                <w:sz w:val="18"/>
                <w:szCs w:val="18"/>
              </w:rPr>
            </w:pPr>
            <w:r w:rsidRPr="00690C55">
              <w:rPr>
                <w:b/>
                <w:snapToGrid/>
                <w:sz w:val="18"/>
                <w:szCs w:val="18"/>
              </w:rPr>
              <w:t>Газопоршневая электростанция (ГПТЭС)</w:t>
            </w:r>
          </w:p>
        </w:tc>
        <w:tc>
          <w:tcPr>
            <w:tcW w:w="3969" w:type="dxa"/>
          </w:tcPr>
          <w:p w:rsidR="004B2CCE" w:rsidRPr="00AB34DE" w:rsidRDefault="004B2CCE" w:rsidP="006D6B7C">
            <w:pPr>
              <w:autoSpaceDE w:val="0"/>
              <w:autoSpaceDN w:val="0"/>
              <w:adjustRightInd w:val="0"/>
              <w:jc w:val="both"/>
              <w:rPr>
                <w:snapToGrid/>
                <w:sz w:val="18"/>
                <w:szCs w:val="18"/>
              </w:rPr>
            </w:pPr>
            <w:r w:rsidRPr="004B2CCE">
              <w:rPr>
                <w:snapToGrid/>
                <w:sz w:val="18"/>
                <w:szCs w:val="18"/>
              </w:rPr>
              <w:t>ГПТЭС спроектирована как объект недвижимости, состоящий из совокупности объектов. Составляющие объекта недвижимости неразрывно связаны</w:t>
            </w:r>
            <w:r w:rsidR="006D6B7C">
              <w:rPr>
                <w:snapToGrid/>
                <w:sz w:val="18"/>
                <w:szCs w:val="18"/>
              </w:rPr>
              <w:t>;</w:t>
            </w:r>
            <w:r w:rsidRPr="004B2CCE">
              <w:rPr>
                <w:snapToGrid/>
                <w:sz w:val="18"/>
                <w:szCs w:val="18"/>
              </w:rPr>
              <w:t xml:space="preserve"> без оборудования, входящего в состав теплоэлектростанции функционирование ГПТЭС, сохранение ее функционального назначения и заявленной проектной мощности невозможно.</w:t>
            </w:r>
          </w:p>
        </w:tc>
      </w:tr>
      <w:tr w:rsidR="004B2CCE" w:rsidRPr="00B227B8" w:rsidTr="00AD4A23">
        <w:tc>
          <w:tcPr>
            <w:tcW w:w="568" w:type="dxa"/>
          </w:tcPr>
          <w:p w:rsidR="004B2CCE" w:rsidRPr="008F4D44" w:rsidRDefault="004B2CCE" w:rsidP="00FD4E71">
            <w:pPr>
              <w:contextualSpacing/>
              <w:jc w:val="center"/>
              <w:rPr>
                <w:snapToGrid/>
                <w:sz w:val="18"/>
                <w:szCs w:val="18"/>
              </w:rPr>
            </w:pPr>
            <w:r>
              <w:rPr>
                <w:snapToGrid/>
                <w:sz w:val="18"/>
                <w:szCs w:val="18"/>
              </w:rPr>
              <w:t>2.</w:t>
            </w:r>
          </w:p>
        </w:tc>
        <w:tc>
          <w:tcPr>
            <w:tcW w:w="1559" w:type="dxa"/>
          </w:tcPr>
          <w:p w:rsidR="004B2CCE" w:rsidRPr="005B7990" w:rsidDel="0015070A" w:rsidRDefault="004B2CCE" w:rsidP="0080416C">
            <w:pPr>
              <w:contextualSpacing/>
              <w:jc w:val="center"/>
              <w:rPr>
                <w:snapToGrid/>
                <w:sz w:val="18"/>
                <w:szCs w:val="18"/>
              </w:rPr>
            </w:pPr>
            <w:r>
              <w:rPr>
                <w:snapToGrid/>
                <w:sz w:val="18"/>
                <w:szCs w:val="18"/>
              </w:rPr>
              <w:t>А29-10769/2019</w:t>
            </w:r>
          </w:p>
        </w:tc>
        <w:tc>
          <w:tcPr>
            <w:tcW w:w="1842" w:type="dxa"/>
          </w:tcPr>
          <w:p w:rsidR="000F246B" w:rsidRDefault="004B2CCE" w:rsidP="0080416C">
            <w:pPr>
              <w:contextualSpacing/>
              <w:jc w:val="center"/>
              <w:rPr>
                <w:snapToGrid/>
                <w:sz w:val="18"/>
                <w:szCs w:val="18"/>
              </w:rPr>
            </w:pPr>
            <w:r>
              <w:rPr>
                <w:snapToGrid/>
                <w:sz w:val="18"/>
                <w:szCs w:val="18"/>
              </w:rPr>
              <w:t xml:space="preserve">Постановление Арбитражного суда </w:t>
            </w:r>
            <w:r>
              <w:rPr>
                <w:snapToGrid/>
                <w:sz w:val="18"/>
                <w:szCs w:val="18"/>
              </w:rPr>
              <w:lastRenderedPageBreak/>
              <w:t xml:space="preserve">Волго-Вятского округа </w:t>
            </w:r>
          </w:p>
          <w:p w:rsidR="004B2CCE" w:rsidRPr="005B7990" w:rsidDel="0015070A" w:rsidRDefault="004B2CCE" w:rsidP="0080416C">
            <w:pPr>
              <w:contextualSpacing/>
              <w:jc w:val="center"/>
              <w:rPr>
                <w:snapToGrid/>
                <w:sz w:val="18"/>
                <w:szCs w:val="18"/>
              </w:rPr>
            </w:pPr>
            <w:r>
              <w:rPr>
                <w:snapToGrid/>
                <w:sz w:val="18"/>
                <w:szCs w:val="18"/>
              </w:rPr>
              <w:t>от 13.10.2021 №</w:t>
            </w:r>
            <w:r>
              <w:t xml:space="preserve"> </w:t>
            </w:r>
            <w:r w:rsidRPr="0015070A">
              <w:rPr>
                <w:snapToGrid/>
                <w:sz w:val="18"/>
                <w:szCs w:val="18"/>
              </w:rPr>
              <w:t>Ф01-5289/2021</w:t>
            </w:r>
          </w:p>
        </w:tc>
        <w:tc>
          <w:tcPr>
            <w:tcW w:w="1985" w:type="dxa"/>
          </w:tcPr>
          <w:p w:rsidR="000F246B" w:rsidRDefault="004B2CCE" w:rsidP="0080416C">
            <w:pPr>
              <w:contextualSpacing/>
              <w:jc w:val="center"/>
              <w:rPr>
                <w:snapToGrid/>
                <w:sz w:val="18"/>
                <w:szCs w:val="18"/>
              </w:rPr>
            </w:pPr>
            <w:r>
              <w:rPr>
                <w:snapToGrid/>
                <w:sz w:val="18"/>
                <w:szCs w:val="18"/>
              </w:rPr>
              <w:lastRenderedPageBreak/>
              <w:t xml:space="preserve">Определение </w:t>
            </w:r>
          </w:p>
          <w:p w:rsidR="004B2CCE" w:rsidRPr="005B7990" w:rsidDel="0015070A" w:rsidRDefault="004B2CCE" w:rsidP="0080416C">
            <w:pPr>
              <w:contextualSpacing/>
              <w:jc w:val="center"/>
              <w:rPr>
                <w:snapToGrid/>
                <w:sz w:val="18"/>
                <w:szCs w:val="18"/>
              </w:rPr>
            </w:pPr>
            <w:r>
              <w:rPr>
                <w:snapToGrid/>
                <w:sz w:val="18"/>
                <w:szCs w:val="18"/>
              </w:rPr>
              <w:t>от 09.02.2022 № 301-ЭС21-28078</w:t>
            </w:r>
          </w:p>
        </w:tc>
        <w:tc>
          <w:tcPr>
            <w:tcW w:w="3402" w:type="dxa"/>
          </w:tcPr>
          <w:p w:rsidR="004B2CCE" w:rsidRPr="00690C55" w:rsidRDefault="004B2CCE" w:rsidP="00480EA7">
            <w:pPr>
              <w:autoSpaceDE w:val="0"/>
              <w:autoSpaceDN w:val="0"/>
              <w:adjustRightInd w:val="0"/>
              <w:jc w:val="center"/>
              <w:rPr>
                <w:snapToGrid/>
                <w:sz w:val="18"/>
                <w:szCs w:val="18"/>
              </w:rPr>
            </w:pPr>
            <w:r w:rsidRPr="00690C55">
              <w:rPr>
                <w:snapToGrid/>
                <w:sz w:val="18"/>
                <w:szCs w:val="18"/>
              </w:rPr>
              <w:t>Технологические объекты и оборудование магистрального трубопровода</w:t>
            </w:r>
            <w:r>
              <w:rPr>
                <w:snapToGrid/>
                <w:sz w:val="18"/>
                <w:szCs w:val="18"/>
              </w:rPr>
              <w:t>, в т.ч.</w:t>
            </w:r>
            <w:r w:rsidRPr="00690C55">
              <w:rPr>
                <w:snapToGrid/>
                <w:sz w:val="18"/>
                <w:szCs w:val="18"/>
              </w:rPr>
              <w:t xml:space="preserve">: комплекс </w:t>
            </w:r>
            <w:r w:rsidRPr="00690C55">
              <w:rPr>
                <w:snapToGrid/>
                <w:sz w:val="18"/>
                <w:szCs w:val="18"/>
              </w:rPr>
              <w:lastRenderedPageBreak/>
              <w:t>автоматизированной пожарной сигнализации, оповещения и управления эвакуацией, системы связи, здани</w:t>
            </w:r>
            <w:r w:rsidR="00480EA7">
              <w:rPr>
                <w:snapToGrid/>
                <w:sz w:val="18"/>
                <w:szCs w:val="18"/>
              </w:rPr>
              <w:t>е</w:t>
            </w:r>
            <w:r w:rsidRPr="00690C55">
              <w:rPr>
                <w:snapToGrid/>
                <w:sz w:val="18"/>
                <w:szCs w:val="18"/>
              </w:rPr>
              <w:t xml:space="preserve"> </w:t>
            </w:r>
            <w:r w:rsidR="00480EA7" w:rsidRPr="00690C55">
              <w:rPr>
                <w:snapToGrid/>
                <w:sz w:val="18"/>
                <w:szCs w:val="18"/>
              </w:rPr>
              <w:t>технологическо</w:t>
            </w:r>
            <w:r w:rsidR="00480EA7">
              <w:rPr>
                <w:snapToGrid/>
                <w:sz w:val="18"/>
                <w:szCs w:val="18"/>
              </w:rPr>
              <w:t>е,</w:t>
            </w:r>
            <w:r w:rsidRPr="00690C55">
              <w:rPr>
                <w:snapToGrid/>
                <w:sz w:val="18"/>
                <w:szCs w:val="18"/>
              </w:rPr>
              <w:t xml:space="preserve"> помещения при резервуаре</w:t>
            </w:r>
          </w:p>
        </w:tc>
        <w:tc>
          <w:tcPr>
            <w:tcW w:w="1843" w:type="dxa"/>
          </w:tcPr>
          <w:p w:rsidR="004B2CCE" w:rsidRPr="00690C55" w:rsidRDefault="004B2CCE" w:rsidP="008A5CA4">
            <w:pPr>
              <w:contextualSpacing/>
              <w:jc w:val="center"/>
              <w:rPr>
                <w:b/>
                <w:snapToGrid/>
                <w:sz w:val="18"/>
                <w:szCs w:val="18"/>
              </w:rPr>
            </w:pPr>
            <w:r w:rsidRPr="00690C55">
              <w:rPr>
                <w:b/>
                <w:snapToGrid/>
                <w:sz w:val="18"/>
                <w:szCs w:val="18"/>
              </w:rPr>
              <w:lastRenderedPageBreak/>
              <w:t xml:space="preserve">Магистральный </w:t>
            </w:r>
            <w:r w:rsidR="008A5CA4">
              <w:rPr>
                <w:b/>
                <w:snapToGrid/>
                <w:sz w:val="18"/>
                <w:szCs w:val="18"/>
              </w:rPr>
              <w:t>нефте</w:t>
            </w:r>
            <w:r w:rsidRPr="00690C55">
              <w:rPr>
                <w:b/>
                <w:snapToGrid/>
                <w:sz w:val="18"/>
                <w:szCs w:val="18"/>
              </w:rPr>
              <w:t>провод</w:t>
            </w:r>
            <w:r w:rsidR="008A5CA4">
              <w:rPr>
                <w:b/>
                <w:snapToGrid/>
                <w:sz w:val="18"/>
                <w:szCs w:val="18"/>
              </w:rPr>
              <w:t xml:space="preserve"> </w:t>
            </w:r>
          </w:p>
        </w:tc>
        <w:tc>
          <w:tcPr>
            <w:tcW w:w="3969" w:type="dxa"/>
          </w:tcPr>
          <w:p w:rsidR="004B2CCE" w:rsidRPr="00AB34DE" w:rsidRDefault="009D35ED" w:rsidP="008A5CA4">
            <w:pPr>
              <w:autoSpaceDE w:val="0"/>
              <w:autoSpaceDN w:val="0"/>
              <w:adjustRightInd w:val="0"/>
              <w:jc w:val="both"/>
              <w:rPr>
                <w:snapToGrid/>
                <w:sz w:val="18"/>
                <w:szCs w:val="18"/>
              </w:rPr>
            </w:pPr>
            <w:r>
              <w:rPr>
                <w:snapToGrid/>
                <w:sz w:val="18"/>
                <w:szCs w:val="18"/>
              </w:rPr>
              <w:t xml:space="preserve">Магистральный нефтепровод - это единый производственно-технологический комплекс, состоящий из трубопроводов и связанных с ними </w:t>
            </w:r>
            <w:r>
              <w:rPr>
                <w:snapToGrid/>
                <w:sz w:val="18"/>
                <w:szCs w:val="18"/>
              </w:rPr>
              <w:lastRenderedPageBreak/>
              <w:t>перекачивающих станций, других технологических объектов, соответствующих требованиям законодательства Российской Федерации в области технического регулирования. Все спорные объекты входят в состав единого недвижимого комплекса, являются его составной технологической частью, без которой невозможно функционирование и эксплуатация объекта недвижимости - магистрального трубопровода.</w:t>
            </w:r>
          </w:p>
        </w:tc>
      </w:tr>
      <w:tr w:rsidR="004B2CCE" w:rsidRPr="00B227B8" w:rsidTr="00AD4A23">
        <w:tc>
          <w:tcPr>
            <w:tcW w:w="568" w:type="dxa"/>
          </w:tcPr>
          <w:p w:rsidR="004B2CCE" w:rsidRDefault="004B2CCE" w:rsidP="00FD4E71">
            <w:pPr>
              <w:contextualSpacing/>
              <w:jc w:val="center"/>
              <w:rPr>
                <w:snapToGrid/>
                <w:sz w:val="18"/>
                <w:szCs w:val="18"/>
              </w:rPr>
            </w:pPr>
            <w:r>
              <w:rPr>
                <w:snapToGrid/>
                <w:sz w:val="18"/>
                <w:szCs w:val="18"/>
              </w:rPr>
              <w:lastRenderedPageBreak/>
              <w:t>3.</w:t>
            </w:r>
          </w:p>
        </w:tc>
        <w:tc>
          <w:tcPr>
            <w:tcW w:w="1559" w:type="dxa"/>
          </w:tcPr>
          <w:p w:rsidR="004B2CCE" w:rsidRPr="00054275" w:rsidDel="0015070A" w:rsidRDefault="004B2CCE" w:rsidP="0080416C">
            <w:pPr>
              <w:contextualSpacing/>
              <w:jc w:val="center"/>
              <w:rPr>
                <w:snapToGrid/>
                <w:sz w:val="18"/>
                <w:szCs w:val="18"/>
              </w:rPr>
            </w:pPr>
            <w:r w:rsidRPr="00EA4D99">
              <w:rPr>
                <w:snapToGrid/>
                <w:sz w:val="18"/>
                <w:szCs w:val="18"/>
              </w:rPr>
              <w:t>А65-1715/2023</w:t>
            </w:r>
          </w:p>
        </w:tc>
        <w:tc>
          <w:tcPr>
            <w:tcW w:w="1842" w:type="dxa"/>
          </w:tcPr>
          <w:p w:rsidR="000F246B" w:rsidRDefault="004B2CCE" w:rsidP="0080416C">
            <w:pPr>
              <w:autoSpaceDE w:val="0"/>
              <w:autoSpaceDN w:val="0"/>
              <w:adjustRightInd w:val="0"/>
              <w:jc w:val="center"/>
              <w:rPr>
                <w:snapToGrid/>
                <w:sz w:val="18"/>
                <w:szCs w:val="18"/>
              </w:rPr>
            </w:pPr>
            <w:r>
              <w:rPr>
                <w:snapToGrid/>
                <w:sz w:val="18"/>
                <w:szCs w:val="18"/>
              </w:rPr>
              <w:t xml:space="preserve">Постановление Арбитражного суда Поволжского округа </w:t>
            </w:r>
          </w:p>
          <w:p w:rsidR="004B2CCE" w:rsidRPr="00AB34DE" w:rsidRDefault="004B2CCE" w:rsidP="0080416C">
            <w:pPr>
              <w:autoSpaceDE w:val="0"/>
              <w:autoSpaceDN w:val="0"/>
              <w:adjustRightInd w:val="0"/>
              <w:jc w:val="center"/>
              <w:rPr>
                <w:snapToGrid/>
                <w:sz w:val="18"/>
                <w:szCs w:val="18"/>
              </w:rPr>
            </w:pPr>
            <w:r>
              <w:rPr>
                <w:snapToGrid/>
                <w:sz w:val="18"/>
                <w:szCs w:val="18"/>
              </w:rPr>
              <w:t>от 18.10.2023 №</w:t>
            </w:r>
            <w:r w:rsidRPr="00E90CEF">
              <w:rPr>
                <w:snapToGrid/>
                <w:sz w:val="18"/>
                <w:szCs w:val="18"/>
              </w:rPr>
              <w:t xml:space="preserve"> Ф06-8737/2023</w:t>
            </w:r>
          </w:p>
          <w:p w:rsidR="004B2CCE" w:rsidRPr="00054275" w:rsidDel="0015070A" w:rsidRDefault="004B2CCE" w:rsidP="0080416C">
            <w:pPr>
              <w:contextualSpacing/>
              <w:jc w:val="center"/>
              <w:rPr>
                <w:snapToGrid/>
                <w:sz w:val="18"/>
                <w:szCs w:val="18"/>
              </w:rPr>
            </w:pPr>
          </w:p>
        </w:tc>
        <w:tc>
          <w:tcPr>
            <w:tcW w:w="1985" w:type="dxa"/>
          </w:tcPr>
          <w:p w:rsidR="000F246B" w:rsidRDefault="004B2CCE" w:rsidP="0080416C">
            <w:pPr>
              <w:contextualSpacing/>
              <w:jc w:val="center"/>
              <w:rPr>
                <w:snapToGrid/>
                <w:sz w:val="18"/>
                <w:szCs w:val="18"/>
              </w:rPr>
            </w:pPr>
            <w:r w:rsidRPr="00AB34DE">
              <w:rPr>
                <w:snapToGrid/>
                <w:sz w:val="18"/>
                <w:szCs w:val="18"/>
              </w:rPr>
              <w:t xml:space="preserve">Определение </w:t>
            </w:r>
          </w:p>
          <w:p w:rsidR="004B2CCE" w:rsidRPr="00054275" w:rsidDel="0015070A" w:rsidRDefault="004B2CCE" w:rsidP="0080416C">
            <w:pPr>
              <w:contextualSpacing/>
              <w:jc w:val="center"/>
              <w:rPr>
                <w:snapToGrid/>
                <w:sz w:val="18"/>
                <w:szCs w:val="18"/>
              </w:rPr>
            </w:pPr>
            <w:r w:rsidRPr="00AB34DE">
              <w:rPr>
                <w:snapToGrid/>
                <w:sz w:val="18"/>
                <w:szCs w:val="18"/>
              </w:rPr>
              <w:t xml:space="preserve">от </w:t>
            </w:r>
            <w:r>
              <w:rPr>
                <w:snapToGrid/>
                <w:sz w:val="18"/>
                <w:szCs w:val="18"/>
              </w:rPr>
              <w:t>23.04.</w:t>
            </w:r>
            <w:r w:rsidRPr="00E90CEF">
              <w:rPr>
                <w:snapToGrid/>
                <w:sz w:val="18"/>
                <w:szCs w:val="18"/>
              </w:rPr>
              <w:t xml:space="preserve">2024 </w:t>
            </w:r>
            <w:r>
              <w:rPr>
                <w:snapToGrid/>
                <w:sz w:val="18"/>
                <w:szCs w:val="18"/>
              </w:rPr>
              <w:t>№</w:t>
            </w:r>
            <w:r w:rsidRPr="00E90CEF">
              <w:rPr>
                <w:snapToGrid/>
                <w:sz w:val="18"/>
                <w:szCs w:val="18"/>
              </w:rPr>
              <w:t xml:space="preserve"> 306-ЭС23-29380</w:t>
            </w:r>
          </w:p>
        </w:tc>
        <w:tc>
          <w:tcPr>
            <w:tcW w:w="3402" w:type="dxa"/>
          </w:tcPr>
          <w:p w:rsidR="004B2CCE" w:rsidRPr="00690C55" w:rsidRDefault="00BF6976" w:rsidP="00E63775">
            <w:pPr>
              <w:autoSpaceDE w:val="0"/>
              <w:autoSpaceDN w:val="0"/>
              <w:adjustRightInd w:val="0"/>
              <w:jc w:val="center"/>
              <w:rPr>
                <w:snapToGrid/>
                <w:sz w:val="18"/>
                <w:szCs w:val="18"/>
              </w:rPr>
            </w:pPr>
            <w:r>
              <w:rPr>
                <w:snapToGrid/>
                <w:sz w:val="18"/>
                <w:szCs w:val="18"/>
              </w:rPr>
              <w:t>Т</w:t>
            </w:r>
            <w:r w:rsidR="004B2CCE" w:rsidRPr="00690C55">
              <w:rPr>
                <w:snapToGrid/>
                <w:sz w:val="18"/>
                <w:szCs w:val="18"/>
              </w:rPr>
              <w:t xml:space="preserve">рубопроводы, наружное сооружение ОВК (баковое хозяйство), турбины, водогрейные котлы, </w:t>
            </w:r>
            <w:r w:rsidR="00E63775">
              <w:rPr>
                <w:snapToGrid/>
                <w:sz w:val="18"/>
                <w:szCs w:val="18"/>
              </w:rPr>
              <w:t>р</w:t>
            </w:r>
            <w:r w:rsidR="004B2CCE" w:rsidRPr="00690C55">
              <w:rPr>
                <w:snapToGrid/>
                <w:sz w:val="18"/>
                <w:szCs w:val="18"/>
              </w:rPr>
              <w:t>аспределител</w:t>
            </w:r>
            <w:r w:rsidR="008A5CA4">
              <w:rPr>
                <w:snapToGrid/>
                <w:sz w:val="18"/>
                <w:szCs w:val="18"/>
              </w:rPr>
              <w:t>ьные устройства</w:t>
            </w:r>
            <w:r w:rsidR="004B2CCE" w:rsidRPr="00690C55">
              <w:rPr>
                <w:snapToGrid/>
                <w:sz w:val="18"/>
                <w:szCs w:val="18"/>
              </w:rPr>
              <w:t>, стационарные котлы, трансформаторы</w:t>
            </w:r>
          </w:p>
        </w:tc>
        <w:tc>
          <w:tcPr>
            <w:tcW w:w="1843" w:type="dxa"/>
          </w:tcPr>
          <w:p w:rsidR="004B2CCE" w:rsidRPr="00690C55" w:rsidRDefault="004B2CCE" w:rsidP="0080416C">
            <w:pPr>
              <w:autoSpaceDE w:val="0"/>
              <w:autoSpaceDN w:val="0"/>
              <w:adjustRightInd w:val="0"/>
              <w:jc w:val="center"/>
              <w:rPr>
                <w:b/>
                <w:snapToGrid/>
                <w:sz w:val="18"/>
                <w:szCs w:val="18"/>
              </w:rPr>
            </w:pPr>
            <w:r w:rsidRPr="00690C55">
              <w:rPr>
                <w:b/>
                <w:snapToGrid/>
                <w:sz w:val="18"/>
                <w:szCs w:val="18"/>
              </w:rPr>
              <w:t>Тепловая электростанция (ТЭЦ)</w:t>
            </w:r>
          </w:p>
        </w:tc>
        <w:tc>
          <w:tcPr>
            <w:tcW w:w="3969" w:type="dxa"/>
          </w:tcPr>
          <w:p w:rsidR="004B2CCE" w:rsidRPr="00AB34DE" w:rsidRDefault="009D35ED" w:rsidP="00530046">
            <w:pPr>
              <w:autoSpaceDE w:val="0"/>
              <w:autoSpaceDN w:val="0"/>
              <w:adjustRightInd w:val="0"/>
              <w:jc w:val="both"/>
              <w:rPr>
                <w:snapToGrid/>
                <w:sz w:val="18"/>
                <w:szCs w:val="18"/>
              </w:rPr>
            </w:pPr>
            <w:r>
              <w:rPr>
                <w:snapToGrid/>
                <w:sz w:val="18"/>
                <w:szCs w:val="18"/>
              </w:rPr>
              <w:t>Объект недвижимости - ТЭЦ, состоящий из комплекса объектов (сооружений), включая спорные объекты основных средств, объединен единым производственным назначением и технологическим режимом работы, возведен по единому проекту на одном земельном участке, имеет неразрывную связь с землей. Вынужденное деление единого имущественного электросетевого комплекса как сложной вещи приводит к фактической невозможности использования имущества по целевому назначению и осуществления деятельности по оказанию услуг по передаче электрической энергии.</w:t>
            </w:r>
          </w:p>
        </w:tc>
      </w:tr>
      <w:tr w:rsidR="004B2CCE" w:rsidRPr="00B227B8" w:rsidTr="00AD4A23">
        <w:tc>
          <w:tcPr>
            <w:tcW w:w="568" w:type="dxa"/>
          </w:tcPr>
          <w:p w:rsidR="004B2CCE" w:rsidRDefault="004B2CCE" w:rsidP="00FD4E71">
            <w:pPr>
              <w:contextualSpacing/>
              <w:jc w:val="center"/>
              <w:rPr>
                <w:snapToGrid/>
                <w:sz w:val="18"/>
                <w:szCs w:val="18"/>
              </w:rPr>
            </w:pPr>
            <w:r>
              <w:rPr>
                <w:snapToGrid/>
                <w:sz w:val="18"/>
                <w:szCs w:val="18"/>
              </w:rPr>
              <w:t>4.</w:t>
            </w:r>
          </w:p>
        </w:tc>
        <w:tc>
          <w:tcPr>
            <w:tcW w:w="1559" w:type="dxa"/>
          </w:tcPr>
          <w:p w:rsidR="004B2CCE" w:rsidRPr="00AB34DE" w:rsidRDefault="004B2CCE" w:rsidP="0080416C">
            <w:pPr>
              <w:autoSpaceDE w:val="0"/>
              <w:autoSpaceDN w:val="0"/>
              <w:adjustRightInd w:val="0"/>
              <w:jc w:val="center"/>
              <w:rPr>
                <w:snapToGrid/>
                <w:sz w:val="18"/>
                <w:szCs w:val="18"/>
              </w:rPr>
            </w:pPr>
            <w:r w:rsidRPr="00AB34DE">
              <w:rPr>
                <w:snapToGrid/>
                <w:sz w:val="18"/>
                <w:szCs w:val="18"/>
              </w:rPr>
              <w:t>А51-7270/2021</w:t>
            </w:r>
          </w:p>
          <w:p w:rsidR="004B2CCE" w:rsidDel="0015070A" w:rsidRDefault="004B2CCE" w:rsidP="0080416C">
            <w:pPr>
              <w:contextualSpacing/>
              <w:jc w:val="center"/>
              <w:rPr>
                <w:snapToGrid/>
                <w:sz w:val="18"/>
                <w:szCs w:val="18"/>
              </w:rPr>
            </w:pPr>
          </w:p>
        </w:tc>
        <w:tc>
          <w:tcPr>
            <w:tcW w:w="1842" w:type="dxa"/>
          </w:tcPr>
          <w:p w:rsidR="004B2CCE" w:rsidRPr="00AB34DE" w:rsidRDefault="004B2CCE" w:rsidP="0080416C">
            <w:pPr>
              <w:autoSpaceDE w:val="0"/>
              <w:autoSpaceDN w:val="0"/>
              <w:adjustRightInd w:val="0"/>
              <w:jc w:val="center"/>
              <w:rPr>
                <w:snapToGrid/>
                <w:sz w:val="18"/>
                <w:szCs w:val="18"/>
              </w:rPr>
            </w:pPr>
            <w:r>
              <w:rPr>
                <w:snapToGrid/>
                <w:sz w:val="18"/>
                <w:szCs w:val="18"/>
              </w:rPr>
              <w:t xml:space="preserve">Постановление Арбитражного суда Дальневосточного округа от </w:t>
            </w:r>
            <w:r w:rsidRPr="00AB34DE">
              <w:rPr>
                <w:snapToGrid/>
                <w:sz w:val="18"/>
                <w:szCs w:val="18"/>
              </w:rPr>
              <w:t>13.01.2023 № Ф03-5901/2022</w:t>
            </w:r>
          </w:p>
          <w:p w:rsidR="004B2CCE" w:rsidDel="0015070A" w:rsidRDefault="004B2CCE" w:rsidP="0080416C">
            <w:pPr>
              <w:contextualSpacing/>
              <w:jc w:val="center"/>
              <w:rPr>
                <w:snapToGrid/>
                <w:sz w:val="18"/>
                <w:szCs w:val="18"/>
              </w:rPr>
            </w:pPr>
          </w:p>
        </w:tc>
        <w:tc>
          <w:tcPr>
            <w:tcW w:w="1985" w:type="dxa"/>
          </w:tcPr>
          <w:p w:rsidR="000F246B" w:rsidRDefault="004B2CCE" w:rsidP="0080416C">
            <w:pPr>
              <w:contextualSpacing/>
              <w:jc w:val="center"/>
              <w:rPr>
                <w:snapToGrid/>
                <w:sz w:val="18"/>
                <w:szCs w:val="18"/>
              </w:rPr>
            </w:pPr>
            <w:r w:rsidRPr="00AB34DE">
              <w:rPr>
                <w:snapToGrid/>
                <w:sz w:val="18"/>
                <w:szCs w:val="18"/>
              </w:rPr>
              <w:t xml:space="preserve">Определение </w:t>
            </w:r>
          </w:p>
          <w:p w:rsidR="004B2CCE" w:rsidDel="0015070A" w:rsidRDefault="004B2CCE" w:rsidP="0080416C">
            <w:pPr>
              <w:contextualSpacing/>
              <w:jc w:val="center"/>
              <w:rPr>
                <w:snapToGrid/>
                <w:sz w:val="18"/>
                <w:szCs w:val="18"/>
              </w:rPr>
            </w:pPr>
            <w:r w:rsidRPr="00AB34DE">
              <w:rPr>
                <w:snapToGrid/>
                <w:sz w:val="18"/>
                <w:szCs w:val="18"/>
              </w:rPr>
              <w:t>от 14.04.2023 № 303-ЭС23-5254</w:t>
            </w:r>
          </w:p>
        </w:tc>
        <w:tc>
          <w:tcPr>
            <w:tcW w:w="3402" w:type="dxa"/>
          </w:tcPr>
          <w:p w:rsidR="004B2CCE" w:rsidRPr="00690C55" w:rsidRDefault="00BF6976" w:rsidP="0080416C">
            <w:pPr>
              <w:autoSpaceDE w:val="0"/>
              <w:autoSpaceDN w:val="0"/>
              <w:adjustRightInd w:val="0"/>
              <w:jc w:val="center"/>
              <w:rPr>
                <w:snapToGrid/>
                <w:sz w:val="18"/>
                <w:szCs w:val="18"/>
              </w:rPr>
            </w:pPr>
            <w:r>
              <w:rPr>
                <w:snapToGrid/>
                <w:sz w:val="18"/>
                <w:szCs w:val="18"/>
              </w:rPr>
              <w:t>К</w:t>
            </w:r>
            <w:r w:rsidR="004B2CCE" w:rsidRPr="00690C55">
              <w:rPr>
                <w:snapToGrid/>
                <w:sz w:val="18"/>
                <w:szCs w:val="18"/>
              </w:rPr>
              <w:t>отлы (котлоагрегаты), открытые установки трансформаторов, открытые распределительные устройства, пылеприготовления к котлу, трубопроводы, турбоагрегаты, тягодутьевые устройства к котлу</w:t>
            </w:r>
          </w:p>
        </w:tc>
        <w:tc>
          <w:tcPr>
            <w:tcW w:w="1843" w:type="dxa"/>
          </w:tcPr>
          <w:p w:rsidR="004B2CCE" w:rsidRPr="00690C55" w:rsidRDefault="004B2CCE" w:rsidP="0080416C">
            <w:pPr>
              <w:autoSpaceDE w:val="0"/>
              <w:autoSpaceDN w:val="0"/>
              <w:adjustRightInd w:val="0"/>
              <w:jc w:val="center"/>
              <w:rPr>
                <w:b/>
                <w:snapToGrid/>
                <w:sz w:val="18"/>
                <w:szCs w:val="18"/>
              </w:rPr>
            </w:pPr>
            <w:r w:rsidRPr="00690C55">
              <w:rPr>
                <w:b/>
                <w:snapToGrid/>
                <w:sz w:val="18"/>
                <w:szCs w:val="18"/>
              </w:rPr>
              <w:t>Паротурбинная электростанция</w:t>
            </w:r>
          </w:p>
        </w:tc>
        <w:tc>
          <w:tcPr>
            <w:tcW w:w="3969" w:type="dxa"/>
          </w:tcPr>
          <w:p w:rsidR="009D35ED" w:rsidRDefault="009D35ED" w:rsidP="00FD4E71">
            <w:pPr>
              <w:autoSpaceDE w:val="0"/>
              <w:autoSpaceDN w:val="0"/>
              <w:adjustRightInd w:val="0"/>
              <w:jc w:val="both"/>
              <w:rPr>
                <w:snapToGrid/>
                <w:sz w:val="18"/>
                <w:szCs w:val="18"/>
              </w:rPr>
            </w:pPr>
            <w:r>
              <w:rPr>
                <w:snapToGrid/>
                <w:sz w:val="18"/>
                <w:szCs w:val="18"/>
              </w:rPr>
              <w:t>За налогоплательщиком зарегистрировано право собственности на сооружение - энергетический производственно-технологический к</w:t>
            </w:r>
            <w:r w:rsidR="003E3AAB">
              <w:rPr>
                <w:snapToGrid/>
                <w:sz w:val="18"/>
                <w:szCs w:val="18"/>
              </w:rPr>
              <w:t>омплекс ГРЭС</w:t>
            </w:r>
            <w:r>
              <w:rPr>
                <w:snapToGrid/>
                <w:sz w:val="18"/>
                <w:szCs w:val="18"/>
              </w:rPr>
              <w:t>.</w:t>
            </w:r>
            <w:r w:rsidR="003E3AAB">
              <w:rPr>
                <w:snapToGrid/>
                <w:sz w:val="18"/>
                <w:szCs w:val="18"/>
              </w:rPr>
              <w:t xml:space="preserve"> </w:t>
            </w:r>
            <w:r>
              <w:rPr>
                <w:snapToGrid/>
                <w:sz w:val="18"/>
                <w:szCs w:val="18"/>
              </w:rPr>
              <w:t>В состав объекта включены здания, сооружения, узлы и системы, обеспечивающие выработку электрической и тепловой энергии и участвующие в этом процессе.</w:t>
            </w:r>
          </w:p>
          <w:p w:rsidR="003E3AAB" w:rsidRDefault="003E3AAB" w:rsidP="00FD4E71">
            <w:pPr>
              <w:autoSpaceDE w:val="0"/>
              <w:autoSpaceDN w:val="0"/>
              <w:adjustRightInd w:val="0"/>
              <w:jc w:val="both"/>
              <w:rPr>
                <w:snapToGrid/>
                <w:sz w:val="18"/>
                <w:szCs w:val="18"/>
              </w:rPr>
            </w:pPr>
            <w:r>
              <w:rPr>
                <w:snapToGrid/>
                <w:sz w:val="18"/>
                <w:szCs w:val="18"/>
              </w:rPr>
              <w:t>Спорные объекты, являясь неотъемлемой технологической частью электростанции, участвуют непосредственно в выработке электроэнергии, тепла и функционируют в целях деятельности электростанции.</w:t>
            </w:r>
          </w:p>
          <w:p w:rsidR="004B2CCE" w:rsidRPr="00AB34DE" w:rsidRDefault="004B2CCE" w:rsidP="0015070A">
            <w:pPr>
              <w:contextualSpacing/>
              <w:jc w:val="center"/>
              <w:rPr>
                <w:snapToGrid/>
                <w:sz w:val="18"/>
                <w:szCs w:val="18"/>
              </w:rPr>
            </w:pPr>
          </w:p>
        </w:tc>
      </w:tr>
      <w:tr w:rsidR="004B2CCE" w:rsidRPr="00B227B8" w:rsidTr="00AD4A23">
        <w:tc>
          <w:tcPr>
            <w:tcW w:w="568" w:type="dxa"/>
          </w:tcPr>
          <w:p w:rsidR="004B2CCE" w:rsidRDefault="00E63775" w:rsidP="00FD4E71">
            <w:pPr>
              <w:contextualSpacing/>
              <w:jc w:val="center"/>
              <w:rPr>
                <w:snapToGrid/>
                <w:sz w:val="18"/>
                <w:szCs w:val="18"/>
              </w:rPr>
            </w:pPr>
            <w:r>
              <w:rPr>
                <w:snapToGrid/>
                <w:sz w:val="18"/>
                <w:szCs w:val="18"/>
              </w:rPr>
              <w:t>5</w:t>
            </w:r>
            <w:r w:rsidR="004B2CCE">
              <w:rPr>
                <w:snapToGrid/>
                <w:sz w:val="18"/>
                <w:szCs w:val="18"/>
              </w:rPr>
              <w:t>.</w:t>
            </w: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FD4E71">
            <w:pPr>
              <w:contextualSpacing/>
              <w:jc w:val="center"/>
              <w:rPr>
                <w:snapToGrid/>
                <w:sz w:val="18"/>
                <w:szCs w:val="18"/>
              </w:rPr>
            </w:pPr>
          </w:p>
        </w:tc>
        <w:tc>
          <w:tcPr>
            <w:tcW w:w="1559" w:type="dxa"/>
          </w:tcPr>
          <w:p w:rsidR="004B2CCE" w:rsidRPr="00AB34DE" w:rsidRDefault="004B2CCE" w:rsidP="0080416C">
            <w:pPr>
              <w:autoSpaceDE w:val="0"/>
              <w:autoSpaceDN w:val="0"/>
              <w:adjustRightInd w:val="0"/>
              <w:jc w:val="center"/>
              <w:rPr>
                <w:snapToGrid/>
                <w:sz w:val="18"/>
                <w:szCs w:val="18"/>
              </w:rPr>
            </w:pPr>
            <w:r w:rsidRPr="00AB34DE">
              <w:rPr>
                <w:snapToGrid/>
                <w:sz w:val="18"/>
                <w:szCs w:val="18"/>
              </w:rPr>
              <w:t>А</w:t>
            </w:r>
            <w:r>
              <w:rPr>
                <w:snapToGrid/>
                <w:sz w:val="18"/>
                <w:szCs w:val="18"/>
              </w:rPr>
              <w:t>12-10094/2023</w:t>
            </w:r>
          </w:p>
          <w:p w:rsidR="004B2CCE" w:rsidRPr="00A505CA" w:rsidDel="0015070A" w:rsidRDefault="004B2CCE" w:rsidP="0080416C">
            <w:pPr>
              <w:contextualSpacing/>
              <w:jc w:val="center"/>
              <w:rPr>
                <w:snapToGrid/>
                <w:sz w:val="18"/>
                <w:szCs w:val="18"/>
              </w:rPr>
            </w:pPr>
          </w:p>
        </w:tc>
        <w:tc>
          <w:tcPr>
            <w:tcW w:w="1842" w:type="dxa"/>
          </w:tcPr>
          <w:p w:rsidR="004B2CCE" w:rsidRPr="00AB34DE" w:rsidRDefault="004B2CCE" w:rsidP="0080416C">
            <w:pPr>
              <w:autoSpaceDE w:val="0"/>
              <w:autoSpaceDN w:val="0"/>
              <w:adjustRightInd w:val="0"/>
              <w:jc w:val="center"/>
              <w:rPr>
                <w:snapToGrid/>
                <w:sz w:val="18"/>
                <w:szCs w:val="18"/>
              </w:rPr>
            </w:pPr>
            <w:r>
              <w:rPr>
                <w:snapToGrid/>
                <w:sz w:val="18"/>
                <w:szCs w:val="18"/>
              </w:rPr>
              <w:t>Постановление Арбитражного суда Поволжского округа от 05.03.2024</w:t>
            </w:r>
            <w:r w:rsidRPr="00AB34DE">
              <w:rPr>
                <w:snapToGrid/>
                <w:sz w:val="18"/>
                <w:szCs w:val="18"/>
              </w:rPr>
              <w:t xml:space="preserve"> № </w:t>
            </w:r>
            <w:r>
              <w:rPr>
                <w:snapToGrid/>
                <w:sz w:val="18"/>
                <w:szCs w:val="18"/>
              </w:rPr>
              <w:t>Ф06-503/2024</w:t>
            </w:r>
          </w:p>
          <w:p w:rsidR="004B2CCE" w:rsidRPr="00A505CA" w:rsidDel="0015070A" w:rsidRDefault="004B2CCE" w:rsidP="0080416C">
            <w:pPr>
              <w:contextualSpacing/>
              <w:jc w:val="center"/>
              <w:rPr>
                <w:snapToGrid/>
                <w:sz w:val="18"/>
                <w:szCs w:val="18"/>
              </w:rPr>
            </w:pPr>
          </w:p>
        </w:tc>
        <w:tc>
          <w:tcPr>
            <w:tcW w:w="1985" w:type="dxa"/>
          </w:tcPr>
          <w:p w:rsidR="004B2CCE" w:rsidRPr="00A505CA" w:rsidDel="0015070A" w:rsidRDefault="00ED7FCB" w:rsidP="0080416C">
            <w:pPr>
              <w:contextualSpacing/>
              <w:jc w:val="center"/>
              <w:rPr>
                <w:snapToGrid/>
                <w:sz w:val="18"/>
                <w:szCs w:val="18"/>
              </w:rPr>
            </w:pPr>
            <w:r>
              <w:rPr>
                <w:snapToGrid/>
                <w:sz w:val="18"/>
                <w:szCs w:val="18"/>
              </w:rPr>
              <w:t>_________</w:t>
            </w:r>
          </w:p>
        </w:tc>
        <w:tc>
          <w:tcPr>
            <w:tcW w:w="3402" w:type="dxa"/>
          </w:tcPr>
          <w:p w:rsidR="00E63775" w:rsidRDefault="004B2CCE" w:rsidP="00FD4E71">
            <w:pPr>
              <w:autoSpaceDE w:val="0"/>
              <w:autoSpaceDN w:val="0"/>
              <w:adjustRightInd w:val="0"/>
              <w:ind w:left="40"/>
              <w:jc w:val="center"/>
              <w:rPr>
                <w:snapToGrid/>
                <w:color w:val="000000"/>
                <w:sz w:val="18"/>
                <w:szCs w:val="18"/>
              </w:rPr>
            </w:pPr>
            <w:r w:rsidRPr="00690C55">
              <w:rPr>
                <w:snapToGrid/>
                <w:color w:val="000000"/>
                <w:sz w:val="18"/>
                <w:szCs w:val="18"/>
              </w:rPr>
              <w:t xml:space="preserve">Вращающаяся печь № 5 </w:t>
            </w:r>
          </w:p>
          <w:p w:rsidR="004B2CCE" w:rsidRPr="00690C55" w:rsidRDefault="003C2604" w:rsidP="00FD4E71">
            <w:pPr>
              <w:autoSpaceDE w:val="0"/>
              <w:autoSpaceDN w:val="0"/>
              <w:adjustRightInd w:val="0"/>
              <w:ind w:left="40"/>
              <w:jc w:val="center"/>
              <w:rPr>
                <w:snapToGrid/>
                <w:sz w:val="18"/>
                <w:szCs w:val="18"/>
              </w:rPr>
            </w:pPr>
            <w:r w:rsidRPr="00690C55">
              <w:rPr>
                <w:snapToGrid/>
                <w:color w:val="000000"/>
                <w:sz w:val="18"/>
                <w:szCs w:val="18"/>
              </w:rPr>
              <w:t>и Вращающаяся</w:t>
            </w:r>
            <w:r w:rsidR="004B2CCE" w:rsidRPr="00690C55">
              <w:rPr>
                <w:snapToGrid/>
                <w:color w:val="000000"/>
                <w:sz w:val="18"/>
                <w:szCs w:val="18"/>
              </w:rPr>
              <w:t xml:space="preserve"> печь №</w:t>
            </w:r>
            <w:r>
              <w:rPr>
                <w:snapToGrid/>
                <w:color w:val="000000"/>
                <w:sz w:val="18"/>
                <w:szCs w:val="18"/>
              </w:rPr>
              <w:t xml:space="preserve"> </w:t>
            </w:r>
            <w:r w:rsidR="004B2CCE" w:rsidRPr="00690C55">
              <w:rPr>
                <w:snapToGrid/>
                <w:color w:val="000000"/>
                <w:sz w:val="18"/>
                <w:szCs w:val="18"/>
              </w:rPr>
              <w:t xml:space="preserve">7  </w:t>
            </w:r>
          </w:p>
        </w:tc>
        <w:tc>
          <w:tcPr>
            <w:tcW w:w="1843" w:type="dxa"/>
          </w:tcPr>
          <w:p w:rsidR="004B2CCE" w:rsidRPr="00690C55" w:rsidRDefault="004B2CCE" w:rsidP="0080416C">
            <w:pPr>
              <w:autoSpaceDE w:val="0"/>
              <w:autoSpaceDN w:val="0"/>
              <w:adjustRightInd w:val="0"/>
              <w:jc w:val="center"/>
              <w:rPr>
                <w:b/>
                <w:snapToGrid/>
                <w:sz w:val="18"/>
                <w:szCs w:val="18"/>
              </w:rPr>
            </w:pPr>
            <w:r w:rsidRPr="00690C55">
              <w:rPr>
                <w:b/>
                <w:snapToGrid/>
                <w:sz w:val="18"/>
                <w:szCs w:val="18"/>
              </w:rPr>
              <w:t>Вращающиеся печи</w:t>
            </w:r>
          </w:p>
        </w:tc>
        <w:tc>
          <w:tcPr>
            <w:tcW w:w="3969" w:type="dxa"/>
          </w:tcPr>
          <w:p w:rsidR="004B2CCE" w:rsidRPr="00AB34DE" w:rsidRDefault="00E63775" w:rsidP="00E63775">
            <w:pPr>
              <w:autoSpaceDE w:val="0"/>
              <w:autoSpaceDN w:val="0"/>
              <w:adjustRightInd w:val="0"/>
              <w:jc w:val="both"/>
              <w:rPr>
                <w:snapToGrid/>
                <w:sz w:val="18"/>
                <w:szCs w:val="18"/>
              </w:rPr>
            </w:pPr>
            <w:r>
              <w:rPr>
                <w:snapToGrid/>
                <w:sz w:val="18"/>
                <w:szCs w:val="18"/>
              </w:rPr>
              <w:t xml:space="preserve">Налогоплательщиком </w:t>
            </w:r>
            <w:r w:rsidR="00503460">
              <w:rPr>
                <w:snapToGrid/>
                <w:sz w:val="18"/>
                <w:szCs w:val="18"/>
              </w:rPr>
              <w:t xml:space="preserve">введены в эксплуатацию объекты капитального строительства «Вращающаяся печь № 7 с переводом на сухой способ производства клинкера производительностью 3575 тонн в сутки» и «Вращающаяся печь № 5 с переводом на сухой способ производства клинкера», в состав которых входят различные сооружения. Однако </w:t>
            </w:r>
            <w:r w:rsidR="003C2604">
              <w:rPr>
                <w:snapToGrid/>
                <w:sz w:val="18"/>
                <w:szCs w:val="18"/>
              </w:rPr>
              <w:t>в</w:t>
            </w:r>
            <w:r w:rsidR="00503460">
              <w:rPr>
                <w:snapToGrid/>
                <w:sz w:val="18"/>
                <w:szCs w:val="18"/>
              </w:rPr>
              <w:t>ращающаяся печь № 5 и вращающаяся печь № 7 приняты к учету как отдельные инвентарные объекты, им присвоен код ОКОФ из раздела «Машины и оборудование».</w:t>
            </w:r>
            <w:r>
              <w:rPr>
                <w:snapToGrid/>
                <w:sz w:val="18"/>
                <w:szCs w:val="18"/>
              </w:rPr>
              <w:t xml:space="preserve"> При этом с</w:t>
            </w:r>
            <w:r w:rsidR="00503460">
              <w:rPr>
                <w:snapToGrid/>
                <w:sz w:val="18"/>
                <w:szCs w:val="18"/>
              </w:rPr>
              <w:t xml:space="preserve">порные </w:t>
            </w:r>
            <w:r w:rsidR="00503460">
              <w:rPr>
                <w:snapToGrid/>
                <w:sz w:val="18"/>
                <w:szCs w:val="18"/>
              </w:rPr>
              <w:lastRenderedPageBreak/>
              <w:t>объекты входят в состав реконструированных печей, относятся к сложной вещи и выделение из состава печей спорных объектов в рассматриваемом случае является искусственным разделением в бухгалтерском учете единого объекта основных средств, выступающего недвижимым объектом.</w:t>
            </w:r>
          </w:p>
        </w:tc>
      </w:tr>
      <w:tr w:rsidR="00D87CD8" w:rsidRPr="00B227B8" w:rsidTr="00AD4A23">
        <w:tc>
          <w:tcPr>
            <w:tcW w:w="568" w:type="dxa"/>
            <w:vMerge w:val="restart"/>
          </w:tcPr>
          <w:p w:rsidR="00D87CD8" w:rsidRDefault="00E63775" w:rsidP="00FD4E71">
            <w:pPr>
              <w:contextualSpacing/>
              <w:jc w:val="center"/>
              <w:rPr>
                <w:snapToGrid/>
                <w:sz w:val="18"/>
                <w:szCs w:val="18"/>
              </w:rPr>
            </w:pPr>
            <w:r>
              <w:rPr>
                <w:snapToGrid/>
                <w:sz w:val="18"/>
                <w:szCs w:val="18"/>
              </w:rPr>
              <w:lastRenderedPageBreak/>
              <w:t>6</w:t>
            </w:r>
            <w:r w:rsidR="00D87CD8">
              <w:rPr>
                <w:snapToGrid/>
                <w:sz w:val="18"/>
                <w:szCs w:val="18"/>
              </w:rPr>
              <w:t>.</w:t>
            </w:r>
          </w:p>
          <w:p w:rsidR="00D87CD8" w:rsidRDefault="00D87CD8" w:rsidP="00FD4E71">
            <w:pPr>
              <w:contextualSpacing/>
              <w:jc w:val="center"/>
              <w:rPr>
                <w:snapToGrid/>
                <w:sz w:val="18"/>
                <w:szCs w:val="18"/>
              </w:rPr>
            </w:pPr>
          </w:p>
          <w:p w:rsidR="00D87CD8" w:rsidRDefault="00D87CD8" w:rsidP="00FD4E71">
            <w:pPr>
              <w:contextualSpacing/>
              <w:jc w:val="center"/>
              <w:rPr>
                <w:snapToGrid/>
                <w:sz w:val="18"/>
                <w:szCs w:val="18"/>
              </w:rPr>
            </w:pPr>
          </w:p>
          <w:p w:rsidR="00D87CD8" w:rsidRDefault="00D87CD8" w:rsidP="00FD4E71">
            <w:pPr>
              <w:contextualSpacing/>
              <w:jc w:val="center"/>
              <w:rPr>
                <w:snapToGrid/>
                <w:sz w:val="18"/>
                <w:szCs w:val="18"/>
              </w:rPr>
            </w:pPr>
          </w:p>
          <w:p w:rsidR="00D87CD8" w:rsidRDefault="00D87CD8" w:rsidP="00FD4E71">
            <w:pPr>
              <w:contextualSpacing/>
              <w:jc w:val="center"/>
              <w:rPr>
                <w:snapToGrid/>
                <w:sz w:val="18"/>
                <w:szCs w:val="18"/>
              </w:rPr>
            </w:pPr>
          </w:p>
          <w:p w:rsidR="00D87CD8" w:rsidRDefault="00D87CD8" w:rsidP="00FD4E71">
            <w:pPr>
              <w:contextualSpacing/>
              <w:jc w:val="center"/>
              <w:rPr>
                <w:snapToGrid/>
                <w:sz w:val="18"/>
                <w:szCs w:val="18"/>
              </w:rPr>
            </w:pPr>
          </w:p>
          <w:p w:rsidR="00D87CD8" w:rsidRDefault="00D87CD8" w:rsidP="00FD4E71">
            <w:pPr>
              <w:contextualSpacing/>
              <w:jc w:val="center"/>
              <w:rPr>
                <w:snapToGrid/>
                <w:sz w:val="18"/>
                <w:szCs w:val="18"/>
              </w:rPr>
            </w:pPr>
          </w:p>
          <w:p w:rsidR="00D87CD8" w:rsidRDefault="00D87CD8" w:rsidP="00FD4E71">
            <w:pPr>
              <w:contextualSpacing/>
              <w:jc w:val="center"/>
              <w:rPr>
                <w:snapToGrid/>
                <w:sz w:val="18"/>
                <w:szCs w:val="18"/>
              </w:rPr>
            </w:pPr>
          </w:p>
          <w:p w:rsidR="00D87CD8" w:rsidRDefault="00D87CD8" w:rsidP="00FD4E71">
            <w:pPr>
              <w:contextualSpacing/>
              <w:jc w:val="center"/>
              <w:rPr>
                <w:snapToGrid/>
                <w:sz w:val="18"/>
                <w:szCs w:val="18"/>
              </w:rPr>
            </w:pPr>
          </w:p>
        </w:tc>
        <w:tc>
          <w:tcPr>
            <w:tcW w:w="1559" w:type="dxa"/>
          </w:tcPr>
          <w:p w:rsidR="00D87CD8" w:rsidRPr="00AB34DE" w:rsidRDefault="00D87CD8" w:rsidP="0080416C">
            <w:pPr>
              <w:autoSpaceDE w:val="0"/>
              <w:autoSpaceDN w:val="0"/>
              <w:adjustRightInd w:val="0"/>
              <w:jc w:val="center"/>
              <w:rPr>
                <w:snapToGrid/>
                <w:sz w:val="18"/>
                <w:szCs w:val="18"/>
              </w:rPr>
            </w:pPr>
            <w:r w:rsidRPr="00AB34DE">
              <w:rPr>
                <w:snapToGrid/>
                <w:sz w:val="18"/>
                <w:szCs w:val="18"/>
              </w:rPr>
              <w:t>А12-</w:t>
            </w:r>
            <w:r>
              <w:rPr>
                <w:snapToGrid/>
                <w:sz w:val="18"/>
                <w:szCs w:val="18"/>
              </w:rPr>
              <w:t>19959/2019</w:t>
            </w:r>
          </w:p>
          <w:p w:rsidR="00D87CD8" w:rsidRPr="00A505CA" w:rsidDel="0015070A" w:rsidRDefault="00D87CD8" w:rsidP="0080416C">
            <w:pPr>
              <w:contextualSpacing/>
              <w:jc w:val="center"/>
              <w:rPr>
                <w:snapToGrid/>
                <w:sz w:val="18"/>
                <w:szCs w:val="18"/>
              </w:rPr>
            </w:pPr>
          </w:p>
        </w:tc>
        <w:tc>
          <w:tcPr>
            <w:tcW w:w="1842" w:type="dxa"/>
          </w:tcPr>
          <w:p w:rsidR="00D87CD8" w:rsidRPr="00AB34DE" w:rsidRDefault="00D87CD8" w:rsidP="0080416C">
            <w:pPr>
              <w:autoSpaceDE w:val="0"/>
              <w:autoSpaceDN w:val="0"/>
              <w:adjustRightInd w:val="0"/>
              <w:jc w:val="center"/>
              <w:rPr>
                <w:snapToGrid/>
                <w:sz w:val="18"/>
                <w:szCs w:val="18"/>
              </w:rPr>
            </w:pPr>
            <w:r>
              <w:rPr>
                <w:snapToGrid/>
                <w:sz w:val="18"/>
                <w:szCs w:val="18"/>
              </w:rPr>
              <w:t>Постановление Арбитражного суда Поволжского округа от 08.07.2020</w:t>
            </w:r>
            <w:r w:rsidRPr="00AB34DE">
              <w:rPr>
                <w:snapToGrid/>
                <w:sz w:val="18"/>
                <w:szCs w:val="18"/>
              </w:rPr>
              <w:t xml:space="preserve"> № Ф06-</w:t>
            </w:r>
            <w:r>
              <w:rPr>
                <w:snapToGrid/>
                <w:sz w:val="18"/>
                <w:szCs w:val="18"/>
              </w:rPr>
              <w:t>60789/2020</w:t>
            </w:r>
          </w:p>
          <w:p w:rsidR="00D87CD8" w:rsidRPr="00A505CA" w:rsidDel="0015070A" w:rsidRDefault="00D87CD8" w:rsidP="0080416C">
            <w:pPr>
              <w:contextualSpacing/>
              <w:jc w:val="center"/>
              <w:rPr>
                <w:snapToGrid/>
                <w:sz w:val="18"/>
                <w:szCs w:val="18"/>
              </w:rPr>
            </w:pPr>
          </w:p>
        </w:tc>
        <w:tc>
          <w:tcPr>
            <w:tcW w:w="1985" w:type="dxa"/>
          </w:tcPr>
          <w:p w:rsidR="000F246B" w:rsidRDefault="00D87CD8" w:rsidP="0080416C">
            <w:pPr>
              <w:contextualSpacing/>
              <w:jc w:val="center"/>
              <w:rPr>
                <w:snapToGrid/>
                <w:sz w:val="18"/>
                <w:szCs w:val="18"/>
              </w:rPr>
            </w:pPr>
            <w:r>
              <w:rPr>
                <w:snapToGrid/>
                <w:sz w:val="18"/>
                <w:szCs w:val="18"/>
              </w:rPr>
              <w:t xml:space="preserve">Определение </w:t>
            </w:r>
          </w:p>
          <w:p w:rsidR="00D87CD8" w:rsidRPr="00A505CA" w:rsidDel="0015070A" w:rsidRDefault="00D87CD8" w:rsidP="0080416C">
            <w:pPr>
              <w:contextualSpacing/>
              <w:jc w:val="center"/>
              <w:rPr>
                <w:snapToGrid/>
                <w:sz w:val="18"/>
                <w:szCs w:val="18"/>
              </w:rPr>
            </w:pPr>
            <w:r>
              <w:rPr>
                <w:snapToGrid/>
                <w:sz w:val="18"/>
                <w:szCs w:val="18"/>
              </w:rPr>
              <w:t>от 29.12.2020 № 306-ЭС20-16689</w:t>
            </w:r>
          </w:p>
        </w:tc>
        <w:tc>
          <w:tcPr>
            <w:tcW w:w="3402" w:type="dxa"/>
            <w:vMerge w:val="restart"/>
          </w:tcPr>
          <w:p w:rsidR="00D87CD8" w:rsidRPr="00690C55" w:rsidRDefault="00BF6976" w:rsidP="0080416C">
            <w:pPr>
              <w:autoSpaceDE w:val="0"/>
              <w:autoSpaceDN w:val="0"/>
              <w:adjustRightInd w:val="0"/>
              <w:jc w:val="center"/>
              <w:rPr>
                <w:snapToGrid/>
                <w:color w:val="000000"/>
                <w:sz w:val="18"/>
                <w:szCs w:val="18"/>
              </w:rPr>
            </w:pPr>
            <w:r>
              <w:rPr>
                <w:snapToGrid/>
                <w:color w:val="000000"/>
                <w:sz w:val="18"/>
                <w:szCs w:val="18"/>
              </w:rPr>
              <w:t>З</w:t>
            </w:r>
            <w:r w:rsidR="00D87CD8" w:rsidRPr="00690C55">
              <w:rPr>
                <w:snapToGrid/>
                <w:color w:val="000000"/>
                <w:sz w:val="18"/>
                <w:szCs w:val="18"/>
              </w:rPr>
              <w:t>адвижки шиберные, электроприводы (ЭПЦ-15000, ЭПЦ-400), комплектные трансформаторные подстанции, устройства катодной защиты, системы компенсации нагрузок, затворы обратные, задвижки клиновые</w:t>
            </w:r>
            <w:r w:rsidR="00D87CD8">
              <w:rPr>
                <w:snapToGrid/>
                <w:color w:val="000000"/>
                <w:sz w:val="18"/>
                <w:szCs w:val="18"/>
              </w:rPr>
              <w:t xml:space="preserve"> </w:t>
            </w:r>
            <w:r w:rsidR="00D87CD8" w:rsidRPr="00690C55">
              <w:rPr>
                <w:snapToGrid/>
                <w:color w:val="000000"/>
                <w:sz w:val="18"/>
                <w:szCs w:val="18"/>
              </w:rPr>
              <w:t>и пр.</w:t>
            </w:r>
          </w:p>
          <w:p w:rsidR="00D87CD8" w:rsidRPr="00690C55" w:rsidRDefault="00D87CD8" w:rsidP="0080416C">
            <w:pPr>
              <w:autoSpaceDE w:val="0"/>
              <w:autoSpaceDN w:val="0"/>
              <w:adjustRightInd w:val="0"/>
              <w:jc w:val="center"/>
              <w:rPr>
                <w:snapToGrid/>
                <w:sz w:val="18"/>
                <w:szCs w:val="18"/>
              </w:rPr>
            </w:pPr>
          </w:p>
        </w:tc>
        <w:tc>
          <w:tcPr>
            <w:tcW w:w="1843" w:type="dxa"/>
            <w:vMerge w:val="restart"/>
          </w:tcPr>
          <w:p w:rsidR="00D87CD8" w:rsidRPr="00690C55" w:rsidRDefault="00D87CD8" w:rsidP="0080416C">
            <w:pPr>
              <w:contextualSpacing/>
              <w:jc w:val="center"/>
              <w:rPr>
                <w:b/>
                <w:snapToGrid/>
                <w:sz w:val="18"/>
                <w:szCs w:val="18"/>
              </w:rPr>
            </w:pPr>
            <w:r w:rsidRPr="00690C55">
              <w:rPr>
                <w:b/>
                <w:snapToGrid/>
                <w:sz w:val="18"/>
                <w:szCs w:val="18"/>
              </w:rPr>
              <w:t>Магистральный нефтепровод</w:t>
            </w:r>
          </w:p>
          <w:p w:rsidR="00D87CD8" w:rsidRPr="00690C55" w:rsidRDefault="00D87CD8" w:rsidP="0080416C">
            <w:pPr>
              <w:autoSpaceDE w:val="0"/>
              <w:autoSpaceDN w:val="0"/>
              <w:adjustRightInd w:val="0"/>
              <w:jc w:val="center"/>
              <w:rPr>
                <w:b/>
                <w:snapToGrid/>
                <w:sz w:val="18"/>
                <w:szCs w:val="18"/>
              </w:rPr>
            </w:pPr>
          </w:p>
        </w:tc>
        <w:tc>
          <w:tcPr>
            <w:tcW w:w="3969" w:type="dxa"/>
            <w:vMerge w:val="restart"/>
          </w:tcPr>
          <w:p w:rsidR="00D87CD8" w:rsidRPr="00AB34DE" w:rsidRDefault="003C2604" w:rsidP="00D248CC">
            <w:pPr>
              <w:autoSpaceDE w:val="0"/>
              <w:autoSpaceDN w:val="0"/>
              <w:adjustRightInd w:val="0"/>
              <w:jc w:val="both"/>
              <w:rPr>
                <w:snapToGrid/>
                <w:sz w:val="18"/>
                <w:szCs w:val="18"/>
              </w:rPr>
            </w:pPr>
            <w:r>
              <w:rPr>
                <w:snapToGrid/>
                <w:sz w:val="18"/>
                <w:szCs w:val="18"/>
              </w:rPr>
              <w:t>Назначение спорного оборудования - обеспечение функционирования объекта капитального строительства - магистрального трубопровода. Объекты имущества, установленные на магистральном трубопроводе, не имеют самостоятельных функций в отрыве от трубопровода, как и сам трубопровод не может функционировать без указанных объектов, то есть данные объекты образуют с магистральным трубопроводом единую функционально-связанную систему, а соответственно не могут рассматриваться в отрыве от единого недвижимого комплекса - магистрального трубопровода.</w:t>
            </w:r>
          </w:p>
        </w:tc>
      </w:tr>
      <w:tr w:rsidR="00D87CD8" w:rsidRPr="00B227B8" w:rsidTr="00AD4A23">
        <w:tc>
          <w:tcPr>
            <w:tcW w:w="568" w:type="dxa"/>
            <w:vMerge/>
          </w:tcPr>
          <w:p w:rsidR="00D87CD8" w:rsidRDefault="00D87CD8" w:rsidP="00FD4E71">
            <w:pPr>
              <w:contextualSpacing/>
              <w:jc w:val="center"/>
              <w:rPr>
                <w:snapToGrid/>
                <w:sz w:val="18"/>
                <w:szCs w:val="18"/>
              </w:rPr>
            </w:pPr>
          </w:p>
        </w:tc>
        <w:tc>
          <w:tcPr>
            <w:tcW w:w="1559" w:type="dxa"/>
          </w:tcPr>
          <w:p w:rsidR="00D87CD8" w:rsidRPr="00AB34DE" w:rsidRDefault="00D87CD8" w:rsidP="0080416C">
            <w:pPr>
              <w:autoSpaceDE w:val="0"/>
              <w:autoSpaceDN w:val="0"/>
              <w:adjustRightInd w:val="0"/>
              <w:jc w:val="center"/>
              <w:rPr>
                <w:snapToGrid/>
                <w:sz w:val="18"/>
                <w:szCs w:val="18"/>
              </w:rPr>
            </w:pPr>
            <w:r>
              <w:rPr>
                <w:snapToGrid/>
                <w:sz w:val="18"/>
                <w:szCs w:val="18"/>
              </w:rPr>
              <w:t>А12</w:t>
            </w:r>
            <w:r w:rsidRPr="00AB34DE">
              <w:rPr>
                <w:snapToGrid/>
                <w:sz w:val="18"/>
                <w:szCs w:val="18"/>
              </w:rPr>
              <w:t>-</w:t>
            </w:r>
            <w:r>
              <w:rPr>
                <w:snapToGrid/>
                <w:sz w:val="18"/>
                <w:szCs w:val="18"/>
              </w:rPr>
              <w:t>35446/2021</w:t>
            </w:r>
          </w:p>
          <w:p w:rsidR="00D87CD8" w:rsidRPr="00A505CA" w:rsidDel="0015070A" w:rsidRDefault="00D87CD8" w:rsidP="0080416C">
            <w:pPr>
              <w:contextualSpacing/>
              <w:jc w:val="center"/>
              <w:rPr>
                <w:snapToGrid/>
                <w:sz w:val="18"/>
                <w:szCs w:val="18"/>
              </w:rPr>
            </w:pPr>
          </w:p>
        </w:tc>
        <w:tc>
          <w:tcPr>
            <w:tcW w:w="1842" w:type="dxa"/>
          </w:tcPr>
          <w:p w:rsidR="00D87CD8" w:rsidRPr="00AB34DE" w:rsidRDefault="00D87CD8" w:rsidP="0080416C">
            <w:pPr>
              <w:autoSpaceDE w:val="0"/>
              <w:autoSpaceDN w:val="0"/>
              <w:adjustRightInd w:val="0"/>
              <w:jc w:val="center"/>
              <w:rPr>
                <w:snapToGrid/>
                <w:sz w:val="18"/>
                <w:szCs w:val="18"/>
              </w:rPr>
            </w:pPr>
            <w:r>
              <w:rPr>
                <w:snapToGrid/>
                <w:sz w:val="18"/>
                <w:szCs w:val="18"/>
              </w:rPr>
              <w:t>Постановление Арбитражного суда Поволжского округа от 03.11.2022</w:t>
            </w:r>
            <w:r w:rsidRPr="00AB34DE">
              <w:rPr>
                <w:snapToGrid/>
                <w:sz w:val="18"/>
                <w:szCs w:val="18"/>
              </w:rPr>
              <w:t xml:space="preserve"> № Ф06-</w:t>
            </w:r>
            <w:r>
              <w:rPr>
                <w:snapToGrid/>
                <w:sz w:val="18"/>
                <w:szCs w:val="18"/>
              </w:rPr>
              <w:t>24246/2022</w:t>
            </w:r>
          </w:p>
          <w:p w:rsidR="00D87CD8" w:rsidRPr="00A505CA" w:rsidDel="0015070A" w:rsidRDefault="00D87CD8" w:rsidP="0080416C">
            <w:pPr>
              <w:contextualSpacing/>
              <w:jc w:val="center"/>
              <w:rPr>
                <w:snapToGrid/>
                <w:sz w:val="18"/>
                <w:szCs w:val="18"/>
              </w:rPr>
            </w:pPr>
          </w:p>
        </w:tc>
        <w:tc>
          <w:tcPr>
            <w:tcW w:w="1985" w:type="dxa"/>
          </w:tcPr>
          <w:p w:rsidR="00D87CD8" w:rsidRPr="00A505CA" w:rsidDel="0015070A" w:rsidRDefault="00D87CD8" w:rsidP="0080416C">
            <w:pPr>
              <w:contextualSpacing/>
              <w:jc w:val="center"/>
              <w:rPr>
                <w:snapToGrid/>
                <w:sz w:val="18"/>
                <w:szCs w:val="18"/>
              </w:rPr>
            </w:pPr>
            <w:r>
              <w:rPr>
                <w:snapToGrid/>
                <w:sz w:val="18"/>
                <w:szCs w:val="18"/>
              </w:rPr>
              <w:t>_________</w:t>
            </w:r>
          </w:p>
        </w:tc>
        <w:tc>
          <w:tcPr>
            <w:tcW w:w="3402" w:type="dxa"/>
            <w:vMerge/>
          </w:tcPr>
          <w:p w:rsidR="00D87CD8" w:rsidRPr="00690C55" w:rsidRDefault="00D87CD8" w:rsidP="0080416C">
            <w:pPr>
              <w:autoSpaceDE w:val="0"/>
              <w:autoSpaceDN w:val="0"/>
              <w:adjustRightInd w:val="0"/>
              <w:jc w:val="center"/>
              <w:rPr>
                <w:snapToGrid/>
                <w:sz w:val="18"/>
                <w:szCs w:val="18"/>
              </w:rPr>
            </w:pPr>
          </w:p>
        </w:tc>
        <w:tc>
          <w:tcPr>
            <w:tcW w:w="1843" w:type="dxa"/>
            <w:vMerge/>
          </w:tcPr>
          <w:p w:rsidR="00D87CD8" w:rsidRPr="00690C55" w:rsidRDefault="00D87CD8" w:rsidP="0080416C">
            <w:pPr>
              <w:autoSpaceDE w:val="0"/>
              <w:autoSpaceDN w:val="0"/>
              <w:adjustRightInd w:val="0"/>
              <w:jc w:val="center"/>
              <w:rPr>
                <w:b/>
                <w:snapToGrid/>
                <w:sz w:val="18"/>
                <w:szCs w:val="18"/>
              </w:rPr>
            </w:pPr>
          </w:p>
        </w:tc>
        <w:tc>
          <w:tcPr>
            <w:tcW w:w="3969" w:type="dxa"/>
            <w:vMerge/>
          </w:tcPr>
          <w:p w:rsidR="00D87CD8" w:rsidRPr="00AB34DE" w:rsidRDefault="00D87CD8" w:rsidP="0015070A">
            <w:pPr>
              <w:contextualSpacing/>
              <w:jc w:val="center"/>
              <w:rPr>
                <w:snapToGrid/>
                <w:sz w:val="18"/>
                <w:szCs w:val="18"/>
              </w:rPr>
            </w:pPr>
          </w:p>
        </w:tc>
      </w:tr>
      <w:tr w:rsidR="004B2CCE" w:rsidRPr="00B227B8" w:rsidTr="00AD4A23">
        <w:trPr>
          <w:trHeight w:val="1865"/>
        </w:trPr>
        <w:tc>
          <w:tcPr>
            <w:tcW w:w="568" w:type="dxa"/>
          </w:tcPr>
          <w:p w:rsidR="004B2CCE" w:rsidRDefault="00D248CC" w:rsidP="00FD4E71">
            <w:pPr>
              <w:contextualSpacing/>
              <w:jc w:val="center"/>
              <w:rPr>
                <w:snapToGrid/>
                <w:sz w:val="18"/>
                <w:szCs w:val="18"/>
              </w:rPr>
            </w:pPr>
            <w:r>
              <w:rPr>
                <w:snapToGrid/>
                <w:sz w:val="18"/>
                <w:szCs w:val="18"/>
              </w:rPr>
              <w:t>7</w:t>
            </w:r>
            <w:r w:rsidR="004B2CCE">
              <w:rPr>
                <w:snapToGrid/>
                <w:sz w:val="18"/>
                <w:szCs w:val="18"/>
              </w:rPr>
              <w:t>.</w:t>
            </w: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FD4E71">
            <w:pPr>
              <w:contextualSpacing/>
              <w:jc w:val="center"/>
              <w:rPr>
                <w:snapToGrid/>
                <w:sz w:val="18"/>
                <w:szCs w:val="18"/>
              </w:rPr>
            </w:pPr>
          </w:p>
        </w:tc>
        <w:tc>
          <w:tcPr>
            <w:tcW w:w="1559" w:type="dxa"/>
          </w:tcPr>
          <w:p w:rsidR="004B2CCE" w:rsidRPr="00A505CA" w:rsidDel="0015070A" w:rsidRDefault="004B2CCE" w:rsidP="0080416C">
            <w:pPr>
              <w:contextualSpacing/>
              <w:jc w:val="center"/>
              <w:rPr>
                <w:snapToGrid/>
                <w:sz w:val="18"/>
                <w:szCs w:val="18"/>
              </w:rPr>
            </w:pPr>
            <w:r>
              <w:rPr>
                <w:snapToGrid/>
                <w:sz w:val="18"/>
                <w:szCs w:val="18"/>
              </w:rPr>
              <w:t>А12-33140/2021</w:t>
            </w:r>
          </w:p>
        </w:tc>
        <w:tc>
          <w:tcPr>
            <w:tcW w:w="1842" w:type="dxa"/>
          </w:tcPr>
          <w:p w:rsidR="004B2CCE" w:rsidRPr="00A505CA" w:rsidDel="0015070A" w:rsidRDefault="004B2CCE" w:rsidP="0080416C">
            <w:pPr>
              <w:contextualSpacing/>
              <w:jc w:val="center"/>
              <w:rPr>
                <w:snapToGrid/>
                <w:sz w:val="18"/>
                <w:szCs w:val="18"/>
              </w:rPr>
            </w:pPr>
            <w:r>
              <w:rPr>
                <w:snapToGrid/>
                <w:sz w:val="18"/>
                <w:szCs w:val="18"/>
              </w:rPr>
              <w:t>Постановление Арбитражного суда Поволжского округа от 22.11.2022 № Ф06-23801/2022</w:t>
            </w:r>
          </w:p>
        </w:tc>
        <w:tc>
          <w:tcPr>
            <w:tcW w:w="1985" w:type="dxa"/>
          </w:tcPr>
          <w:p w:rsidR="000F246B" w:rsidRDefault="004B2CCE" w:rsidP="0080416C">
            <w:pPr>
              <w:contextualSpacing/>
              <w:jc w:val="center"/>
              <w:rPr>
                <w:snapToGrid/>
                <w:sz w:val="18"/>
                <w:szCs w:val="18"/>
              </w:rPr>
            </w:pPr>
            <w:r>
              <w:rPr>
                <w:snapToGrid/>
                <w:sz w:val="18"/>
                <w:szCs w:val="18"/>
              </w:rPr>
              <w:t xml:space="preserve">Определение </w:t>
            </w:r>
          </w:p>
          <w:p w:rsidR="004B2CCE" w:rsidRPr="00A505CA" w:rsidDel="0015070A" w:rsidRDefault="004B2CCE" w:rsidP="0080416C">
            <w:pPr>
              <w:contextualSpacing/>
              <w:jc w:val="center"/>
              <w:rPr>
                <w:snapToGrid/>
                <w:sz w:val="18"/>
                <w:szCs w:val="18"/>
              </w:rPr>
            </w:pPr>
            <w:r>
              <w:rPr>
                <w:snapToGrid/>
                <w:sz w:val="18"/>
                <w:szCs w:val="18"/>
              </w:rPr>
              <w:t>от 20.11.2023 №</w:t>
            </w:r>
            <w:r w:rsidR="00D87CD8">
              <w:rPr>
                <w:snapToGrid/>
                <w:sz w:val="18"/>
                <w:szCs w:val="18"/>
              </w:rPr>
              <w:t xml:space="preserve"> </w:t>
            </w:r>
            <w:r>
              <w:rPr>
                <w:snapToGrid/>
                <w:sz w:val="18"/>
                <w:szCs w:val="18"/>
              </w:rPr>
              <w:t>306-ЭС23-510</w:t>
            </w:r>
          </w:p>
        </w:tc>
        <w:tc>
          <w:tcPr>
            <w:tcW w:w="3402" w:type="dxa"/>
          </w:tcPr>
          <w:p w:rsidR="004B2CCE" w:rsidRPr="00690C55" w:rsidRDefault="00BF6976" w:rsidP="0080416C">
            <w:pPr>
              <w:autoSpaceDE w:val="0"/>
              <w:autoSpaceDN w:val="0"/>
              <w:adjustRightInd w:val="0"/>
              <w:jc w:val="center"/>
              <w:rPr>
                <w:snapToGrid/>
                <w:sz w:val="18"/>
                <w:szCs w:val="18"/>
              </w:rPr>
            </w:pPr>
            <w:r>
              <w:rPr>
                <w:snapToGrid/>
                <w:color w:val="000000"/>
                <w:sz w:val="18"/>
                <w:szCs w:val="18"/>
              </w:rPr>
              <w:t>И</w:t>
            </w:r>
            <w:r w:rsidR="004B2CCE" w:rsidRPr="00690C55">
              <w:rPr>
                <w:snapToGrid/>
                <w:color w:val="000000"/>
                <w:sz w:val="18"/>
                <w:szCs w:val="18"/>
              </w:rPr>
              <w:t>мущество, относящееся к линиям энергопередачи, а также сооружения, являющиеся неотъемлемой технологической частью линий энергопередач</w:t>
            </w:r>
            <w:r>
              <w:rPr>
                <w:snapToGrid/>
                <w:color w:val="000000"/>
                <w:sz w:val="18"/>
                <w:szCs w:val="18"/>
              </w:rPr>
              <w:t>:</w:t>
            </w:r>
            <w:r w:rsidR="004B2CCE" w:rsidRPr="00690C55">
              <w:rPr>
                <w:snapToGrid/>
                <w:color w:val="000000"/>
                <w:sz w:val="18"/>
                <w:szCs w:val="18"/>
              </w:rPr>
              <w:t xml:space="preserve"> </w:t>
            </w:r>
            <w:r w:rsidR="004B2CCE" w:rsidRPr="00690C55">
              <w:rPr>
                <w:snapToGrid/>
                <w:sz w:val="18"/>
                <w:szCs w:val="18"/>
              </w:rPr>
              <w:t>кабельные каналы, кабельная связь, кабельные линии</w:t>
            </w:r>
          </w:p>
          <w:p w:rsidR="004B2CCE" w:rsidRPr="00690C55" w:rsidRDefault="004B2CCE" w:rsidP="00D248CC">
            <w:pPr>
              <w:autoSpaceDE w:val="0"/>
              <w:autoSpaceDN w:val="0"/>
              <w:adjustRightInd w:val="0"/>
              <w:jc w:val="center"/>
              <w:rPr>
                <w:snapToGrid/>
                <w:color w:val="000000"/>
                <w:sz w:val="18"/>
                <w:szCs w:val="18"/>
              </w:rPr>
            </w:pPr>
            <w:r w:rsidRPr="00690C55">
              <w:rPr>
                <w:snapToGrid/>
                <w:sz w:val="18"/>
                <w:szCs w:val="18"/>
              </w:rPr>
              <w:t>силовые, Комплектное распределительное устройство типа К-104,</w:t>
            </w:r>
            <w:r w:rsidR="00D248CC">
              <w:rPr>
                <w:snapToGrid/>
                <w:sz w:val="18"/>
                <w:szCs w:val="18"/>
              </w:rPr>
              <w:t xml:space="preserve"> к</w:t>
            </w:r>
            <w:r w:rsidRPr="00690C55">
              <w:rPr>
                <w:snapToGrid/>
                <w:sz w:val="18"/>
                <w:szCs w:val="18"/>
              </w:rPr>
              <w:t>омплектное распределительное устройство КРУН-10кВ и пр.</w:t>
            </w:r>
          </w:p>
        </w:tc>
        <w:tc>
          <w:tcPr>
            <w:tcW w:w="1843" w:type="dxa"/>
          </w:tcPr>
          <w:p w:rsidR="004B2CCE" w:rsidRPr="00690C55" w:rsidRDefault="004B2CCE" w:rsidP="0080416C">
            <w:pPr>
              <w:autoSpaceDE w:val="0"/>
              <w:autoSpaceDN w:val="0"/>
              <w:adjustRightInd w:val="0"/>
              <w:jc w:val="center"/>
              <w:rPr>
                <w:b/>
                <w:snapToGrid/>
                <w:sz w:val="18"/>
                <w:szCs w:val="18"/>
              </w:rPr>
            </w:pPr>
            <w:r w:rsidRPr="00690C55">
              <w:rPr>
                <w:b/>
                <w:snapToGrid/>
                <w:sz w:val="18"/>
                <w:szCs w:val="18"/>
              </w:rPr>
              <w:t>Линии энергопередачи</w:t>
            </w:r>
          </w:p>
        </w:tc>
        <w:tc>
          <w:tcPr>
            <w:tcW w:w="3969" w:type="dxa"/>
          </w:tcPr>
          <w:p w:rsidR="004B2CCE" w:rsidRPr="00AB34DE" w:rsidRDefault="003C2604" w:rsidP="00D248CC">
            <w:pPr>
              <w:autoSpaceDE w:val="0"/>
              <w:autoSpaceDN w:val="0"/>
              <w:adjustRightInd w:val="0"/>
              <w:jc w:val="both"/>
              <w:rPr>
                <w:snapToGrid/>
                <w:sz w:val="18"/>
                <w:szCs w:val="18"/>
              </w:rPr>
            </w:pPr>
            <w:r>
              <w:rPr>
                <w:snapToGrid/>
                <w:sz w:val="18"/>
                <w:szCs w:val="18"/>
              </w:rPr>
              <w:t>Спорные объекты относятся к вспомогательному оборудованию. Обязательное наличие указанного обо</w:t>
            </w:r>
            <w:r w:rsidR="00D248CC">
              <w:rPr>
                <w:snapToGrid/>
                <w:sz w:val="18"/>
                <w:szCs w:val="18"/>
              </w:rPr>
              <w:t xml:space="preserve">рудования определено </w:t>
            </w:r>
            <w:r>
              <w:rPr>
                <w:snapToGrid/>
                <w:sz w:val="18"/>
                <w:szCs w:val="18"/>
              </w:rPr>
              <w:t>нормативны</w:t>
            </w:r>
            <w:r w:rsidR="00D248CC">
              <w:rPr>
                <w:snapToGrid/>
                <w:sz w:val="18"/>
                <w:szCs w:val="18"/>
              </w:rPr>
              <w:t>ми</w:t>
            </w:r>
            <w:r>
              <w:rPr>
                <w:snapToGrid/>
                <w:sz w:val="18"/>
                <w:szCs w:val="18"/>
              </w:rPr>
              <w:t xml:space="preserve"> акт</w:t>
            </w:r>
            <w:r w:rsidR="00D248CC">
              <w:rPr>
                <w:snapToGrid/>
                <w:sz w:val="18"/>
                <w:szCs w:val="18"/>
              </w:rPr>
              <w:t>ами</w:t>
            </w:r>
            <w:r>
              <w:rPr>
                <w:snapToGrid/>
                <w:sz w:val="18"/>
                <w:szCs w:val="18"/>
              </w:rPr>
              <w:t>, направленны</w:t>
            </w:r>
            <w:r w:rsidR="00D248CC">
              <w:rPr>
                <w:snapToGrid/>
                <w:sz w:val="18"/>
                <w:szCs w:val="18"/>
              </w:rPr>
              <w:t>ми</w:t>
            </w:r>
            <w:r>
              <w:rPr>
                <w:snapToGrid/>
                <w:sz w:val="18"/>
                <w:szCs w:val="18"/>
              </w:rPr>
              <w:t xml:space="preserve"> на обеспечение функционирования, безопасности, учета и т.д. при передаче электроэнергии, а, следовательно, каждый исключенный налогоплательщиком объект является неотъемлемой технологической частью линий энергопередачи, составной частью единого недвижимого комплекса с учетом особенностей технологического процесса.</w:t>
            </w:r>
          </w:p>
        </w:tc>
      </w:tr>
      <w:tr w:rsidR="004B2CCE" w:rsidRPr="00B227B8" w:rsidTr="00AD4A23">
        <w:tc>
          <w:tcPr>
            <w:tcW w:w="568" w:type="dxa"/>
          </w:tcPr>
          <w:p w:rsidR="004B2CCE" w:rsidRDefault="00D248CC" w:rsidP="00FD4E71">
            <w:pPr>
              <w:contextualSpacing/>
              <w:jc w:val="center"/>
              <w:rPr>
                <w:snapToGrid/>
                <w:sz w:val="18"/>
                <w:szCs w:val="18"/>
              </w:rPr>
            </w:pPr>
            <w:r>
              <w:rPr>
                <w:snapToGrid/>
                <w:sz w:val="18"/>
                <w:szCs w:val="18"/>
              </w:rPr>
              <w:t>8</w:t>
            </w:r>
            <w:r w:rsidR="004B2CCE">
              <w:rPr>
                <w:snapToGrid/>
                <w:sz w:val="18"/>
                <w:szCs w:val="18"/>
              </w:rPr>
              <w:t>.</w:t>
            </w:r>
          </w:p>
        </w:tc>
        <w:tc>
          <w:tcPr>
            <w:tcW w:w="1559" w:type="dxa"/>
          </w:tcPr>
          <w:p w:rsidR="004B2CCE" w:rsidRPr="00A505CA" w:rsidDel="0015070A" w:rsidRDefault="004B2CCE" w:rsidP="0080416C">
            <w:pPr>
              <w:contextualSpacing/>
              <w:jc w:val="center"/>
              <w:rPr>
                <w:snapToGrid/>
                <w:sz w:val="18"/>
                <w:szCs w:val="18"/>
              </w:rPr>
            </w:pPr>
            <w:r>
              <w:rPr>
                <w:snapToGrid/>
                <w:sz w:val="18"/>
                <w:szCs w:val="18"/>
              </w:rPr>
              <w:t>А12-10230/2022</w:t>
            </w:r>
          </w:p>
        </w:tc>
        <w:tc>
          <w:tcPr>
            <w:tcW w:w="1842" w:type="dxa"/>
          </w:tcPr>
          <w:p w:rsidR="004B2CCE" w:rsidRPr="00A505CA" w:rsidDel="0015070A" w:rsidRDefault="004B2CCE" w:rsidP="0080416C">
            <w:pPr>
              <w:contextualSpacing/>
              <w:jc w:val="center"/>
              <w:rPr>
                <w:snapToGrid/>
                <w:sz w:val="18"/>
                <w:szCs w:val="18"/>
              </w:rPr>
            </w:pPr>
            <w:r>
              <w:rPr>
                <w:snapToGrid/>
                <w:sz w:val="18"/>
                <w:szCs w:val="18"/>
              </w:rPr>
              <w:t>Постановление Арбитражного суда Поволжского округа от 25.07.2023 № Ф06-5366/2023</w:t>
            </w:r>
          </w:p>
        </w:tc>
        <w:tc>
          <w:tcPr>
            <w:tcW w:w="1985" w:type="dxa"/>
          </w:tcPr>
          <w:p w:rsidR="004B2CCE" w:rsidRPr="00A505CA" w:rsidDel="0015070A" w:rsidRDefault="004B2CCE" w:rsidP="0080416C">
            <w:pPr>
              <w:contextualSpacing/>
              <w:jc w:val="center"/>
              <w:rPr>
                <w:snapToGrid/>
                <w:sz w:val="18"/>
                <w:szCs w:val="18"/>
              </w:rPr>
            </w:pPr>
            <w:r>
              <w:rPr>
                <w:snapToGrid/>
                <w:sz w:val="18"/>
                <w:szCs w:val="18"/>
              </w:rPr>
              <w:t>_________</w:t>
            </w:r>
          </w:p>
        </w:tc>
        <w:tc>
          <w:tcPr>
            <w:tcW w:w="3402" w:type="dxa"/>
          </w:tcPr>
          <w:p w:rsidR="004B2CCE" w:rsidRPr="00690C55" w:rsidRDefault="004B2CCE" w:rsidP="0080416C">
            <w:pPr>
              <w:jc w:val="center"/>
              <w:rPr>
                <w:sz w:val="18"/>
                <w:szCs w:val="18"/>
              </w:rPr>
            </w:pPr>
            <w:r w:rsidRPr="00690C55">
              <w:rPr>
                <w:sz w:val="18"/>
                <w:szCs w:val="18"/>
              </w:rPr>
              <w:t xml:space="preserve">Автомобилеразгрузчики боковые механический РМБ; вентиляторы ВЦ 5-35, ВР-1323; сушилка ДСП-50, </w:t>
            </w:r>
            <w:r w:rsidR="00D248CC">
              <w:rPr>
                <w:sz w:val="18"/>
                <w:szCs w:val="18"/>
              </w:rPr>
              <w:t>зерносушилка;</w:t>
            </w:r>
          </w:p>
          <w:p w:rsidR="004B2CCE" w:rsidRPr="00690C55" w:rsidRDefault="00D248CC" w:rsidP="00D248CC">
            <w:pPr>
              <w:jc w:val="center"/>
              <w:rPr>
                <w:snapToGrid/>
                <w:color w:val="000000"/>
                <w:sz w:val="18"/>
                <w:szCs w:val="18"/>
              </w:rPr>
            </w:pPr>
            <w:r>
              <w:rPr>
                <w:sz w:val="18"/>
                <w:szCs w:val="18"/>
              </w:rPr>
              <w:t>к</w:t>
            </w:r>
            <w:r w:rsidR="004B2CCE" w:rsidRPr="00690C55">
              <w:rPr>
                <w:sz w:val="18"/>
                <w:szCs w:val="18"/>
              </w:rPr>
              <w:t xml:space="preserve">онвейеры скребковые цепные КСЦ-300; сепараторы зерновые С48-250, А-1 БИС-100, БСХ-200-2 бункеры накопительные; машины для очистки и сортировки зерна ALFA 300; пылеотделители </w:t>
            </w:r>
            <w:r w:rsidR="004B2CCE" w:rsidRPr="00690C55">
              <w:rPr>
                <w:sz w:val="18"/>
                <w:szCs w:val="18"/>
              </w:rPr>
              <w:lastRenderedPageBreak/>
              <w:t>центробежные; газорегуляторный пункт шкафной ГРПШ-15-2Н-У1/пункт учета газа ПУГ- ШУГО-2-1600-Т-100-Т и т.д.</w:t>
            </w:r>
          </w:p>
        </w:tc>
        <w:tc>
          <w:tcPr>
            <w:tcW w:w="1843" w:type="dxa"/>
          </w:tcPr>
          <w:p w:rsidR="004B2CCE" w:rsidRPr="00690C55" w:rsidRDefault="004B2CCE" w:rsidP="0080416C">
            <w:pPr>
              <w:autoSpaceDE w:val="0"/>
              <w:autoSpaceDN w:val="0"/>
              <w:adjustRightInd w:val="0"/>
              <w:jc w:val="center"/>
              <w:rPr>
                <w:b/>
                <w:snapToGrid/>
                <w:sz w:val="18"/>
                <w:szCs w:val="18"/>
              </w:rPr>
            </w:pPr>
            <w:r w:rsidRPr="00690C55">
              <w:rPr>
                <w:b/>
                <w:snapToGrid/>
                <w:sz w:val="18"/>
                <w:szCs w:val="18"/>
              </w:rPr>
              <w:lastRenderedPageBreak/>
              <w:t>Элеватор</w:t>
            </w:r>
          </w:p>
        </w:tc>
        <w:tc>
          <w:tcPr>
            <w:tcW w:w="3969" w:type="dxa"/>
          </w:tcPr>
          <w:p w:rsidR="004B2CCE" w:rsidRPr="00AB34DE" w:rsidRDefault="003C2604" w:rsidP="00CB6D19">
            <w:pPr>
              <w:autoSpaceDE w:val="0"/>
              <w:autoSpaceDN w:val="0"/>
              <w:adjustRightInd w:val="0"/>
              <w:jc w:val="both"/>
              <w:rPr>
                <w:snapToGrid/>
                <w:sz w:val="18"/>
                <w:szCs w:val="18"/>
              </w:rPr>
            </w:pPr>
            <w:r>
              <w:rPr>
                <w:snapToGrid/>
                <w:sz w:val="18"/>
                <w:szCs w:val="18"/>
              </w:rPr>
              <w:t xml:space="preserve">Спорные объекты возведены и смонтированы по единому проекту, входят в состав элеватора и являются его составной частью. Признаки сооружения капитального характера объекты приобретают исключительно в составе единого недвижимого производственного комплекса - элеватора, поскольку служат (предназначены) для его функционирования и связаны с ним как с объектом недвижимости общим назначением, а </w:t>
            </w:r>
            <w:r>
              <w:rPr>
                <w:snapToGrid/>
                <w:sz w:val="18"/>
                <w:szCs w:val="18"/>
              </w:rPr>
              <w:lastRenderedPageBreak/>
              <w:t>демонтаж (перемещение) их без замены на аналогичные объекты, создаст условия, при которых эксплуатация производственного комплекса будет невозможна, поскольку будет нанесен несоразмерный ущерб непосредственно сооружению - элеватору, а не спорным объектам, по отношению к которому они являются его неотъемлемой технологической частью.</w:t>
            </w:r>
          </w:p>
        </w:tc>
      </w:tr>
      <w:tr w:rsidR="004B2CCE" w:rsidRPr="00B227B8" w:rsidTr="00AD4A23">
        <w:tc>
          <w:tcPr>
            <w:tcW w:w="568" w:type="dxa"/>
          </w:tcPr>
          <w:p w:rsidR="004B2CCE" w:rsidRDefault="00CB6D19" w:rsidP="0080416C">
            <w:pPr>
              <w:contextualSpacing/>
              <w:jc w:val="center"/>
              <w:rPr>
                <w:snapToGrid/>
                <w:sz w:val="18"/>
                <w:szCs w:val="18"/>
              </w:rPr>
            </w:pPr>
            <w:r>
              <w:rPr>
                <w:snapToGrid/>
                <w:sz w:val="18"/>
                <w:szCs w:val="18"/>
              </w:rPr>
              <w:lastRenderedPageBreak/>
              <w:t>9</w:t>
            </w:r>
            <w:r w:rsidR="004B2CCE">
              <w:rPr>
                <w:snapToGrid/>
                <w:sz w:val="18"/>
                <w:szCs w:val="18"/>
              </w:rPr>
              <w:t>.</w:t>
            </w: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80416C">
            <w:pPr>
              <w:contextualSpacing/>
              <w:jc w:val="center"/>
              <w:rPr>
                <w:snapToGrid/>
                <w:sz w:val="18"/>
                <w:szCs w:val="18"/>
              </w:rPr>
            </w:pPr>
          </w:p>
          <w:p w:rsidR="004B2CCE" w:rsidRDefault="004B2CCE" w:rsidP="00FD4E71">
            <w:pPr>
              <w:contextualSpacing/>
              <w:jc w:val="center"/>
              <w:rPr>
                <w:snapToGrid/>
                <w:sz w:val="18"/>
                <w:szCs w:val="18"/>
              </w:rPr>
            </w:pPr>
          </w:p>
        </w:tc>
        <w:tc>
          <w:tcPr>
            <w:tcW w:w="1559" w:type="dxa"/>
          </w:tcPr>
          <w:p w:rsidR="004B2CCE" w:rsidRPr="00A505CA" w:rsidDel="0015070A" w:rsidRDefault="004B2CCE" w:rsidP="0080416C">
            <w:pPr>
              <w:contextualSpacing/>
              <w:jc w:val="center"/>
              <w:rPr>
                <w:snapToGrid/>
                <w:sz w:val="18"/>
                <w:szCs w:val="18"/>
              </w:rPr>
            </w:pPr>
            <w:r>
              <w:rPr>
                <w:snapToGrid/>
                <w:sz w:val="18"/>
                <w:szCs w:val="18"/>
              </w:rPr>
              <w:t>А12-12954/2023</w:t>
            </w:r>
          </w:p>
        </w:tc>
        <w:tc>
          <w:tcPr>
            <w:tcW w:w="1842" w:type="dxa"/>
          </w:tcPr>
          <w:p w:rsidR="004B2CCE" w:rsidRPr="00A505CA" w:rsidDel="0015070A" w:rsidRDefault="004B2CCE" w:rsidP="0080416C">
            <w:pPr>
              <w:contextualSpacing/>
              <w:jc w:val="center"/>
              <w:rPr>
                <w:snapToGrid/>
                <w:sz w:val="18"/>
                <w:szCs w:val="18"/>
              </w:rPr>
            </w:pPr>
            <w:r>
              <w:rPr>
                <w:snapToGrid/>
                <w:sz w:val="18"/>
                <w:szCs w:val="18"/>
              </w:rPr>
              <w:t>Постановление Арбитражного суда Поволжского округа от 21.03.2024 №</w:t>
            </w:r>
            <w:r>
              <w:rPr>
                <w:snapToGrid/>
                <w:sz w:val="28"/>
                <w:szCs w:val="28"/>
              </w:rPr>
              <w:t xml:space="preserve"> </w:t>
            </w:r>
            <w:r w:rsidRPr="00D555E8">
              <w:rPr>
                <w:snapToGrid/>
                <w:sz w:val="18"/>
                <w:szCs w:val="18"/>
              </w:rPr>
              <w:t>Ф06-1380/2024</w:t>
            </w:r>
          </w:p>
        </w:tc>
        <w:tc>
          <w:tcPr>
            <w:tcW w:w="1985" w:type="dxa"/>
          </w:tcPr>
          <w:p w:rsidR="004B2CCE" w:rsidRPr="00A505CA" w:rsidDel="0015070A" w:rsidRDefault="004B2CCE" w:rsidP="0080416C">
            <w:pPr>
              <w:contextualSpacing/>
              <w:jc w:val="center"/>
              <w:rPr>
                <w:snapToGrid/>
                <w:sz w:val="18"/>
                <w:szCs w:val="18"/>
              </w:rPr>
            </w:pPr>
            <w:r>
              <w:rPr>
                <w:snapToGrid/>
                <w:sz w:val="18"/>
                <w:szCs w:val="18"/>
              </w:rPr>
              <w:t>_________</w:t>
            </w:r>
          </w:p>
        </w:tc>
        <w:tc>
          <w:tcPr>
            <w:tcW w:w="3402" w:type="dxa"/>
          </w:tcPr>
          <w:p w:rsidR="004B2CCE" w:rsidRPr="00690C55" w:rsidRDefault="00BF6976" w:rsidP="0080416C">
            <w:pPr>
              <w:autoSpaceDE w:val="0"/>
              <w:autoSpaceDN w:val="0"/>
              <w:adjustRightInd w:val="0"/>
              <w:jc w:val="center"/>
              <w:rPr>
                <w:snapToGrid/>
                <w:sz w:val="18"/>
                <w:szCs w:val="18"/>
              </w:rPr>
            </w:pPr>
            <w:r>
              <w:rPr>
                <w:snapToGrid/>
                <w:sz w:val="18"/>
                <w:szCs w:val="18"/>
              </w:rPr>
              <w:t>Г</w:t>
            </w:r>
            <w:r w:rsidR="004B2CCE" w:rsidRPr="00690C55">
              <w:rPr>
                <w:snapToGrid/>
                <w:sz w:val="18"/>
                <w:szCs w:val="18"/>
              </w:rPr>
              <w:t>азопоршневые электроагрегаты,</w:t>
            </w:r>
          </w:p>
          <w:p w:rsidR="004B2CCE" w:rsidRPr="00690C55" w:rsidRDefault="004B2CCE" w:rsidP="0080416C">
            <w:pPr>
              <w:autoSpaceDE w:val="0"/>
              <w:autoSpaceDN w:val="0"/>
              <w:adjustRightInd w:val="0"/>
              <w:jc w:val="center"/>
              <w:rPr>
                <w:snapToGrid/>
                <w:sz w:val="18"/>
                <w:szCs w:val="18"/>
              </w:rPr>
            </w:pPr>
            <w:r w:rsidRPr="00690C55">
              <w:rPr>
                <w:snapToGrid/>
                <w:sz w:val="18"/>
                <w:szCs w:val="18"/>
              </w:rPr>
              <w:t>водогрейные котлы,</w:t>
            </w:r>
            <w:r w:rsidR="00CB6D19">
              <w:rPr>
                <w:snapToGrid/>
                <w:sz w:val="18"/>
                <w:szCs w:val="18"/>
              </w:rPr>
              <w:t xml:space="preserve"> </w:t>
            </w:r>
            <w:r w:rsidRPr="00690C55">
              <w:rPr>
                <w:snapToGrid/>
                <w:sz w:val="18"/>
                <w:szCs w:val="18"/>
              </w:rPr>
              <w:t>абсорбционно-</w:t>
            </w:r>
          </w:p>
          <w:p w:rsidR="004B2CCE" w:rsidRPr="00690C55" w:rsidRDefault="004B2CCE" w:rsidP="00CB6D19">
            <w:pPr>
              <w:autoSpaceDE w:val="0"/>
              <w:autoSpaceDN w:val="0"/>
              <w:adjustRightInd w:val="0"/>
              <w:jc w:val="center"/>
              <w:rPr>
                <w:snapToGrid/>
                <w:color w:val="000000"/>
                <w:sz w:val="18"/>
                <w:szCs w:val="18"/>
              </w:rPr>
            </w:pPr>
            <w:r w:rsidRPr="00690C55">
              <w:rPr>
                <w:snapToGrid/>
                <w:sz w:val="18"/>
                <w:szCs w:val="18"/>
              </w:rPr>
              <w:t>холодильные машины,</w:t>
            </w:r>
            <w:r w:rsidR="00CB6D19">
              <w:rPr>
                <w:snapToGrid/>
                <w:sz w:val="18"/>
                <w:szCs w:val="18"/>
              </w:rPr>
              <w:t xml:space="preserve"> </w:t>
            </w:r>
            <w:r w:rsidRPr="00690C55">
              <w:rPr>
                <w:snapToGrid/>
                <w:sz w:val="18"/>
                <w:szCs w:val="18"/>
              </w:rPr>
              <w:t>водогрейный-котел горелка:</w:t>
            </w:r>
            <w:r w:rsidR="00CB6D19">
              <w:rPr>
                <w:snapToGrid/>
                <w:sz w:val="18"/>
                <w:szCs w:val="18"/>
              </w:rPr>
              <w:t xml:space="preserve"> </w:t>
            </w:r>
            <w:r w:rsidRPr="00690C55">
              <w:rPr>
                <w:snapToGrid/>
                <w:sz w:val="18"/>
                <w:szCs w:val="18"/>
              </w:rPr>
              <w:t>насосное оборудование; оборудование водоподготовки, вспомогательное технологическое оборудование и электрооборудование</w:t>
            </w:r>
          </w:p>
        </w:tc>
        <w:tc>
          <w:tcPr>
            <w:tcW w:w="1843" w:type="dxa"/>
          </w:tcPr>
          <w:p w:rsidR="004B2CCE" w:rsidRPr="00690C55" w:rsidRDefault="004B2CCE" w:rsidP="0080416C">
            <w:pPr>
              <w:autoSpaceDE w:val="0"/>
              <w:autoSpaceDN w:val="0"/>
              <w:adjustRightInd w:val="0"/>
              <w:jc w:val="center"/>
              <w:rPr>
                <w:b/>
                <w:snapToGrid/>
                <w:sz w:val="18"/>
                <w:szCs w:val="18"/>
              </w:rPr>
            </w:pPr>
            <w:r w:rsidRPr="00690C55">
              <w:rPr>
                <w:b/>
                <w:snapToGrid/>
                <w:sz w:val="18"/>
                <w:szCs w:val="18"/>
              </w:rPr>
              <w:t>Энергоцентр «мини-ТЭС»</w:t>
            </w:r>
          </w:p>
        </w:tc>
        <w:tc>
          <w:tcPr>
            <w:tcW w:w="3969" w:type="dxa"/>
          </w:tcPr>
          <w:p w:rsidR="004B2CCE" w:rsidRPr="00AB34DE" w:rsidRDefault="004A3EF0" w:rsidP="00CB6D19">
            <w:pPr>
              <w:autoSpaceDE w:val="0"/>
              <w:autoSpaceDN w:val="0"/>
              <w:adjustRightInd w:val="0"/>
              <w:jc w:val="both"/>
              <w:rPr>
                <w:snapToGrid/>
                <w:sz w:val="18"/>
                <w:szCs w:val="18"/>
              </w:rPr>
            </w:pPr>
            <w:r>
              <w:rPr>
                <w:snapToGrid/>
                <w:sz w:val="18"/>
                <w:szCs w:val="18"/>
              </w:rPr>
              <w:t xml:space="preserve">Энергоцентр «мини-ТЭС» представляет собой комплекс объединенных единым производственным назначением и технологическим режимом работы, неразрывно связанных физически или технологически объектов. </w:t>
            </w:r>
            <w:r w:rsidRPr="004A3EF0">
              <w:rPr>
                <w:snapToGrid/>
                <w:sz w:val="18"/>
                <w:szCs w:val="18"/>
              </w:rPr>
              <w:t xml:space="preserve">Демонтаж </w:t>
            </w:r>
            <w:r>
              <w:rPr>
                <w:snapToGrid/>
                <w:sz w:val="18"/>
                <w:szCs w:val="18"/>
              </w:rPr>
              <w:t xml:space="preserve">спорного имущества </w:t>
            </w:r>
            <w:r w:rsidRPr="004A3EF0">
              <w:rPr>
                <w:snapToGrid/>
                <w:sz w:val="18"/>
                <w:szCs w:val="18"/>
              </w:rPr>
              <w:t xml:space="preserve">повлияет на производительность, безопасность, эффективность, работоспособность объекта капитального строительства </w:t>
            </w:r>
            <w:r>
              <w:rPr>
                <w:snapToGrid/>
                <w:sz w:val="18"/>
                <w:szCs w:val="18"/>
              </w:rPr>
              <w:t>«Энергоцентр мини-ТЭС»</w:t>
            </w:r>
            <w:r w:rsidRPr="004A3EF0">
              <w:rPr>
                <w:snapToGrid/>
                <w:sz w:val="18"/>
                <w:szCs w:val="18"/>
              </w:rPr>
              <w:t xml:space="preserve">, вплоть до невозможности </w:t>
            </w:r>
            <w:r>
              <w:rPr>
                <w:snapToGrid/>
                <w:sz w:val="18"/>
                <w:szCs w:val="18"/>
              </w:rPr>
              <w:t xml:space="preserve">его </w:t>
            </w:r>
            <w:r w:rsidRPr="004A3EF0">
              <w:rPr>
                <w:snapToGrid/>
                <w:sz w:val="18"/>
                <w:szCs w:val="18"/>
              </w:rPr>
              <w:t>функционирования объекта.</w:t>
            </w:r>
          </w:p>
        </w:tc>
      </w:tr>
      <w:tr w:rsidR="00D87CD8" w:rsidRPr="00B227B8" w:rsidTr="00AD4A23">
        <w:tc>
          <w:tcPr>
            <w:tcW w:w="568" w:type="dxa"/>
            <w:vMerge w:val="restart"/>
          </w:tcPr>
          <w:p w:rsidR="00D87CD8" w:rsidRDefault="00D87CD8" w:rsidP="0080416C">
            <w:pPr>
              <w:contextualSpacing/>
              <w:jc w:val="center"/>
              <w:rPr>
                <w:snapToGrid/>
                <w:sz w:val="18"/>
                <w:szCs w:val="18"/>
              </w:rPr>
            </w:pPr>
            <w:r>
              <w:rPr>
                <w:snapToGrid/>
                <w:sz w:val="18"/>
                <w:szCs w:val="18"/>
              </w:rPr>
              <w:t>1</w:t>
            </w:r>
            <w:r w:rsidR="00CB6D19">
              <w:rPr>
                <w:snapToGrid/>
                <w:sz w:val="18"/>
                <w:szCs w:val="18"/>
              </w:rPr>
              <w:t>0</w:t>
            </w:r>
            <w:r>
              <w:rPr>
                <w:snapToGrid/>
                <w:sz w:val="18"/>
                <w:szCs w:val="18"/>
              </w:rPr>
              <w:t>.</w:t>
            </w:r>
          </w:p>
          <w:p w:rsidR="00D87CD8" w:rsidRDefault="00D87CD8" w:rsidP="0080416C">
            <w:pPr>
              <w:contextualSpacing/>
              <w:jc w:val="center"/>
              <w:rPr>
                <w:snapToGrid/>
                <w:sz w:val="18"/>
                <w:szCs w:val="18"/>
              </w:rPr>
            </w:pPr>
          </w:p>
          <w:p w:rsidR="00D87CD8" w:rsidRDefault="00D87CD8" w:rsidP="0080416C">
            <w:pPr>
              <w:contextualSpacing/>
              <w:jc w:val="center"/>
              <w:rPr>
                <w:snapToGrid/>
                <w:sz w:val="18"/>
                <w:szCs w:val="18"/>
              </w:rPr>
            </w:pPr>
          </w:p>
          <w:p w:rsidR="00D87CD8" w:rsidRDefault="00D87CD8" w:rsidP="0080416C">
            <w:pPr>
              <w:contextualSpacing/>
              <w:jc w:val="center"/>
              <w:rPr>
                <w:snapToGrid/>
                <w:sz w:val="18"/>
                <w:szCs w:val="18"/>
              </w:rPr>
            </w:pPr>
          </w:p>
          <w:p w:rsidR="00D87CD8" w:rsidRDefault="00D87CD8" w:rsidP="0080416C">
            <w:pPr>
              <w:contextualSpacing/>
              <w:jc w:val="center"/>
              <w:rPr>
                <w:snapToGrid/>
                <w:sz w:val="18"/>
                <w:szCs w:val="18"/>
              </w:rPr>
            </w:pPr>
          </w:p>
          <w:p w:rsidR="00D87CD8" w:rsidRDefault="00D87CD8" w:rsidP="0080416C">
            <w:pPr>
              <w:contextualSpacing/>
              <w:jc w:val="center"/>
              <w:rPr>
                <w:snapToGrid/>
                <w:sz w:val="18"/>
                <w:szCs w:val="18"/>
              </w:rPr>
            </w:pPr>
          </w:p>
          <w:p w:rsidR="00D87CD8" w:rsidRDefault="00D87CD8" w:rsidP="0080416C">
            <w:pPr>
              <w:contextualSpacing/>
              <w:jc w:val="center"/>
              <w:rPr>
                <w:snapToGrid/>
                <w:sz w:val="18"/>
                <w:szCs w:val="18"/>
              </w:rPr>
            </w:pPr>
          </w:p>
          <w:p w:rsidR="00D87CD8" w:rsidRDefault="00D87CD8" w:rsidP="0080416C">
            <w:pPr>
              <w:contextualSpacing/>
              <w:jc w:val="center"/>
              <w:rPr>
                <w:snapToGrid/>
                <w:sz w:val="18"/>
                <w:szCs w:val="18"/>
              </w:rPr>
            </w:pPr>
          </w:p>
        </w:tc>
        <w:tc>
          <w:tcPr>
            <w:tcW w:w="1559" w:type="dxa"/>
          </w:tcPr>
          <w:p w:rsidR="00D87CD8" w:rsidDel="0015070A" w:rsidRDefault="00D87CD8" w:rsidP="0080416C">
            <w:pPr>
              <w:contextualSpacing/>
              <w:jc w:val="center"/>
              <w:rPr>
                <w:snapToGrid/>
                <w:sz w:val="18"/>
                <w:szCs w:val="18"/>
              </w:rPr>
            </w:pPr>
            <w:r w:rsidRPr="000F4956">
              <w:rPr>
                <w:snapToGrid/>
                <w:sz w:val="18"/>
                <w:szCs w:val="18"/>
              </w:rPr>
              <w:t>А49-</w:t>
            </w:r>
            <w:r>
              <w:rPr>
                <w:snapToGrid/>
                <w:sz w:val="18"/>
                <w:szCs w:val="18"/>
              </w:rPr>
              <w:t>3817</w:t>
            </w:r>
            <w:r w:rsidRPr="000F4956">
              <w:rPr>
                <w:snapToGrid/>
                <w:sz w:val="18"/>
                <w:szCs w:val="18"/>
              </w:rPr>
              <w:t>/2019</w:t>
            </w:r>
          </w:p>
        </w:tc>
        <w:tc>
          <w:tcPr>
            <w:tcW w:w="1842" w:type="dxa"/>
          </w:tcPr>
          <w:p w:rsidR="00D87CD8" w:rsidDel="0015070A" w:rsidRDefault="00D87CD8" w:rsidP="0080416C">
            <w:pPr>
              <w:contextualSpacing/>
              <w:jc w:val="center"/>
              <w:rPr>
                <w:snapToGrid/>
                <w:sz w:val="18"/>
                <w:szCs w:val="18"/>
              </w:rPr>
            </w:pPr>
            <w:r>
              <w:rPr>
                <w:snapToGrid/>
                <w:sz w:val="18"/>
                <w:szCs w:val="18"/>
              </w:rPr>
              <w:t>Постановление Арбитражного суда Поволжского округа от 1</w:t>
            </w:r>
            <w:r w:rsidRPr="000F4956">
              <w:rPr>
                <w:snapToGrid/>
                <w:sz w:val="18"/>
                <w:szCs w:val="18"/>
              </w:rPr>
              <w:t>5.</w:t>
            </w:r>
            <w:r>
              <w:rPr>
                <w:snapToGrid/>
                <w:sz w:val="18"/>
                <w:szCs w:val="18"/>
              </w:rPr>
              <w:t>06</w:t>
            </w:r>
            <w:r w:rsidRPr="000F4956">
              <w:rPr>
                <w:snapToGrid/>
                <w:sz w:val="18"/>
                <w:szCs w:val="18"/>
              </w:rPr>
              <w:t>.202</w:t>
            </w:r>
            <w:r>
              <w:rPr>
                <w:snapToGrid/>
                <w:sz w:val="18"/>
                <w:szCs w:val="18"/>
              </w:rPr>
              <w:t>0</w:t>
            </w:r>
            <w:r w:rsidRPr="000F4956">
              <w:rPr>
                <w:snapToGrid/>
                <w:sz w:val="18"/>
                <w:szCs w:val="18"/>
              </w:rPr>
              <w:t xml:space="preserve"> № Ф06-</w:t>
            </w:r>
            <w:r>
              <w:rPr>
                <w:snapToGrid/>
                <w:sz w:val="18"/>
                <w:szCs w:val="18"/>
              </w:rPr>
              <w:t>6</w:t>
            </w:r>
            <w:r w:rsidRPr="000F4956">
              <w:rPr>
                <w:snapToGrid/>
                <w:sz w:val="18"/>
                <w:szCs w:val="18"/>
              </w:rPr>
              <w:t>1</w:t>
            </w:r>
            <w:r>
              <w:rPr>
                <w:snapToGrid/>
                <w:sz w:val="18"/>
                <w:szCs w:val="18"/>
              </w:rPr>
              <w:t>406</w:t>
            </w:r>
            <w:r w:rsidRPr="000F4956">
              <w:rPr>
                <w:snapToGrid/>
                <w:sz w:val="18"/>
                <w:szCs w:val="18"/>
              </w:rPr>
              <w:t>/202</w:t>
            </w:r>
            <w:r>
              <w:rPr>
                <w:snapToGrid/>
                <w:sz w:val="18"/>
                <w:szCs w:val="18"/>
              </w:rPr>
              <w:t>0</w:t>
            </w:r>
          </w:p>
        </w:tc>
        <w:tc>
          <w:tcPr>
            <w:tcW w:w="1985" w:type="dxa"/>
          </w:tcPr>
          <w:p w:rsidR="000F246B" w:rsidRDefault="00D87CD8" w:rsidP="0080416C">
            <w:pPr>
              <w:contextualSpacing/>
              <w:jc w:val="center"/>
              <w:rPr>
                <w:snapToGrid/>
                <w:sz w:val="18"/>
                <w:szCs w:val="18"/>
              </w:rPr>
            </w:pPr>
            <w:r w:rsidRPr="00797752">
              <w:rPr>
                <w:snapToGrid/>
                <w:sz w:val="18"/>
                <w:szCs w:val="18"/>
              </w:rPr>
              <w:t xml:space="preserve">Определение </w:t>
            </w:r>
          </w:p>
          <w:p w:rsidR="00D87CD8" w:rsidDel="0015070A" w:rsidRDefault="00D87CD8" w:rsidP="0080416C">
            <w:pPr>
              <w:contextualSpacing/>
              <w:jc w:val="center"/>
              <w:rPr>
                <w:snapToGrid/>
                <w:sz w:val="18"/>
                <w:szCs w:val="18"/>
              </w:rPr>
            </w:pPr>
            <w:r w:rsidRPr="00797752">
              <w:rPr>
                <w:snapToGrid/>
                <w:sz w:val="18"/>
                <w:szCs w:val="18"/>
              </w:rPr>
              <w:t>от 25.11.2020 № 306-ЭС20-13858</w:t>
            </w:r>
          </w:p>
        </w:tc>
        <w:tc>
          <w:tcPr>
            <w:tcW w:w="3402" w:type="dxa"/>
            <w:vMerge w:val="restart"/>
          </w:tcPr>
          <w:p w:rsidR="00D87CD8" w:rsidRPr="00690C55" w:rsidRDefault="00BF6976" w:rsidP="0080416C">
            <w:pPr>
              <w:autoSpaceDE w:val="0"/>
              <w:autoSpaceDN w:val="0"/>
              <w:adjustRightInd w:val="0"/>
              <w:jc w:val="center"/>
              <w:rPr>
                <w:snapToGrid/>
                <w:sz w:val="18"/>
                <w:szCs w:val="18"/>
              </w:rPr>
            </w:pPr>
            <w:r>
              <w:rPr>
                <w:snapToGrid/>
                <w:sz w:val="18"/>
                <w:szCs w:val="18"/>
              </w:rPr>
              <w:t>З</w:t>
            </w:r>
            <w:r w:rsidR="00D87CD8" w:rsidRPr="00690C55">
              <w:rPr>
                <w:snapToGrid/>
                <w:sz w:val="18"/>
                <w:szCs w:val="18"/>
              </w:rPr>
              <w:t xml:space="preserve">апорная арматура (задвижки клиновые, шиберные), насосы нефтяные </w:t>
            </w:r>
            <w:r w:rsidR="00CB6D19">
              <w:rPr>
                <w:snapToGrid/>
                <w:sz w:val="18"/>
                <w:szCs w:val="18"/>
              </w:rPr>
              <w:t>г</w:t>
            </w:r>
            <w:r w:rsidR="00D87CD8" w:rsidRPr="00690C55">
              <w:rPr>
                <w:snapToGrid/>
                <w:sz w:val="18"/>
                <w:szCs w:val="18"/>
              </w:rPr>
              <w:t>оризонтальные подпорные, электрохимзащита и т.д.</w:t>
            </w:r>
          </w:p>
          <w:p w:rsidR="00D87CD8" w:rsidRPr="00690C55" w:rsidRDefault="00D87CD8" w:rsidP="0080416C">
            <w:pPr>
              <w:autoSpaceDE w:val="0"/>
              <w:autoSpaceDN w:val="0"/>
              <w:adjustRightInd w:val="0"/>
              <w:jc w:val="center"/>
              <w:rPr>
                <w:snapToGrid/>
                <w:sz w:val="18"/>
                <w:szCs w:val="18"/>
              </w:rPr>
            </w:pPr>
          </w:p>
        </w:tc>
        <w:tc>
          <w:tcPr>
            <w:tcW w:w="1843" w:type="dxa"/>
            <w:vMerge w:val="restart"/>
          </w:tcPr>
          <w:p w:rsidR="00D87CD8" w:rsidRPr="00690C55" w:rsidRDefault="00D87CD8" w:rsidP="0080416C">
            <w:pPr>
              <w:autoSpaceDE w:val="0"/>
              <w:autoSpaceDN w:val="0"/>
              <w:adjustRightInd w:val="0"/>
              <w:jc w:val="center"/>
              <w:rPr>
                <w:b/>
                <w:snapToGrid/>
                <w:sz w:val="18"/>
                <w:szCs w:val="18"/>
              </w:rPr>
            </w:pPr>
            <w:r>
              <w:rPr>
                <w:b/>
                <w:snapToGrid/>
                <w:sz w:val="18"/>
                <w:szCs w:val="18"/>
              </w:rPr>
              <w:t>М</w:t>
            </w:r>
            <w:r w:rsidRPr="00690C55">
              <w:rPr>
                <w:b/>
                <w:snapToGrid/>
                <w:sz w:val="18"/>
                <w:szCs w:val="18"/>
              </w:rPr>
              <w:t>агистральный трубопровод</w:t>
            </w:r>
          </w:p>
          <w:p w:rsidR="00D87CD8" w:rsidRPr="00690C55" w:rsidRDefault="00D87CD8" w:rsidP="0080416C">
            <w:pPr>
              <w:autoSpaceDE w:val="0"/>
              <w:autoSpaceDN w:val="0"/>
              <w:adjustRightInd w:val="0"/>
              <w:jc w:val="center"/>
              <w:rPr>
                <w:b/>
                <w:snapToGrid/>
                <w:sz w:val="18"/>
                <w:szCs w:val="18"/>
              </w:rPr>
            </w:pPr>
          </w:p>
        </w:tc>
        <w:tc>
          <w:tcPr>
            <w:tcW w:w="3969" w:type="dxa"/>
            <w:vMerge w:val="restart"/>
          </w:tcPr>
          <w:p w:rsidR="00D87CD8" w:rsidRPr="000F4956" w:rsidRDefault="00ED7FCB" w:rsidP="007C46B7">
            <w:pPr>
              <w:autoSpaceDE w:val="0"/>
              <w:autoSpaceDN w:val="0"/>
              <w:adjustRightInd w:val="0"/>
              <w:jc w:val="both"/>
              <w:rPr>
                <w:snapToGrid/>
                <w:sz w:val="18"/>
                <w:szCs w:val="18"/>
              </w:rPr>
            </w:pPr>
            <w:r>
              <w:rPr>
                <w:snapToGrid/>
                <w:sz w:val="18"/>
                <w:szCs w:val="18"/>
              </w:rPr>
              <w:t>Магистральный трубопровод прочно связан с землей, является объектом недвижимого имущества и по своей природе неделимой вещью, которая включает в себя необходимые для ее функционирования и обслуживания составные части. Спорные объекты имущества были установлены на магистральных трубопроводах, которые в силу норм действующего законодательства, а также иных доказательств, представленных налоговым органом в материалы дела, обладают совокупностью критериев, позволяющих отнести данное имущество в целом к единому недвижимому комплексу.</w:t>
            </w:r>
          </w:p>
        </w:tc>
      </w:tr>
      <w:tr w:rsidR="00D87CD8" w:rsidRPr="00B227B8" w:rsidTr="00AD4A23">
        <w:tc>
          <w:tcPr>
            <w:tcW w:w="568" w:type="dxa"/>
            <w:vMerge/>
          </w:tcPr>
          <w:p w:rsidR="00D87CD8" w:rsidRDefault="00D87CD8" w:rsidP="0080416C">
            <w:pPr>
              <w:contextualSpacing/>
              <w:jc w:val="center"/>
              <w:rPr>
                <w:snapToGrid/>
                <w:sz w:val="18"/>
                <w:szCs w:val="18"/>
              </w:rPr>
            </w:pPr>
          </w:p>
        </w:tc>
        <w:tc>
          <w:tcPr>
            <w:tcW w:w="1559" w:type="dxa"/>
          </w:tcPr>
          <w:p w:rsidR="00D87CD8" w:rsidRPr="003D1ABF" w:rsidDel="0015070A" w:rsidRDefault="00D87CD8" w:rsidP="0080416C">
            <w:pPr>
              <w:contextualSpacing/>
              <w:jc w:val="center"/>
              <w:rPr>
                <w:snapToGrid/>
                <w:sz w:val="18"/>
                <w:szCs w:val="18"/>
              </w:rPr>
            </w:pPr>
            <w:r w:rsidRPr="000F4956">
              <w:rPr>
                <w:snapToGrid/>
                <w:sz w:val="18"/>
                <w:szCs w:val="18"/>
              </w:rPr>
              <w:t>А49-9275/2019</w:t>
            </w:r>
          </w:p>
        </w:tc>
        <w:tc>
          <w:tcPr>
            <w:tcW w:w="1842" w:type="dxa"/>
          </w:tcPr>
          <w:p w:rsidR="00D87CD8" w:rsidRPr="003D1ABF" w:rsidDel="0015070A" w:rsidRDefault="00D87CD8" w:rsidP="0080416C">
            <w:pPr>
              <w:contextualSpacing/>
              <w:jc w:val="center"/>
              <w:rPr>
                <w:snapToGrid/>
                <w:sz w:val="18"/>
                <w:szCs w:val="18"/>
              </w:rPr>
            </w:pPr>
            <w:r>
              <w:rPr>
                <w:snapToGrid/>
                <w:sz w:val="18"/>
                <w:szCs w:val="18"/>
              </w:rPr>
              <w:t xml:space="preserve">Постановление Арбитражного суда Поволжского округа от </w:t>
            </w:r>
            <w:r w:rsidRPr="000F4956">
              <w:rPr>
                <w:snapToGrid/>
                <w:sz w:val="18"/>
                <w:szCs w:val="18"/>
              </w:rPr>
              <w:t>25.11.2021 № Ф06-11664/2021</w:t>
            </w:r>
          </w:p>
        </w:tc>
        <w:tc>
          <w:tcPr>
            <w:tcW w:w="1985" w:type="dxa"/>
          </w:tcPr>
          <w:p w:rsidR="00D87CD8" w:rsidRPr="003D1ABF" w:rsidDel="0015070A" w:rsidRDefault="00D87CD8" w:rsidP="0080416C">
            <w:pPr>
              <w:contextualSpacing/>
              <w:jc w:val="center"/>
              <w:rPr>
                <w:snapToGrid/>
                <w:sz w:val="18"/>
                <w:szCs w:val="18"/>
              </w:rPr>
            </w:pPr>
            <w:r>
              <w:rPr>
                <w:snapToGrid/>
                <w:sz w:val="18"/>
                <w:szCs w:val="18"/>
              </w:rPr>
              <w:t>________</w:t>
            </w:r>
          </w:p>
        </w:tc>
        <w:tc>
          <w:tcPr>
            <w:tcW w:w="3402" w:type="dxa"/>
            <w:vMerge/>
          </w:tcPr>
          <w:p w:rsidR="00D87CD8" w:rsidRPr="00690C55" w:rsidRDefault="00D87CD8" w:rsidP="0080416C">
            <w:pPr>
              <w:autoSpaceDE w:val="0"/>
              <w:autoSpaceDN w:val="0"/>
              <w:adjustRightInd w:val="0"/>
              <w:jc w:val="center"/>
              <w:rPr>
                <w:snapToGrid/>
                <w:sz w:val="18"/>
                <w:szCs w:val="18"/>
              </w:rPr>
            </w:pPr>
          </w:p>
        </w:tc>
        <w:tc>
          <w:tcPr>
            <w:tcW w:w="1843" w:type="dxa"/>
            <w:vMerge/>
          </w:tcPr>
          <w:p w:rsidR="00D87CD8" w:rsidRPr="00690C55" w:rsidRDefault="00D87CD8" w:rsidP="0080416C">
            <w:pPr>
              <w:autoSpaceDE w:val="0"/>
              <w:autoSpaceDN w:val="0"/>
              <w:adjustRightInd w:val="0"/>
              <w:jc w:val="center"/>
              <w:rPr>
                <w:b/>
                <w:snapToGrid/>
                <w:sz w:val="18"/>
                <w:szCs w:val="18"/>
              </w:rPr>
            </w:pPr>
          </w:p>
        </w:tc>
        <w:tc>
          <w:tcPr>
            <w:tcW w:w="3969" w:type="dxa"/>
            <w:vMerge/>
          </w:tcPr>
          <w:p w:rsidR="00D87CD8" w:rsidRPr="000F4956" w:rsidRDefault="00D87CD8" w:rsidP="0015070A">
            <w:pPr>
              <w:autoSpaceDE w:val="0"/>
              <w:autoSpaceDN w:val="0"/>
              <w:adjustRightInd w:val="0"/>
              <w:jc w:val="center"/>
              <w:rPr>
                <w:snapToGrid/>
                <w:sz w:val="18"/>
                <w:szCs w:val="18"/>
              </w:rPr>
            </w:pPr>
          </w:p>
        </w:tc>
      </w:tr>
      <w:tr w:rsidR="00755DE9" w:rsidRPr="00B227B8" w:rsidTr="00AD4A23">
        <w:trPr>
          <w:trHeight w:val="1562"/>
        </w:trPr>
        <w:tc>
          <w:tcPr>
            <w:tcW w:w="568" w:type="dxa"/>
            <w:vMerge w:val="restart"/>
          </w:tcPr>
          <w:p w:rsidR="00755DE9" w:rsidRDefault="00755DE9" w:rsidP="0080416C">
            <w:pPr>
              <w:contextualSpacing/>
              <w:jc w:val="center"/>
              <w:rPr>
                <w:snapToGrid/>
                <w:sz w:val="18"/>
                <w:szCs w:val="18"/>
              </w:rPr>
            </w:pPr>
            <w:r>
              <w:rPr>
                <w:snapToGrid/>
                <w:sz w:val="18"/>
                <w:szCs w:val="18"/>
              </w:rPr>
              <w:t>1</w:t>
            </w:r>
            <w:r w:rsidR="007C46B7">
              <w:rPr>
                <w:snapToGrid/>
                <w:sz w:val="18"/>
                <w:szCs w:val="18"/>
              </w:rPr>
              <w:t>1</w:t>
            </w:r>
            <w:r>
              <w:rPr>
                <w:snapToGrid/>
                <w:sz w:val="18"/>
                <w:szCs w:val="18"/>
              </w:rPr>
              <w:t>.</w:t>
            </w:r>
          </w:p>
          <w:p w:rsidR="00755DE9" w:rsidRDefault="00755DE9" w:rsidP="00755DE9">
            <w:pPr>
              <w:contextualSpacing/>
              <w:rPr>
                <w:snapToGrid/>
                <w:sz w:val="18"/>
                <w:szCs w:val="18"/>
              </w:rPr>
            </w:pPr>
          </w:p>
          <w:p w:rsidR="00755DE9" w:rsidRPr="00FD4E71" w:rsidRDefault="00755DE9" w:rsidP="00FD4E71">
            <w:pPr>
              <w:rPr>
                <w:sz w:val="18"/>
                <w:szCs w:val="18"/>
              </w:rPr>
            </w:pPr>
          </w:p>
          <w:p w:rsidR="00755DE9" w:rsidRPr="00FD4E71" w:rsidRDefault="00755DE9" w:rsidP="00FD4E71">
            <w:pPr>
              <w:rPr>
                <w:sz w:val="18"/>
                <w:szCs w:val="18"/>
              </w:rPr>
            </w:pPr>
          </w:p>
          <w:p w:rsidR="00755DE9" w:rsidRPr="00FD4E71" w:rsidRDefault="00755DE9" w:rsidP="00FD4E71">
            <w:pPr>
              <w:rPr>
                <w:sz w:val="18"/>
                <w:szCs w:val="18"/>
              </w:rPr>
            </w:pPr>
          </w:p>
          <w:p w:rsidR="00755DE9" w:rsidRPr="00FD4E71" w:rsidRDefault="00755DE9" w:rsidP="00FD4E71">
            <w:pPr>
              <w:rPr>
                <w:sz w:val="18"/>
                <w:szCs w:val="18"/>
              </w:rPr>
            </w:pPr>
          </w:p>
          <w:p w:rsidR="00755DE9" w:rsidRPr="00FD4E71" w:rsidRDefault="00755DE9" w:rsidP="00FD4E71">
            <w:pPr>
              <w:rPr>
                <w:sz w:val="18"/>
                <w:szCs w:val="18"/>
              </w:rPr>
            </w:pPr>
          </w:p>
          <w:p w:rsidR="00755DE9" w:rsidRPr="00FD4E71" w:rsidRDefault="00755DE9" w:rsidP="00FD4E71">
            <w:pPr>
              <w:rPr>
                <w:sz w:val="18"/>
                <w:szCs w:val="18"/>
              </w:rPr>
            </w:pPr>
          </w:p>
          <w:p w:rsidR="00755DE9" w:rsidRPr="00FD4E71" w:rsidRDefault="00755DE9" w:rsidP="00FD4E71">
            <w:pPr>
              <w:rPr>
                <w:sz w:val="18"/>
                <w:szCs w:val="18"/>
              </w:rPr>
            </w:pPr>
          </w:p>
          <w:p w:rsidR="00755DE9" w:rsidRPr="00FD4E71" w:rsidRDefault="00755DE9" w:rsidP="00FD4E71">
            <w:pPr>
              <w:rPr>
                <w:sz w:val="18"/>
                <w:szCs w:val="18"/>
              </w:rPr>
            </w:pPr>
          </w:p>
          <w:p w:rsidR="00755DE9" w:rsidRDefault="00755DE9" w:rsidP="00755DE9">
            <w:pPr>
              <w:rPr>
                <w:sz w:val="18"/>
                <w:szCs w:val="18"/>
              </w:rPr>
            </w:pPr>
          </w:p>
          <w:p w:rsidR="00755DE9" w:rsidRPr="00FD4E71" w:rsidRDefault="00755DE9" w:rsidP="00FD4E71">
            <w:pPr>
              <w:rPr>
                <w:sz w:val="18"/>
                <w:szCs w:val="18"/>
              </w:rPr>
            </w:pPr>
          </w:p>
        </w:tc>
        <w:tc>
          <w:tcPr>
            <w:tcW w:w="1559" w:type="dxa"/>
          </w:tcPr>
          <w:p w:rsidR="00755DE9" w:rsidDel="0015070A" w:rsidRDefault="00755DE9" w:rsidP="0080416C">
            <w:pPr>
              <w:contextualSpacing/>
              <w:jc w:val="center"/>
              <w:rPr>
                <w:snapToGrid/>
                <w:sz w:val="18"/>
                <w:szCs w:val="18"/>
              </w:rPr>
            </w:pPr>
            <w:r w:rsidRPr="00DB7344">
              <w:rPr>
                <w:snapToGrid/>
                <w:sz w:val="18"/>
                <w:szCs w:val="18"/>
              </w:rPr>
              <w:t>А50-32704/2020</w:t>
            </w:r>
          </w:p>
        </w:tc>
        <w:tc>
          <w:tcPr>
            <w:tcW w:w="1842" w:type="dxa"/>
          </w:tcPr>
          <w:p w:rsidR="00755DE9" w:rsidDel="0015070A" w:rsidRDefault="00755DE9" w:rsidP="00FD4E71">
            <w:pPr>
              <w:autoSpaceDE w:val="0"/>
              <w:autoSpaceDN w:val="0"/>
              <w:adjustRightInd w:val="0"/>
              <w:jc w:val="center"/>
              <w:rPr>
                <w:snapToGrid/>
                <w:sz w:val="18"/>
                <w:szCs w:val="18"/>
              </w:rPr>
            </w:pPr>
            <w:r>
              <w:rPr>
                <w:snapToGrid/>
                <w:sz w:val="18"/>
                <w:szCs w:val="18"/>
              </w:rPr>
              <w:t xml:space="preserve">Постановление Арбитражного суда Уральского округа от </w:t>
            </w:r>
            <w:r w:rsidRPr="00DB7344">
              <w:rPr>
                <w:snapToGrid/>
                <w:sz w:val="18"/>
                <w:szCs w:val="18"/>
              </w:rPr>
              <w:t>07</w:t>
            </w:r>
            <w:r>
              <w:rPr>
                <w:snapToGrid/>
                <w:sz w:val="18"/>
                <w:szCs w:val="18"/>
              </w:rPr>
              <w:t xml:space="preserve">.06.2022 </w:t>
            </w:r>
            <w:r w:rsidRPr="00AB34DE">
              <w:rPr>
                <w:snapToGrid/>
                <w:sz w:val="18"/>
                <w:szCs w:val="18"/>
              </w:rPr>
              <w:t xml:space="preserve">№ </w:t>
            </w:r>
            <w:r w:rsidRPr="00DB7344">
              <w:rPr>
                <w:snapToGrid/>
                <w:sz w:val="18"/>
                <w:szCs w:val="18"/>
              </w:rPr>
              <w:t>Ф09-2502/22</w:t>
            </w:r>
          </w:p>
        </w:tc>
        <w:tc>
          <w:tcPr>
            <w:tcW w:w="1985" w:type="dxa"/>
          </w:tcPr>
          <w:p w:rsidR="00755DE9" w:rsidDel="0015070A" w:rsidRDefault="00755DE9" w:rsidP="0080416C">
            <w:pPr>
              <w:contextualSpacing/>
              <w:jc w:val="center"/>
              <w:rPr>
                <w:snapToGrid/>
                <w:sz w:val="18"/>
                <w:szCs w:val="18"/>
              </w:rPr>
            </w:pPr>
            <w:r>
              <w:rPr>
                <w:snapToGrid/>
                <w:sz w:val="18"/>
                <w:szCs w:val="18"/>
              </w:rPr>
              <w:t>________</w:t>
            </w:r>
          </w:p>
        </w:tc>
        <w:tc>
          <w:tcPr>
            <w:tcW w:w="3402" w:type="dxa"/>
            <w:vMerge w:val="restart"/>
          </w:tcPr>
          <w:p w:rsidR="00755DE9" w:rsidRPr="00690C55" w:rsidRDefault="00755DE9" w:rsidP="0080416C">
            <w:pPr>
              <w:pStyle w:val="aa"/>
              <w:autoSpaceDE w:val="0"/>
              <w:autoSpaceDN w:val="0"/>
              <w:adjustRightInd w:val="0"/>
              <w:ind w:left="-108"/>
              <w:jc w:val="center"/>
              <w:rPr>
                <w:snapToGrid/>
                <w:sz w:val="18"/>
                <w:szCs w:val="18"/>
              </w:rPr>
            </w:pPr>
            <w:r w:rsidRPr="00690C55">
              <w:rPr>
                <w:snapToGrid/>
                <w:sz w:val="18"/>
                <w:szCs w:val="18"/>
              </w:rPr>
              <w:t>Электроприводы, задвижки шиберные, устройства катодной защиты, силовое электрооборудование и электроснабжение КПП и др.</w:t>
            </w:r>
          </w:p>
          <w:p w:rsidR="00755DE9" w:rsidRPr="00690C55" w:rsidRDefault="00755DE9" w:rsidP="0080416C">
            <w:pPr>
              <w:autoSpaceDE w:val="0"/>
              <w:autoSpaceDN w:val="0"/>
              <w:adjustRightInd w:val="0"/>
              <w:jc w:val="center"/>
              <w:rPr>
                <w:snapToGrid/>
                <w:sz w:val="18"/>
                <w:szCs w:val="18"/>
              </w:rPr>
            </w:pPr>
          </w:p>
        </w:tc>
        <w:tc>
          <w:tcPr>
            <w:tcW w:w="1843" w:type="dxa"/>
            <w:vMerge w:val="restart"/>
          </w:tcPr>
          <w:p w:rsidR="00755DE9" w:rsidRPr="00690C55" w:rsidRDefault="00755DE9" w:rsidP="00FD4E71">
            <w:pPr>
              <w:pStyle w:val="aa"/>
              <w:autoSpaceDE w:val="0"/>
              <w:autoSpaceDN w:val="0"/>
              <w:adjustRightInd w:val="0"/>
              <w:ind w:left="5"/>
              <w:jc w:val="center"/>
              <w:rPr>
                <w:b/>
                <w:snapToGrid/>
                <w:sz w:val="18"/>
                <w:szCs w:val="18"/>
              </w:rPr>
            </w:pPr>
            <w:r w:rsidRPr="00690C55">
              <w:rPr>
                <w:b/>
                <w:snapToGrid/>
                <w:sz w:val="18"/>
                <w:szCs w:val="18"/>
              </w:rPr>
              <w:t>Магистральный трубопровод</w:t>
            </w:r>
          </w:p>
          <w:p w:rsidR="00755DE9" w:rsidRPr="00FD4E71" w:rsidRDefault="00755DE9" w:rsidP="00FD4E71"/>
          <w:p w:rsidR="00755DE9" w:rsidRPr="00FD4E71" w:rsidRDefault="00755DE9" w:rsidP="00FD4E71"/>
          <w:p w:rsidR="00755DE9" w:rsidRPr="00FD4E71" w:rsidRDefault="00755DE9" w:rsidP="00FD4E71"/>
          <w:p w:rsidR="00755DE9" w:rsidRPr="00FD4E71" w:rsidRDefault="00755DE9" w:rsidP="00FD4E71"/>
          <w:p w:rsidR="00755DE9" w:rsidRPr="00FD4E71" w:rsidRDefault="00755DE9" w:rsidP="00FD4E71"/>
          <w:p w:rsidR="00755DE9" w:rsidRDefault="00755DE9" w:rsidP="00755DE9"/>
          <w:p w:rsidR="00755DE9" w:rsidRPr="00FD4E71" w:rsidRDefault="00755DE9" w:rsidP="00FD4E71">
            <w:pPr>
              <w:jc w:val="center"/>
            </w:pPr>
          </w:p>
        </w:tc>
        <w:tc>
          <w:tcPr>
            <w:tcW w:w="3969" w:type="dxa"/>
            <w:vMerge w:val="restart"/>
          </w:tcPr>
          <w:p w:rsidR="00755DE9" w:rsidRDefault="00755DE9" w:rsidP="00ED7FCB">
            <w:pPr>
              <w:autoSpaceDE w:val="0"/>
              <w:autoSpaceDN w:val="0"/>
              <w:adjustRightInd w:val="0"/>
              <w:jc w:val="both"/>
              <w:rPr>
                <w:snapToGrid/>
                <w:sz w:val="18"/>
                <w:szCs w:val="18"/>
              </w:rPr>
            </w:pPr>
            <w:r>
              <w:rPr>
                <w:snapToGrid/>
                <w:sz w:val="18"/>
                <w:szCs w:val="18"/>
              </w:rPr>
              <w:t>Оборудование, являющееся неотъемлемой технологической частью магистральных трубопроводов согласно нормативным актам нельзя рассматривать в отрыве от функционирующих трубопроводов, поскольку данные объекты отвечают за обеспечение эксплуатации и безопасность магистральных трубопроводов.</w:t>
            </w:r>
          </w:p>
          <w:p w:rsidR="00755DE9" w:rsidRDefault="00755DE9" w:rsidP="00ED7FCB">
            <w:pPr>
              <w:autoSpaceDE w:val="0"/>
              <w:autoSpaceDN w:val="0"/>
              <w:adjustRightInd w:val="0"/>
              <w:jc w:val="both"/>
              <w:rPr>
                <w:snapToGrid/>
                <w:sz w:val="18"/>
                <w:szCs w:val="18"/>
              </w:rPr>
            </w:pPr>
            <w:r>
              <w:rPr>
                <w:snapToGrid/>
                <w:sz w:val="18"/>
                <w:szCs w:val="18"/>
              </w:rPr>
              <w:t>То обстоятельство, что имущество по своим техническим характеристикам предназначено для эксплуатации трубопровода, фактически является неотъемлемой частью последнего, подтверждается техническими паспортами на спорное оборудование, актами приема-передачи объектов основных средств и инвентарными карточками учета объекта основных средств.</w:t>
            </w:r>
          </w:p>
          <w:p w:rsidR="00755DE9" w:rsidRPr="00AB34DE" w:rsidRDefault="00755DE9" w:rsidP="00FD4E71">
            <w:pPr>
              <w:contextualSpacing/>
              <w:rPr>
                <w:snapToGrid/>
                <w:sz w:val="18"/>
                <w:szCs w:val="18"/>
              </w:rPr>
            </w:pPr>
          </w:p>
        </w:tc>
      </w:tr>
      <w:tr w:rsidR="00AD4A23" w:rsidRPr="00B227B8" w:rsidTr="00AD4A23">
        <w:trPr>
          <w:trHeight w:val="1541"/>
        </w:trPr>
        <w:tc>
          <w:tcPr>
            <w:tcW w:w="568" w:type="dxa"/>
            <w:vMerge/>
          </w:tcPr>
          <w:p w:rsidR="00755DE9" w:rsidRDefault="00755DE9" w:rsidP="00755DE9">
            <w:pPr>
              <w:contextualSpacing/>
              <w:jc w:val="center"/>
              <w:rPr>
                <w:snapToGrid/>
                <w:sz w:val="18"/>
                <w:szCs w:val="18"/>
              </w:rPr>
            </w:pPr>
          </w:p>
        </w:tc>
        <w:tc>
          <w:tcPr>
            <w:tcW w:w="1559" w:type="dxa"/>
          </w:tcPr>
          <w:p w:rsidR="00755DE9" w:rsidRPr="00DB7344" w:rsidRDefault="00755DE9" w:rsidP="00755DE9">
            <w:pPr>
              <w:contextualSpacing/>
              <w:jc w:val="center"/>
              <w:rPr>
                <w:snapToGrid/>
                <w:sz w:val="18"/>
                <w:szCs w:val="18"/>
              </w:rPr>
            </w:pPr>
            <w:r>
              <w:rPr>
                <w:snapToGrid/>
                <w:sz w:val="18"/>
                <w:szCs w:val="18"/>
              </w:rPr>
              <w:t>А50-10599/2021</w:t>
            </w:r>
          </w:p>
        </w:tc>
        <w:tc>
          <w:tcPr>
            <w:tcW w:w="1842" w:type="dxa"/>
          </w:tcPr>
          <w:p w:rsidR="00755DE9" w:rsidRDefault="00755DE9" w:rsidP="00755DE9">
            <w:pPr>
              <w:autoSpaceDE w:val="0"/>
              <w:autoSpaceDN w:val="0"/>
              <w:adjustRightInd w:val="0"/>
              <w:jc w:val="center"/>
              <w:rPr>
                <w:snapToGrid/>
                <w:sz w:val="18"/>
                <w:szCs w:val="18"/>
              </w:rPr>
            </w:pPr>
            <w:r>
              <w:rPr>
                <w:snapToGrid/>
                <w:sz w:val="18"/>
                <w:szCs w:val="18"/>
              </w:rPr>
              <w:t>Постановление Арбитражного суда Уральского округа от 27.12.2022 № Ф09-9336/22</w:t>
            </w:r>
          </w:p>
        </w:tc>
        <w:tc>
          <w:tcPr>
            <w:tcW w:w="1985" w:type="dxa"/>
          </w:tcPr>
          <w:p w:rsidR="00755DE9" w:rsidRDefault="00755DE9" w:rsidP="00755DE9">
            <w:pPr>
              <w:contextualSpacing/>
              <w:jc w:val="center"/>
              <w:rPr>
                <w:snapToGrid/>
                <w:sz w:val="18"/>
                <w:szCs w:val="18"/>
              </w:rPr>
            </w:pPr>
            <w:r>
              <w:rPr>
                <w:snapToGrid/>
                <w:sz w:val="18"/>
                <w:szCs w:val="18"/>
              </w:rPr>
              <w:t>________</w:t>
            </w:r>
          </w:p>
        </w:tc>
        <w:tc>
          <w:tcPr>
            <w:tcW w:w="3402" w:type="dxa"/>
            <w:vMerge/>
          </w:tcPr>
          <w:p w:rsidR="00755DE9" w:rsidRPr="00690C55" w:rsidRDefault="00755DE9" w:rsidP="00755DE9">
            <w:pPr>
              <w:pStyle w:val="aa"/>
              <w:autoSpaceDE w:val="0"/>
              <w:autoSpaceDN w:val="0"/>
              <w:adjustRightInd w:val="0"/>
              <w:ind w:left="-108"/>
              <w:jc w:val="center"/>
              <w:rPr>
                <w:snapToGrid/>
                <w:sz w:val="18"/>
                <w:szCs w:val="18"/>
              </w:rPr>
            </w:pPr>
          </w:p>
        </w:tc>
        <w:tc>
          <w:tcPr>
            <w:tcW w:w="1843" w:type="dxa"/>
            <w:vMerge/>
          </w:tcPr>
          <w:p w:rsidR="00755DE9" w:rsidRPr="00690C55" w:rsidRDefault="00755DE9" w:rsidP="00755DE9">
            <w:pPr>
              <w:pStyle w:val="aa"/>
              <w:autoSpaceDE w:val="0"/>
              <w:autoSpaceDN w:val="0"/>
              <w:adjustRightInd w:val="0"/>
              <w:ind w:left="5"/>
              <w:jc w:val="center"/>
              <w:rPr>
                <w:b/>
                <w:snapToGrid/>
                <w:sz w:val="18"/>
                <w:szCs w:val="18"/>
              </w:rPr>
            </w:pPr>
          </w:p>
        </w:tc>
        <w:tc>
          <w:tcPr>
            <w:tcW w:w="3969" w:type="dxa"/>
            <w:vMerge/>
          </w:tcPr>
          <w:p w:rsidR="00755DE9" w:rsidRDefault="00755DE9" w:rsidP="00755DE9">
            <w:pPr>
              <w:autoSpaceDE w:val="0"/>
              <w:autoSpaceDN w:val="0"/>
              <w:adjustRightInd w:val="0"/>
              <w:jc w:val="both"/>
              <w:rPr>
                <w:snapToGrid/>
                <w:sz w:val="18"/>
                <w:szCs w:val="18"/>
              </w:rPr>
            </w:pPr>
          </w:p>
        </w:tc>
      </w:tr>
      <w:tr w:rsidR="00755DE9" w:rsidRPr="00B227B8" w:rsidTr="00AD4A23">
        <w:tc>
          <w:tcPr>
            <w:tcW w:w="568" w:type="dxa"/>
            <w:vMerge w:val="restart"/>
          </w:tcPr>
          <w:p w:rsidR="00755DE9" w:rsidRDefault="00755DE9" w:rsidP="00FD4E71">
            <w:pPr>
              <w:contextualSpacing/>
              <w:jc w:val="center"/>
              <w:rPr>
                <w:snapToGrid/>
                <w:sz w:val="18"/>
                <w:szCs w:val="18"/>
              </w:rPr>
            </w:pPr>
            <w:r>
              <w:rPr>
                <w:snapToGrid/>
                <w:sz w:val="18"/>
                <w:szCs w:val="18"/>
              </w:rPr>
              <w:lastRenderedPageBreak/>
              <w:t>1</w:t>
            </w:r>
            <w:r w:rsidR="00C407C3">
              <w:rPr>
                <w:snapToGrid/>
                <w:sz w:val="18"/>
                <w:szCs w:val="18"/>
              </w:rPr>
              <w:t>2</w:t>
            </w:r>
            <w:r>
              <w:rPr>
                <w:snapToGrid/>
                <w:sz w:val="18"/>
                <w:szCs w:val="18"/>
              </w:rPr>
              <w:t>.</w:t>
            </w:r>
          </w:p>
          <w:p w:rsidR="00755DE9" w:rsidRDefault="00755DE9" w:rsidP="00FD4E71">
            <w:pPr>
              <w:contextualSpacing/>
              <w:jc w:val="center"/>
              <w:rPr>
                <w:snapToGrid/>
                <w:sz w:val="18"/>
                <w:szCs w:val="18"/>
              </w:rPr>
            </w:pPr>
          </w:p>
          <w:p w:rsidR="00755DE9" w:rsidRDefault="00755DE9" w:rsidP="00755DE9">
            <w:pPr>
              <w:contextualSpacing/>
              <w:jc w:val="center"/>
              <w:rPr>
                <w:snapToGrid/>
                <w:sz w:val="18"/>
                <w:szCs w:val="18"/>
              </w:rPr>
            </w:pPr>
          </w:p>
        </w:tc>
        <w:tc>
          <w:tcPr>
            <w:tcW w:w="1559" w:type="dxa"/>
          </w:tcPr>
          <w:p w:rsidR="00755DE9" w:rsidDel="0015070A" w:rsidRDefault="00755DE9" w:rsidP="00755DE9">
            <w:pPr>
              <w:contextualSpacing/>
              <w:jc w:val="center"/>
              <w:rPr>
                <w:snapToGrid/>
                <w:sz w:val="18"/>
                <w:szCs w:val="18"/>
              </w:rPr>
            </w:pPr>
            <w:r w:rsidRPr="00F25805">
              <w:rPr>
                <w:snapToGrid/>
                <w:sz w:val="18"/>
                <w:szCs w:val="18"/>
              </w:rPr>
              <w:t>А53-31742/2019</w:t>
            </w:r>
          </w:p>
        </w:tc>
        <w:tc>
          <w:tcPr>
            <w:tcW w:w="1842" w:type="dxa"/>
          </w:tcPr>
          <w:p w:rsidR="00755DE9" w:rsidDel="0015070A" w:rsidRDefault="00755DE9" w:rsidP="00755DE9">
            <w:pPr>
              <w:contextualSpacing/>
              <w:jc w:val="center"/>
              <w:rPr>
                <w:snapToGrid/>
                <w:sz w:val="18"/>
                <w:szCs w:val="18"/>
              </w:rPr>
            </w:pPr>
            <w:r>
              <w:rPr>
                <w:snapToGrid/>
                <w:sz w:val="18"/>
                <w:szCs w:val="18"/>
              </w:rPr>
              <w:t xml:space="preserve">Постановление Арбитражного суда Северо-Кавказского округа от </w:t>
            </w:r>
            <w:r w:rsidRPr="00F25805">
              <w:rPr>
                <w:snapToGrid/>
                <w:sz w:val="18"/>
                <w:szCs w:val="18"/>
              </w:rPr>
              <w:t xml:space="preserve">28.10.2020 </w:t>
            </w:r>
            <w:r>
              <w:rPr>
                <w:snapToGrid/>
                <w:sz w:val="18"/>
                <w:szCs w:val="18"/>
              </w:rPr>
              <w:t>№ Ф08-8440/2020</w:t>
            </w:r>
          </w:p>
        </w:tc>
        <w:tc>
          <w:tcPr>
            <w:tcW w:w="1985" w:type="dxa"/>
          </w:tcPr>
          <w:p w:rsidR="000F246B" w:rsidRDefault="00755DE9" w:rsidP="00755DE9">
            <w:pPr>
              <w:contextualSpacing/>
              <w:jc w:val="center"/>
              <w:rPr>
                <w:snapToGrid/>
                <w:sz w:val="18"/>
                <w:szCs w:val="18"/>
              </w:rPr>
            </w:pPr>
            <w:r w:rsidRPr="00F25805">
              <w:rPr>
                <w:snapToGrid/>
                <w:sz w:val="18"/>
                <w:szCs w:val="18"/>
              </w:rPr>
              <w:t xml:space="preserve">Определение </w:t>
            </w:r>
          </w:p>
          <w:p w:rsidR="00755DE9" w:rsidDel="0015070A" w:rsidRDefault="00755DE9" w:rsidP="00755DE9">
            <w:pPr>
              <w:contextualSpacing/>
              <w:jc w:val="center"/>
              <w:rPr>
                <w:snapToGrid/>
                <w:sz w:val="18"/>
                <w:szCs w:val="18"/>
              </w:rPr>
            </w:pPr>
            <w:r w:rsidRPr="00F25805">
              <w:rPr>
                <w:snapToGrid/>
                <w:sz w:val="18"/>
                <w:szCs w:val="18"/>
              </w:rPr>
              <w:t>от 10.02.2021 №</w:t>
            </w:r>
            <w:r w:rsidRPr="00F25805">
              <w:rPr>
                <w:snapToGrid/>
                <w:sz w:val="18"/>
                <w:szCs w:val="18"/>
                <w:lang w:val="en-US"/>
              </w:rPr>
              <w:t> 308-</w:t>
            </w:r>
            <w:r w:rsidRPr="00F25805">
              <w:rPr>
                <w:snapToGrid/>
                <w:sz w:val="18"/>
                <w:szCs w:val="18"/>
              </w:rPr>
              <w:t>ЭС20-24153</w:t>
            </w:r>
          </w:p>
        </w:tc>
        <w:tc>
          <w:tcPr>
            <w:tcW w:w="3402" w:type="dxa"/>
            <w:vMerge w:val="restart"/>
            <w:shd w:val="clear" w:color="auto" w:fill="auto"/>
          </w:tcPr>
          <w:p w:rsidR="00755DE9" w:rsidRPr="00690C55" w:rsidRDefault="00755DE9" w:rsidP="00755DE9">
            <w:pPr>
              <w:autoSpaceDE w:val="0"/>
              <w:autoSpaceDN w:val="0"/>
              <w:adjustRightInd w:val="0"/>
              <w:jc w:val="center"/>
              <w:rPr>
                <w:snapToGrid/>
                <w:sz w:val="18"/>
                <w:szCs w:val="18"/>
              </w:rPr>
            </w:pPr>
            <w:r w:rsidRPr="00690C55">
              <w:rPr>
                <w:snapToGrid/>
                <w:sz w:val="18"/>
                <w:szCs w:val="18"/>
              </w:rPr>
              <w:t>Быстропадающие щиты</w:t>
            </w:r>
            <w:r>
              <w:rPr>
                <w:snapToGrid/>
                <w:sz w:val="18"/>
                <w:szCs w:val="18"/>
              </w:rPr>
              <w:t xml:space="preserve"> (БПЩ)</w:t>
            </w:r>
          </w:p>
          <w:p w:rsidR="00755DE9" w:rsidRPr="00690C55" w:rsidRDefault="00755DE9" w:rsidP="00755DE9">
            <w:pPr>
              <w:autoSpaceDE w:val="0"/>
              <w:autoSpaceDN w:val="0"/>
              <w:adjustRightInd w:val="0"/>
              <w:jc w:val="center"/>
              <w:rPr>
                <w:snapToGrid/>
                <w:sz w:val="18"/>
                <w:szCs w:val="18"/>
              </w:rPr>
            </w:pPr>
          </w:p>
        </w:tc>
        <w:tc>
          <w:tcPr>
            <w:tcW w:w="1843" w:type="dxa"/>
            <w:vMerge w:val="restart"/>
            <w:shd w:val="clear" w:color="auto" w:fill="auto"/>
          </w:tcPr>
          <w:p w:rsidR="00AD4A23" w:rsidRPr="00690C55" w:rsidRDefault="00AD4A23" w:rsidP="00AD4A23">
            <w:pPr>
              <w:autoSpaceDE w:val="0"/>
              <w:autoSpaceDN w:val="0"/>
              <w:adjustRightInd w:val="0"/>
              <w:jc w:val="center"/>
              <w:rPr>
                <w:b/>
                <w:snapToGrid/>
                <w:sz w:val="18"/>
                <w:szCs w:val="18"/>
              </w:rPr>
            </w:pPr>
            <w:r>
              <w:rPr>
                <w:b/>
                <w:snapToGrid/>
                <w:sz w:val="18"/>
                <w:szCs w:val="18"/>
              </w:rPr>
              <w:t>Г</w:t>
            </w:r>
            <w:r w:rsidRPr="00690C55">
              <w:rPr>
                <w:b/>
                <w:snapToGrid/>
                <w:sz w:val="18"/>
                <w:szCs w:val="18"/>
              </w:rPr>
              <w:t>идротехническое сооружение (ГЭС)</w:t>
            </w:r>
          </w:p>
          <w:p w:rsidR="00755DE9" w:rsidRPr="00690C55" w:rsidRDefault="00755DE9" w:rsidP="00755DE9">
            <w:pPr>
              <w:autoSpaceDE w:val="0"/>
              <w:autoSpaceDN w:val="0"/>
              <w:adjustRightInd w:val="0"/>
              <w:jc w:val="center"/>
              <w:rPr>
                <w:b/>
                <w:snapToGrid/>
                <w:sz w:val="18"/>
                <w:szCs w:val="18"/>
              </w:rPr>
            </w:pPr>
          </w:p>
        </w:tc>
        <w:tc>
          <w:tcPr>
            <w:tcW w:w="3969" w:type="dxa"/>
            <w:vMerge w:val="restart"/>
            <w:shd w:val="clear" w:color="auto" w:fill="auto"/>
          </w:tcPr>
          <w:p w:rsidR="00755DE9" w:rsidRPr="00F25805" w:rsidRDefault="00755DE9" w:rsidP="00C407C3">
            <w:pPr>
              <w:autoSpaceDE w:val="0"/>
              <w:autoSpaceDN w:val="0"/>
              <w:adjustRightInd w:val="0"/>
              <w:jc w:val="both"/>
              <w:rPr>
                <w:snapToGrid/>
                <w:sz w:val="18"/>
                <w:szCs w:val="18"/>
              </w:rPr>
            </w:pPr>
            <w:r>
              <w:rPr>
                <w:snapToGrid/>
                <w:sz w:val="18"/>
                <w:szCs w:val="18"/>
              </w:rPr>
              <w:t>БПЩ явля</w:t>
            </w:r>
            <w:r w:rsidR="00C407C3">
              <w:rPr>
                <w:snapToGrid/>
                <w:sz w:val="18"/>
                <w:szCs w:val="18"/>
              </w:rPr>
              <w:t>ю</w:t>
            </w:r>
            <w:r>
              <w:rPr>
                <w:snapToGrid/>
                <w:sz w:val="18"/>
                <w:szCs w:val="18"/>
              </w:rPr>
              <w:t>тся частью сложной инженерно-техни</w:t>
            </w:r>
            <w:r w:rsidR="00D511DE">
              <w:rPr>
                <w:snapToGrid/>
                <w:sz w:val="18"/>
                <w:szCs w:val="18"/>
              </w:rPr>
              <w:t xml:space="preserve">ческой конструкции плотины: они </w:t>
            </w:r>
            <w:r>
              <w:rPr>
                <w:snapToGrid/>
                <w:sz w:val="18"/>
                <w:szCs w:val="18"/>
              </w:rPr>
              <w:t xml:space="preserve">опускаются для быстрого перекрытия поступления воды на турбину ГЭС в случае возникновения аварийной ситуации на гидроагрегате, т.е. БПЩ </w:t>
            </w:r>
            <w:r w:rsidR="00D511DE">
              <w:rPr>
                <w:snapToGrid/>
                <w:sz w:val="18"/>
                <w:szCs w:val="18"/>
              </w:rPr>
              <w:t>необходимы в процессе</w:t>
            </w:r>
            <w:r>
              <w:rPr>
                <w:snapToGrid/>
                <w:sz w:val="18"/>
                <w:szCs w:val="18"/>
              </w:rPr>
              <w:t xml:space="preserve"> работы ГЭС.</w:t>
            </w:r>
            <w:r w:rsidR="00D511DE">
              <w:rPr>
                <w:snapToGrid/>
                <w:sz w:val="18"/>
                <w:szCs w:val="18"/>
              </w:rPr>
              <w:t xml:space="preserve"> В</w:t>
            </w:r>
            <w:r>
              <w:rPr>
                <w:snapToGrid/>
                <w:sz w:val="18"/>
                <w:szCs w:val="18"/>
              </w:rPr>
              <w:t xml:space="preserve"> силу отраслевых требований к устройству и безопасной эксплуатации </w:t>
            </w:r>
            <w:r w:rsidR="00D511DE">
              <w:rPr>
                <w:snapToGrid/>
                <w:sz w:val="18"/>
                <w:szCs w:val="18"/>
              </w:rPr>
              <w:t xml:space="preserve">БПЩ </w:t>
            </w:r>
            <w:r>
              <w:rPr>
                <w:snapToGrid/>
                <w:sz w:val="18"/>
                <w:szCs w:val="18"/>
              </w:rPr>
              <w:t>спроектированы и смонтированы на сп</w:t>
            </w:r>
            <w:r w:rsidR="00D511DE">
              <w:rPr>
                <w:snapToGrid/>
                <w:sz w:val="18"/>
                <w:szCs w:val="18"/>
              </w:rPr>
              <w:t>ециально построенном здании ГЭС. Реконструкция БПЩ проектировалась как объект капитального строительства. БПЩ не могут участвовать в обороте иначе как в составе всего объекта, поскольку сами по себе не могут иметь какого-либо функционального назначения.</w:t>
            </w:r>
          </w:p>
        </w:tc>
      </w:tr>
      <w:tr w:rsidR="00755DE9" w:rsidRPr="00B227B8" w:rsidTr="00AD4A23">
        <w:tc>
          <w:tcPr>
            <w:tcW w:w="568" w:type="dxa"/>
            <w:vMerge/>
          </w:tcPr>
          <w:p w:rsidR="00755DE9" w:rsidRDefault="00755DE9" w:rsidP="00755DE9">
            <w:pPr>
              <w:contextualSpacing/>
              <w:jc w:val="center"/>
              <w:rPr>
                <w:snapToGrid/>
                <w:sz w:val="18"/>
                <w:szCs w:val="18"/>
              </w:rPr>
            </w:pPr>
          </w:p>
        </w:tc>
        <w:tc>
          <w:tcPr>
            <w:tcW w:w="1559" w:type="dxa"/>
          </w:tcPr>
          <w:p w:rsidR="00755DE9" w:rsidRPr="00E65D6B" w:rsidDel="0015070A" w:rsidRDefault="00755DE9" w:rsidP="00755DE9">
            <w:pPr>
              <w:contextualSpacing/>
              <w:jc w:val="center"/>
              <w:rPr>
                <w:snapToGrid/>
                <w:sz w:val="18"/>
                <w:szCs w:val="18"/>
              </w:rPr>
            </w:pPr>
            <w:r w:rsidRPr="00F25805">
              <w:rPr>
                <w:snapToGrid/>
                <w:sz w:val="18"/>
                <w:szCs w:val="18"/>
              </w:rPr>
              <w:t>А53-6440/2020</w:t>
            </w:r>
          </w:p>
        </w:tc>
        <w:tc>
          <w:tcPr>
            <w:tcW w:w="1842" w:type="dxa"/>
          </w:tcPr>
          <w:p w:rsidR="00755DE9" w:rsidRPr="00E65D6B" w:rsidDel="0015070A" w:rsidRDefault="00755DE9" w:rsidP="00755DE9">
            <w:pPr>
              <w:contextualSpacing/>
              <w:jc w:val="center"/>
              <w:rPr>
                <w:snapToGrid/>
                <w:sz w:val="18"/>
                <w:szCs w:val="18"/>
              </w:rPr>
            </w:pPr>
            <w:r>
              <w:rPr>
                <w:snapToGrid/>
                <w:sz w:val="18"/>
                <w:szCs w:val="18"/>
              </w:rPr>
              <w:t xml:space="preserve">Постановление Арбитражного суда Северо-Кавказского округа от </w:t>
            </w:r>
            <w:r w:rsidRPr="00F25805">
              <w:rPr>
                <w:snapToGrid/>
                <w:sz w:val="18"/>
                <w:szCs w:val="18"/>
              </w:rPr>
              <w:t>29.04.2021</w:t>
            </w:r>
            <w:r>
              <w:rPr>
                <w:snapToGrid/>
                <w:sz w:val="18"/>
                <w:szCs w:val="18"/>
              </w:rPr>
              <w:t xml:space="preserve"> № </w:t>
            </w:r>
            <w:r w:rsidRPr="00F25805">
              <w:rPr>
                <w:snapToGrid/>
                <w:sz w:val="18"/>
                <w:szCs w:val="18"/>
              </w:rPr>
              <w:t>Ф08-3889/2021</w:t>
            </w:r>
          </w:p>
        </w:tc>
        <w:tc>
          <w:tcPr>
            <w:tcW w:w="1985" w:type="dxa"/>
          </w:tcPr>
          <w:p w:rsidR="00755DE9" w:rsidRPr="00E65D6B" w:rsidDel="0015070A" w:rsidRDefault="00755DE9" w:rsidP="00755DE9">
            <w:pPr>
              <w:contextualSpacing/>
              <w:jc w:val="center"/>
              <w:rPr>
                <w:snapToGrid/>
                <w:sz w:val="18"/>
                <w:szCs w:val="18"/>
              </w:rPr>
            </w:pPr>
            <w:r>
              <w:rPr>
                <w:snapToGrid/>
                <w:sz w:val="18"/>
                <w:szCs w:val="18"/>
              </w:rPr>
              <w:t>________</w:t>
            </w:r>
          </w:p>
        </w:tc>
        <w:tc>
          <w:tcPr>
            <w:tcW w:w="3402" w:type="dxa"/>
            <w:vMerge/>
            <w:shd w:val="clear" w:color="auto" w:fill="auto"/>
          </w:tcPr>
          <w:p w:rsidR="00755DE9" w:rsidRPr="00690C55" w:rsidRDefault="00755DE9" w:rsidP="00755DE9">
            <w:pPr>
              <w:autoSpaceDE w:val="0"/>
              <w:autoSpaceDN w:val="0"/>
              <w:adjustRightInd w:val="0"/>
              <w:jc w:val="center"/>
              <w:rPr>
                <w:snapToGrid/>
                <w:sz w:val="18"/>
                <w:szCs w:val="18"/>
              </w:rPr>
            </w:pPr>
          </w:p>
        </w:tc>
        <w:tc>
          <w:tcPr>
            <w:tcW w:w="1843" w:type="dxa"/>
            <w:vMerge/>
            <w:shd w:val="clear" w:color="auto" w:fill="auto"/>
          </w:tcPr>
          <w:p w:rsidR="00755DE9" w:rsidRPr="00690C55" w:rsidRDefault="00755DE9" w:rsidP="00755DE9">
            <w:pPr>
              <w:autoSpaceDE w:val="0"/>
              <w:autoSpaceDN w:val="0"/>
              <w:adjustRightInd w:val="0"/>
              <w:jc w:val="center"/>
              <w:rPr>
                <w:b/>
                <w:snapToGrid/>
                <w:sz w:val="18"/>
                <w:szCs w:val="18"/>
              </w:rPr>
            </w:pPr>
          </w:p>
        </w:tc>
        <w:tc>
          <w:tcPr>
            <w:tcW w:w="3969" w:type="dxa"/>
            <w:vMerge/>
            <w:shd w:val="clear" w:color="auto" w:fill="auto"/>
          </w:tcPr>
          <w:p w:rsidR="00755DE9" w:rsidRPr="00F25805" w:rsidRDefault="00755DE9" w:rsidP="00755DE9">
            <w:pPr>
              <w:autoSpaceDE w:val="0"/>
              <w:autoSpaceDN w:val="0"/>
              <w:adjustRightInd w:val="0"/>
              <w:jc w:val="center"/>
              <w:rPr>
                <w:snapToGrid/>
                <w:sz w:val="18"/>
                <w:szCs w:val="18"/>
              </w:rPr>
            </w:pPr>
          </w:p>
        </w:tc>
      </w:tr>
      <w:tr w:rsidR="00755DE9" w:rsidRPr="00B227B8" w:rsidTr="00AD4A23">
        <w:tc>
          <w:tcPr>
            <w:tcW w:w="568" w:type="dxa"/>
            <w:vMerge w:val="restart"/>
          </w:tcPr>
          <w:p w:rsidR="00755DE9" w:rsidRDefault="00755DE9" w:rsidP="00FD4E71">
            <w:pPr>
              <w:contextualSpacing/>
              <w:jc w:val="center"/>
              <w:rPr>
                <w:snapToGrid/>
                <w:sz w:val="18"/>
                <w:szCs w:val="18"/>
              </w:rPr>
            </w:pPr>
            <w:r>
              <w:rPr>
                <w:snapToGrid/>
                <w:sz w:val="18"/>
                <w:szCs w:val="18"/>
              </w:rPr>
              <w:t>1</w:t>
            </w:r>
            <w:r w:rsidR="00C407C3">
              <w:rPr>
                <w:snapToGrid/>
                <w:sz w:val="18"/>
                <w:szCs w:val="18"/>
              </w:rPr>
              <w:t>3</w:t>
            </w:r>
            <w:r>
              <w:rPr>
                <w:snapToGrid/>
                <w:sz w:val="18"/>
                <w:szCs w:val="18"/>
              </w:rPr>
              <w:t>.</w:t>
            </w: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755DE9">
            <w:pPr>
              <w:contextualSpacing/>
              <w:jc w:val="center"/>
              <w:rPr>
                <w:snapToGrid/>
                <w:sz w:val="18"/>
                <w:szCs w:val="18"/>
              </w:rPr>
            </w:pPr>
          </w:p>
          <w:p w:rsidR="00755DE9" w:rsidRDefault="00755DE9" w:rsidP="00755DE9">
            <w:pPr>
              <w:contextualSpacing/>
              <w:jc w:val="center"/>
              <w:rPr>
                <w:snapToGrid/>
                <w:sz w:val="18"/>
                <w:szCs w:val="18"/>
              </w:rPr>
            </w:pPr>
          </w:p>
          <w:p w:rsidR="00755DE9" w:rsidRDefault="00755DE9" w:rsidP="00755DE9">
            <w:pPr>
              <w:contextualSpacing/>
              <w:jc w:val="center"/>
              <w:rPr>
                <w:snapToGrid/>
                <w:sz w:val="18"/>
                <w:szCs w:val="18"/>
              </w:rPr>
            </w:pPr>
          </w:p>
          <w:p w:rsidR="00755DE9" w:rsidRDefault="00755DE9" w:rsidP="00755DE9">
            <w:pPr>
              <w:contextualSpacing/>
              <w:jc w:val="center"/>
              <w:rPr>
                <w:snapToGrid/>
                <w:sz w:val="18"/>
                <w:szCs w:val="18"/>
              </w:rPr>
            </w:pPr>
          </w:p>
          <w:p w:rsidR="00755DE9" w:rsidRDefault="00755DE9" w:rsidP="00755DE9">
            <w:pPr>
              <w:contextualSpacing/>
              <w:jc w:val="center"/>
              <w:rPr>
                <w:snapToGrid/>
                <w:sz w:val="18"/>
                <w:szCs w:val="18"/>
              </w:rPr>
            </w:pPr>
          </w:p>
          <w:p w:rsidR="00755DE9" w:rsidRDefault="00755DE9" w:rsidP="00755DE9">
            <w:pPr>
              <w:contextualSpacing/>
              <w:jc w:val="center"/>
              <w:rPr>
                <w:snapToGrid/>
                <w:sz w:val="18"/>
                <w:szCs w:val="18"/>
              </w:rPr>
            </w:pPr>
          </w:p>
        </w:tc>
        <w:tc>
          <w:tcPr>
            <w:tcW w:w="1559" w:type="dxa"/>
          </w:tcPr>
          <w:p w:rsidR="00755DE9" w:rsidRPr="00641710" w:rsidDel="0015070A" w:rsidRDefault="00755DE9" w:rsidP="00755DE9">
            <w:pPr>
              <w:contextualSpacing/>
              <w:jc w:val="center"/>
              <w:rPr>
                <w:snapToGrid/>
                <w:sz w:val="18"/>
                <w:szCs w:val="18"/>
              </w:rPr>
            </w:pPr>
            <w:r w:rsidRPr="00F25805">
              <w:rPr>
                <w:snapToGrid/>
                <w:sz w:val="18"/>
                <w:szCs w:val="18"/>
              </w:rPr>
              <w:lastRenderedPageBreak/>
              <w:t>А53-22059/2020</w:t>
            </w:r>
          </w:p>
        </w:tc>
        <w:tc>
          <w:tcPr>
            <w:tcW w:w="1842" w:type="dxa"/>
          </w:tcPr>
          <w:p w:rsidR="00755DE9" w:rsidRPr="00641710" w:rsidDel="0015070A" w:rsidRDefault="00755DE9" w:rsidP="00755DE9">
            <w:pPr>
              <w:contextualSpacing/>
              <w:jc w:val="center"/>
              <w:rPr>
                <w:snapToGrid/>
                <w:sz w:val="18"/>
                <w:szCs w:val="18"/>
              </w:rPr>
            </w:pPr>
            <w:r>
              <w:rPr>
                <w:snapToGrid/>
                <w:sz w:val="18"/>
                <w:szCs w:val="18"/>
              </w:rPr>
              <w:t xml:space="preserve">Постановление Арбитражного суда Северо-Кавказского округа от </w:t>
            </w:r>
            <w:r w:rsidRPr="00F25805">
              <w:rPr>
                <w:snapToGrid/>
                <w:sz w:val="18"/>
                <w:szCs w:val="18"/>
              </w:rPr>
              <w:t>08.04.2021</w:t>
            </w:r>
            <w:r>
              <w:rPr>
                <w:snapToGrid/>
                <w:sz w:val="18"/>
                <w:szCs w:val="18"/>
              </w:rPr>
              <w:t xml:space="preserve"> № Ф08-2699/2021</w:t>
            </w:r>
          </w:p>
        </w:tc>
        <w:tc>
          <w:tcPr>
            <w:tcW w:w="1985" w:type="dxa"/>
          </w:tcPr>
          <w:p w:rsidR="000F246B" w:rsidRDefault="00755DE9" w:rsidP="000F246B">
            <w:pPr>
              <w:contextualSpacing/>
              <w:jc w:val="center"/>
              <w:rPr>
                <w:snapToGrid/>
                <w:sz w:val="18"/>
                <w:szCs w:val="18"/>
              </w:rPr>
            </w:pPr>
            <w:r w:rsidRPr="00F25805">
              <w:rPr>
                <w:snapToGrid/>
                <w:sz w:val="18"/>
                <w:szCs w:val="18"/>
              </w:rPr>
              <w:t>Определение</w:t>
            </w:r>
          </w:p>
          <w:p w:rsidR="00755DE9" w:rsidRPr="00641710" w:rsidDel="0015070A" w:rsidRDefault="00755DE9" w:rsidP="000F246B">
            <w:pPr>
              <w:contextualSpacing/>
              <w:jc w:val="center"/>
              <w:rPr>
                <w:snapToGrid/>
                <w:sz w:val="18"/>
                <w:szCs w:val="18"/>
              </w:rPr>
            </w:pPr>
            <w:r w:rsidRPr="00F25805">
              <w:rPr>
                <w:snapToGrid/>
                <w:sz w:val="18"/>
                <w:szCs w:val="18"/>
              </w:rPr>
              <w:t>от 28.06.2021 № 308-ЭС21-9321</w:t>
            </w:r>
          </w:p>
        </w:tc>
        <w:tc>
          <w:tcPr>
            <w:tcW w:w="3402" w:type="dxa"/>
            <w:vMerge w:val="restart"/>
            <w:shd w:val="clear" w:color="auto" w:fill="auto"/>
          </w:tcPr>
          <w:p w:rsidR="00755DE9" w:rsidRPr="00690C55" w:rsidRDefault="00755DE9" w:rsidP="00755DE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jc w:val="center"/>
              <w:rPr>
                <w:snapToGrid/>
                <w:sz w:val="18"/>
                <w:szCs w:val="18"/>
              </w:rPr>
            </w:pPr>
            <w:r w:rsidRPr="00690C55">
              <w:rPr>
                <w:sz w:val="18"/>
                <w:szCs w:val="18"/>
              </w:rPr>
              <w:t>Разделительная камера, два колодца-гасителя, пескоуловители, три колодцы, нефтеуловитель, фильтр сорбционный безнапорный, две канализационные насосные станции перекачки очищенных сточных вод, установка обеззараживания воды, павильон</w:t>
            </w:r>
          </w:p>
          <w:p w:rsidR="00755DE9" w:rsidRPr="00690C55" w:rsidRDefault="00755DE9" w:rsidP="00755DE9">
            <w:pPr>
              <w:jc w:val="center"/>
              <w:rPr>
                <w:snapToGrid/>
                <w:sz w:val="18"/>
                <w:szCs w:val="18"/>
              </w:rPr>
            </w:pPr>
          </w:p>
          <w:p w:rsidR="00755DE9" w:rsidRPr="00690C55" w:rsidRDefault="00755DE9" w:rsidP="00755DE9">
            <w:pPr>
              <w:jc w:val="center"/>
              <w:rPr>
                <w:snapToGrid/>
                <w:sz w:val="18"/>
                <w:szCs w:val="18"/>
              </w:rPr>
            </w:pPr>
          </w:p>
        </w:tc>
        <w:tc>
          <w:tcPr>
            <w:tcW w:w="1843" w:type="dxa"/>
            <w:vMerge w:val="restart"/>
            <w:shd w:val="clear" w:color="auto" w:fill="auto"/>
          </w:tcPr>
          <w:p w:rsidR="00755DE9" w:rsidRPr="00690C55" w:rsidRDefault="00755DE9" w:rsidP="00755DE9">
            <w:pPr>
              <w:autoSpaceDE w:val="0"/>
              <w:autoSpaceDN w:val="0"/>
              <w:adjustRightInd w:val="0"/>
              <w:jc w:val="center"/>
              <w:rPr>
                <w:b/>
                <w:snapToGrid/>
                <w:sz w:val="18"/>
                <w:szCs w:val="18"/>
              </w:rPr>
            </w:pPr>
            <w:r w:rsidRPr="00690C55">
              <w:rPr>
                <w:b/>
                <w:snapToGrid/>
                <w:sz w:val="18"/>
                <w:szCs w:val="18"/>
              </w:rPr>
              <w:t>Система очистки и отвода сточных вод с территории промплощадки</w:t>
            </w:r>
          </w:p>
          <w:p w:rsidR="00755DE9" w:rsidRPr="00690C55" w:rsidRDefault="00755DE9" w:rsidP="00755DE9">
            <w:pPr>
              <w:autoSpaceDE w:val="0"/>
              <w:autoSpaceDN w:val="0"/>
              <w:adjustRightInd w:val="0"/>
              <w:jc w:val="center"/>
              <w:rPr>
                <w:b/>
                <w:snapToGrid/>
                <w:sz w:val="18"/>
                <w:szCs w:val="18"/>
              </w:rPr>
            </w:pPr>
          </w:p>
          <w:p w:rsidR="00755DE9" w:rsidRPr="00690C55" w:rsidRDefault="00755DE9" w:rsidP="00755DE9">
            <w:pPr>
              <w:autoSpaceDE w:val="0"/>
              <w:autoSpaceDN w:val="0"/>
              <w:adjustRightInd w:val="0"/>
              <w:jc w:val="center"/>
              <w:rPr>
                <w:b/>
                <w:snapToGrid/>
                <w:sz w:val="18"/>
                <w:szCs w:val="18"/>
              </w:rPr>
            </w:pPr>
          </w:p>
          <w:p w:rsidR="00755DE9" w:rsidRPr="00690C55" w:rsidRDefault="00755DE9" w:rsidP="00755DE9">
            <w:pPr>
              <w:autoSpaceDE w:val="0"/>
              <w:autoSpaceDN w:val="0"/>
              <w:adjustRightInd w:val="0"/>
              <w:jc w:val="center"/>
              <w:rPr>
                <w:b/>
                <w:snapToGrid/>
                <w:sz w:val="18"/>
                <w:szCs w:val="18"/>
              </w:rPr>
            </w:pPr>
          </w:p>
        </w:tc>
        <w:tc>
          <w:tcPr>
            <w:tcW w:w="3969" w:type="dxa"/>
            <w:vMerge w:val="restart"/>
            <w:shd w:val="clear" w:color="auto" w:fill="auto"/>
          </w:tcPr>
          <w:p w:rsidR="00755DE9" w:rsidRPr="00F25805" w:rsidRDefault="00044BD3" w:rsidP="002D50D1">
            <w:pPr>
              <w:autoSpaceDE w:val="0"/>
              <w:autoSpaceDN w:val="0"/>
              <w:adjustRightInd w:val="0"/>
              <w:jc w:val="both"/>
              <w:rPr>
                <w:sz w:val="18"/>
                <w:szCs w:val="18"/>
              </w:rPr>
            </w:pPr>
            <w:r>
              <w:rPr>
                <w:snapToGrid/>
                <w:sz w:val="18"/>
                <w:szCs w:val="18"/>
              </w:rPr>
              <w:t>Спорные объекты связаны с другими объектами, расположенными на территории сооружения</w:t>
            </w:r>
            <w:r w:rsidR="001851EA">
              <w:rPr>
                <w:snapToGrid/>
                <w:sz w:val="18"/>
                <w:szCs w:val="18"/>
              </w:rPr>
              <w:t>, соединены в единую технологическую цепь</w:t>
            </w:r>
            <w:r>
              <w:rPr>
                <w:snapToGrid/>
                <w:sz w:val="18"/>
                <w:szCs w:val="18"/>
              </w:rPr>
              <w:t>, являются элементами объемной системы, имеющей подземную и надземную части. Оборудование находится внутри павильона и крепится к фундаменту (монолитная железобетонная плита) либо вкопано в землю, к спорному объекту подведены стационарные коммуникации.</w:t>
            </w:r>
            <w:r w:rsidR="001851EA">
              <w:rPr>
                <w:snapToGrid/>
                <w:sz w:val="18"/>
                <w:szCs w:val="18"/>
              </w:rPr>
              <w:t xml:space="preserve"> Работа объекта невозможна при исключении какого-либо оборудования из его состава.</w:t>
            </w:r>
          </w:p>
        </w:tc>
      </w:tr>
      <w:tr w:rsidR="00755DE9" w:rsidRPr="00B227B8" w:rsidTr="00AD4A23">
        <w:tc>
          <w:tcPr>
            <w:tcW w:w="568" w:type="dxa"/>
            <w:vMerge/>
          </w:tcPr>
          <w:p w:rsidR="00755DE9" w:rsidRDefault="00755DE9" w:rsidP="00755DE9">
            <w:pPr>
              <w:contextualSpacing/>
              <w:jc w:val="center"/>
              <w:rPr>
                <w:snapToGrid/>
                <w:sz w:val="18"/>
                <w:szCs w:val="18"/>
              </w:rPr>
            </w:pPr>
          </w:p>
        </w:tc>
        <w:tc>
          <w:tcPr>
            <w:tcW w:w="1559" w:type="dxa"/>
          </w:tcPr>
          <w:p w:rsidR="00755DE9" w:rsidRPr="00E65D6B" w:rsidDel="0015070A" w:rsidRDefault="00755DE9" w:rsidP="00755DE9">
            <w:pPr>
              <w:contextualSpacing/>
              <w:jc w:val="center"/>
              <w:rPr>
                <w:snapToGrid/>
                <w:sz w:val="18"/>
                <w:szCs w:val="18"/>
              </w:rPr>
            </w:pPr>
            <w:r w:rsidRPr="00F25805">
              <w:rPr>
                <w:snapToGrid/>
                <w:sz w:val="18"/>
                <w:szCs w:val="18"/>
              </w:rPr>
              <w:t>А53-40612/2020</w:t>
            </w:r>
          </w:p>
        </w:tc>
        <w:tc>
          <w:tcPr>
            <w:tcW w:w="1842" w:type="dxa"/>
          </w:tcPr>
          <w:p w:rsidR="00755DE9" w:rsidRPr="00E65D6B" w:rsidDel="0015070A" w:rsidRDefault="00755DE9" w:rsidP="00755DE9">
            <w:pPr>
              <w:contextualSpacing/>
              <w:jc w:val="center"/>
              <w:rPr>
                <w:snapToGrid/>
                <w:sz w:val="18"/>
                <w:szCs w:val="18"/>
              </w:rPr>
            </w:pPr>
            <w:r>
              <w:rPr>
                <w:snapToGrid/>
                <w:sz w:val="18"/>
                <w:szCs w:val="18"/>
              </w:rPr>
              <w:t xml:space="preserve">Постановление Арбитражного суда Северо-Кавказского округа от </w:t>
            </w:r>
            <w:r w:rsidRPr="00F25805">
              <w:rPr>
                <w:snapToGrid/>
                <w:sz w:val="18"/>
                <w:szCs w:val="18"/>
              </w:rPr>
              <w:t>11.10.2021</w:t>
            </w:r>
            <w:r>
              <w:rPr>
                <w:snapToGrid/>
                <w:sz w:val="18"/>
                <w:szCs w:val="18"/>
              </w:rPr>
              <w:t xml:space="preserve"> № </w:t>
            </w:r>
            <w:r w:rsidRPr="00F25805">
              <w:rPr>
                <w:snapToGrid/>
                <w:sz w:val="18"/>
                <w:szCs w:val="18"/>
              </w:rPr>
              <w:t>Ф08-9623/2</w:t>
            </w:r>
            <w:r>
              <w:rPr>
                <w:snapToGrid/>
                <w:sz w:val="18"/>
                <w:szCs w:val="18"/>
              </w:rPr>
              <w:t>021</w:t>
            </w:r>
          </w:p>
        </w:tc>
        <w:tc>
          <w:tcPr>
            <w:tcW w:w="1985" w:type="dxa"/>
          </w:tcPr>
          <w:p w:rsidR="00755DE9" w:rsidRPr="00E65D6B" w:rsidDel="0015070A" w:rsidRDefault="00C5702D" w:rsidP="00755DE9">
            <w:pPr>
              <w:contextualSpacing/>
              <w:jc w:val="center"/>
              <w:rPr>
                <w:snapToGrid/>
                <w:sz w:val="18"/>
                <w:szCs w:val="18"/>
              </w:rPr>
            </w:pPr>
            <w:r>
              <w:rPr>
                <w:snapToGrid/>
                <w:sz w:val="18"/>
                <w:szCs w:val="18"/>
              </w:rPr>
              <w:t>________</w:t>
            </w:r>
          </w:p>
        </w:tc>
        <w:tc>
          <w:tcPr>
            <w:tcW w:w="3402" w:type="dxa"/>
            <w:vMerge/>
            <w:shd w:val="clear" w:color="auto" w:fill="auto"/>
          </w:tcPr>
          <w:p w:rsidR="00755DE9" w:rsidRPr="00690C55" w:rsidRDefault="00755DE9" w:rsidP="00755DE9">
            <w:pPr>
              <w:jc w:val="center"/>
              <w:rPr>
                <w:sz w:val="18"/>
                <w:szCs w:val="18"/>
              </w:rPr>
            </w:pPr>
          </w:p>
        </w:tc>
        <w:tc>
          <w:tcPr>
            <w:tcW w:w="1843" w:type="dxa"/>
            <w:vMerge/>
            <w:shd w:val="clear" w:color="auto" w:fill="auto"/>
          </w:tcPr>
          <w:p w:rsidR="00755DE9" w:rsidRPr="00690C55" w:rsidRDefault="00755DE9" w:rsidP="00755DE9">
            <w:pPr>
              <w:autoSpaceDE w:val="0"/>
              <w:autoSpaceDN w:val="0"/>
              <w:adjustRightInd w:val="0"/>
              <w:jc w:val="center"/>
              <w:rPr>
                <w:b/>
                <w:snapToGrid/>
                <w:sz w:val="18"/>
                <w:szCs w:val="18"/>
              </w:rPr>
            </w:pPr>
          </w:p>
        </w:tc>
        <w:tc>
          <w:tcPr>
            <w:tcW w:w="3969" w:type="dxa"/>
            <w:vMerge/>
            <w:shd w:val="clear" w:color="auto" w:fill="auto"/>
          </w:tcPr>
          <w:p w:rsidR="00755DE9" w:rsidRPr="00F25805" w:rsidRDefault="00755DE9" w:rsidP="00755DE9">
            <w:pPr>
              <w:jc w:val="center"/>
              <w:rPr>
                <w:sz w:val="18"/>
                <w:szCs w:val="18"/>
              </w:rPr>
            </w:pPr>
          </w:p>
        </w:tc>
      </w:tr>
      <w:tr w:rsidR="00755DE9" w:rsidRPr="00B227B8" w:rsidTr="00AD4A23">
        <w:tc>
          <w:tcPr>
            <w:tcW w:w="568" w:type="dxa"/>
            <w:vMerge/>
          </w:tcPr>
          <w:p w:rsidR="00755DE9" w:rsidRDefault="00755DE9" w:rsidP="00755DE9">
            <w:pPr>
              <w:contextualSpacing/>
              <w:jc w:val="center"/>
              <w:rPr>
                <w:snapToGrid/>
                <w:sz w:val="18"/>
                <w:szCs w:val="18"/>
              </w:rPr>
            </w:pPr>
          </w:p>
        </w:tc>
        <w:tc>
          <w:tcPr>
            <w:tcW w:w="1559" w:type="dxa"/>
          </w:tcPr>
          <w:p w:rsidR="00755DE9" w:rsidRPr="00E65D6B" w:rsidDel="0015070A" w:rsidRDefault="00755DE9" w:rsidP="00755DE9">
            <w:pPr>
              <w:contextualSpacing/>
              <w:jc w:val="center"/>
              <w:rPr>
                <w:snapToGrid/>
                <w:sz w:val="18"/>
                <w:szCs w:val="18"/>
              </w:rPr>
            </w:pPr>
            <w:r w:rsidRPr="00F25805">
              <w:rPr>
                <w:snapToGrid/>
                <w:sz w:val="18"/>
                <w:szCs w:val="18"/>
              </w:rPr>
              <w:t>А53-40295/2020</w:t>
            </w:r>
          </w:p>
        </w:tc>
        <w:tc>
          <w:tcPr>
            <w:tcW w:w="1842" w:type="dxa"/>
          </w:tcPr>
          <w:p w:rsidR="00755DE9" w:rsidRPr="00E65D6B" w:rsidDel="0015070A" w:rsidRDefault="00755DE9" w:rsidP="00755DE9">
            <w:pPr>
              <w:contextualSpacing/>
              <w:jc w:val="center"/>
              <w:rPr>
                <w:snapToGrid/>
                <w:sz w:val="18"/>
                <w:szCs w:val="18"/>
              </w:rPr>
            </w:pPr>
            <w:r>
              <w:rPr>
                <w:snapToGrid/>
                <w:sz w:val="18"/>
                <w:szCs w:val="18"/>
              </w:rPr>
              <w:t xml:space="preserve">Постановление Арбитражного суда Северо-Кавказского округа от </w:t>
            </w:r>
            <w:r w:rsidRPr="00F25805">
              <w:rPr>
                <w:snapToGrid/>
                <w:sz w:val="18"/>
                <w:szCs w:val="18"/>
              </w:rPr>
              <w:t>06.10.2021</w:t>
            </w:r>
            <w:r>
              <w:rPr>
                <w:snapToGrid/>
                <w:sz w:val="18"/>
                <w:szCs w:val="18"/>
              </w:rPr>
              <w:t xml:space="preserve"> № </w:t>
            </w:r>
            <w:r w:rsidRPr="00F25805">
              <w:rPr>
                <w:snapToGrid/>
                <w:sz w:val="18"/>
                <w:szCs w:val="18"/>
              </w:rPr>
              <w:t>Ф08-10616/2</w:t>
            </w:r>
            <w:r>
              <w:rPr>
                <w:snapToGrid/>
                <w:sz w:val="18"/>
                <w:szCs w:val="18"/>
              </w:rPr>
              <w:t>021</w:t>
            </w:r>
          </w:p>
        </w:tc>
        <w:tc>
          <w:tcPr>
            <w:tcW w:w="1985" w:type="dxa"/>
          </w:tcPr>
          <w:p w:rsidR="00755DE9" w:rsidRPr="00E65D6B" w:rsidDel="0015070A" w:rsidRDefault="00C5702D" w:rsidP="00755DE9">
            <w:pPr>
              <w:contextualSpacing/>
              <w:jc w:val="center"/>
              <w:rPr>
                <w:snapToGrid/>
                <w:sz w:val="18"/>
                <w:szCs w:val="18"/>
              </w:rPr>
            </w:pPr>
            <w:r>
              <w:rPr>
                <w:snapToGrid/>
                <w:sz w:val="18"/>
                <w:szCs w:val="18"/>
              </w:rPr>
              <w:t>________</w:t>
            </w:r>
          </w:p>
        </w:tc>
        <w:tc>
          <w:tcPr>
            <w:tcW w:w="3402" w:type="dxa"/>
            <w:vMerge/>
            <w:shd w:val="clear" w:color="auto" w:fill="auto"/>
          </w:tcPr>
          <w:p w:rsidR="00755DE9" w:rsidRPr="00690C55" w:rsidRDefault="00755DE9" w:rsidP="00755DE9">
            <w:pPr>
              <w:jc w:val="center"/>
              <w:rPr>
                <w:sz w:val="18"/>
                <w:szCs w:val="18"/>
              </w:rPr>
            </w:pPr>
          </w:p>
        </w:tc>
        <w:tc>
          <w:tcPr>
            <w:tcW w:w="1843" w:type="dxa"/>
            <w:vMerge/>
            <w:shd w:val="clear" w:color="auto" w:fill="auto"/>
          </w:tcPr>
          <w:p w:rsidR="00755DE9" w:rsidRPr="00690C55" w:rsidRDefault="00755DE9" w:rsidP="00755DE9">
            <w:pPr>
              <w:autoSpaceDE w:val="0"/>
              <w:autoSpaceDN w:val="0"/>
              <w:adjustRightInd w:val="0"/>
              <w:jc w:val="center"/>
              <w:rPr>
                <w:b/>
                <w:snapToGrid/>
                <w:sz w:val="18"/>
                <w:szCs w:val="18"/>
              </w:rPr>
            </w:pPr>
          </w:p>
        </w:tc>
        <w:tc>
          <w:tcPr>
            <w:tcW w:w="3969" w:type="dxa"/>
            <w:vMerge/>
            <w:shd w:val="clear" w:color="auto" w:fill="auto"/>
          </w:tcPr>
          <w:p w:rsidR="00755DE9" w:rsidRPr="00F25805" w:rsidRDefault="00755DE9" w:rsidP="00755DE9">
            <w:pPr>
              <w:jc w:val="center"/>
              <w:rPr>
                <w:sz w:val="18"/>
                <w:szCs w:val="18"/>
              </w:rPr>
            </w:pPr>
          </w:p>
        </w:tc>
      </w:tr>
      <w:tr w:rsidR="00755DE9" w:rsidRPr="00B227B8" w:rsidTr="00AD4A23">
        <w:tc>
          <w:tcPr>
            <w:tcW w:w="568" w:type="dxa"/>
            <w:vMerge/>
          </w:tcPr>
          <w:p w:rsidR="00755DE9" w:rsidRDefault="00755DE9" w:rsidP="00755DE9">
            <w:pPr>
              <w:contextualSpacing/>
              <w:jc w:val="center"/>
              <w:rPr>
                <w:snapToGrid/>
                <w:sz w:val="18"/>
                <w:szCs w:val="18"/>
              </w:rPr>
            </w:pPr>
          </w:p>
        </w:tc>
        <w:tc>
          <w:tcPr>
            <w:tcW w:w="1559" w:type="dxa"/>
          </w:tcPr>
          <w:p w:rsidR="00755DE9" w:rsidRPr="00E65D6B" w:rsidDel="0015070A" w:rsidRDefault="00755DE9" w:rsidP="00755DE9">
            <w:pPr>
              <w:contextualSpacing/>
              <w:jc w:val="center"/>
              <w:rPr>
                <w:snapToGrid/>
                <w:sz w:val="18"/>
                <w:szCs w:val="18"/>
              </w:rPr>
            </w:pPr>
            <w:r w:rsidRPr="00F25805">
              <w:rPr>
                <w:snapToGrid/>
                <w:sz w:val="18"/>
                <w:szCs w:val="18"/>
              </w:rPr>
              <w:t>А53-3299/2021</w:t>
            </w:r>
          </w:p>
        </w:tc>
        <w:tc>
          <w:tcPr>
            <w:tcW w:w="1842" w:type="dxa"/>
          </w:tcPr>
          <w:p w:rsidR="00755DE9" w:rsidRPr="00E65D6B" w:rsidDel="0015070A" w:rsidRDefault="00755DE9" w:rsidP="00755DE9">
            <w:pPr>
              <w:contextualSpacing/>
              <w:jc w:val="center"/>
              <w:rPr>
                <w:snapToGrid/>
                <w:sz w:val="18"/>
                <w:szCs w:val="18"/>
              </w:rPr>
            </w:pPr>
            <w:r>
              <w:rPr>
                <w:snapToGrid/>
                <w:sz w:val="18"/>
                <w:szCs w:val="18"/>
              </w:rPr>
              <w:t xml:space="preserve">Постановление Арбитражного суда Северо-Кавказского округа от </w:t>
            </w:r>
            <w:r w:rsidRPr="00F25805">
              <w:rPr>
                <w:snapToGrid/>
                <w:sz w:val="18"/>
                <w:szCs w:val="18"/>
              </w:rPr>
              <w:t>11.03.2022</w:t>
            </w:r>
            <w:r>
              <w:rPr>
                <w:snapToGrid/>
                <w:sz w:val="18"/>
                <w:szCs w:val="18"/>
              </w:rPr>
              <w:t xml:space="preserve"> № Ф08-262/2022</w:t>
            </w:r>
          </w:p>
        </w:tc>
        <w:tc>
          <w:tcPr>
            <w:tcW w:w="1985" w:type="dxa"/>
          </w:tcPr>
          <w:p w:rsidR="000F246B" w:rsidRDefault="00755DE9" w:rsidP="00755DE9">
            <w:pPr>
              <w:contextualSpacing/>
              <w:jc w:val="center"/>
              <w:rPr>
                <w:snapToGrid/>
                <w:sz w:val="18"/>
                <w:szCs w:val="18"/>
              </w:rPr>
            </w:pPr>
            <w:r w:rsidRPr="00F25805">
              <w:rPr>
                <w:snapToGrid/>
                <w:sz w:val="18"/>
                <w:szCs w:val="18"/>
              </w:rPr>
              <w:t xml:space="preserve">Определение </w:t>
            </w:r>
          </w:p>
          <w:p w:rsidR="00755DE9" w:rsidRPr="00E65D6B" w:rsidDel="0015070A" w:rsidRDefault="00755DE9" w:rsidP="00755DE9">
            <w:pPr>
              <w:contextualSpacing/>
              <w:jc w:val="center"/>
              <w:rPr>
                <w:snapToGrid/>
                <w:sz w:val="18"/>
                <w:szCs w:val="18"/>
              </w:rPr>
            </w:pPr>
            <w:r w:rsidRPr="00F25805">
              <w:rPr>
                <w:snapToGrid/>
                <w:sz w:val="18"/>
                <w:szCs w:val="18"/>
              </w:rPr>
              <w:t>от 06.06.2022 № 308-ЭС22-7742</w:t>
            </w:r>
          </w:p>
        </w:tc>
        <w:tc>
          <w:tcPr>
            <w:tcW w:w="3402" w:type="dxa"/>
            <w:vMerge/>
            <w:shd w:val="clear" w:color="auto" w:fill="auto"/>
          </w:tcPr>
          <w:p w:rsidR="00755DE9" w:rsidRPr="00690C55" w:rsidRDefault="00755DE9" w:rsidP="00755DE9">
            <w:pPr>
              <w:jc w:val="center"/>
              <w:rPr>
                <w:sz w:val="18"/>
                <w:szCs w:val="18"/>
              </w:rPr>
            </w:pPr>
          </w:p>
        </w:tc>
        <w:tc>
          <w:tcPr>
            <w:tcW w:w="1843" w:type="dxa"/>
            <w:vMerge/>
            <w:shd w:val="clear" w:color="auto" w:fill="auto"/>
          </w:tcPr>
          <w:p w:rsidR="00755DE9" w:rsidRPr="00690C55" w:rsidRDefault="00755DE9" w:rsidP="00755DE9">
            <w:pPr>
              <w:autoSpaceDE w:val="0"/>
              <w:autoSpaceDN w:val="0"/>
              <w:adjustRightInd w:val="0"/>
              <w:jc w:val="center"/>
              <w:rPr>
                <w:b/>
                <w:snapToGrid/>
                <w:sz w:val="18"/>
                <w:szCs w:val="18"/>
              </w:rPr>
            </w:pPr>
          </w:p>
        </w:tc>
        <w:tc>
          <w:tcPr>
            <w:tcW w:w="3969" w:type="dxa"/>
            <w:vMerge/>
            <w:shd w:val="clear" w:color="auto" w:fill="auto"/>
          </w:tcPr>
          <w:p w:rsidR="00755DE9" w:rsidRPr="00F25805" w:rsidRDefault="00755DE9" w:rsidP="00755DE9">
            <w:pPr>
              <w:jc w:val="center"/>
              <w:rPr>
                <w:sz w:val="18"/>
                <w:szCs w:val="18"/>
              </w:rPr>
            </w:pPr>
          </w:p>
        </w:tc>
      </w:tr>
      <w:tr w:rsidR="00755DE9" w:rsidRPr="00B227B8" w:rsidTr="00AD4A23">
        <w:tc>
          <w:tcPr>
            <w:tcW w:w="568" w:type="dxa"/>
          </w:tcPr>
          <w:p w:rsidR="00755DE9" w:rsidRDefault="00755DE9" w:rsidP="00FD4E71">
            <w:pPr>
              <w:contextualSpacing/>
              <w:jc w:val="center"/>
              <w:rPr>
                <w:snapToGrid/>
                <w:sz w:val="18"/>
                <w:szCs w:val="18"/>
              </w:rPr>
            </w:pPr>
            <w:r>
              <w:rPr>
                <w:snapToGrid/>
                <w:sz w:val="18"/>
                <w:szCs w:val="18"/>
              </w:rPr>
              <w:lastRenderedPageBreak/>
              <w:t>1</w:t>
            </w:r>
            <w:r w:rsidR="002D50D1">
              <w:rPr>
                <w:snapToGrid/>
                <w:sz w:val="18"/>
                <w:szCs w:val="18"/>
              </w:rPr>
              <w:t>4</w:t>
            </w:r>
            <w:r>
              <w:rPr>
                <w:snapToGrid/>
                <w:sz w:val="18"/>
                <w:szCs w:val="18"/>
              </w:rPr>
              <w:t>.</w:t>
            </w: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tc>
        <w:tc>
          <w:tcPr>
            <w:tcW w:w="1559" w:type="dxa"/>
          </w:tcPr>
          <w:p w:rsidR="00755DE9" w:rsidRPr="00AB34DE" w:rsidRDefault="00755DE9" w:rsidP="00755DE9">
            <w:pPr>
              <w:autoSpaceDE w:val="0"/>
              <w:autoSpaceDN w:val="0"/>
              <w:adjustRightInd w:val="0"/>
              <w:jc w:val="center"/>
              <w:rPr>
                <w:snapToGrid/>
                <w:sz w:val="18"/>
                <w:szCs w:val="18"/>
              </w:rPr>
            </w:pPr>
            <w:r>
              <w:rPr>
                <w:snapToGrid/>
                <w:sz w:val="18"/>
                <w:szCs w:val="18"/>
              </w:rPr>
              <w:t>А55-37006/2019</w:t>
            </w:r>
          </w:p>
          <w:p w:rsidR="00755DE9" w:rsidDel="0015070A" w:rsidRDefault="00755DE9" w:rsidP="00755DE9">
            <w:pPr>
              <w:contextualSpacing/>
              <w:jc w:val="center"/>
              <w:rPr>
                <w:snapToGrid/>
                <w:sz w:val="18"/>
                <w:szCs w:val="18"/>
              </w:rPr>
            </w:pPr>
          </w:p>
        </w:tc>
        <w:tc>
          <w:tcPr>
            <w:tcW w:w="1842" w:type="dxa"/>
          </w:tcPr>
          <w:p w:rsidR="00755DE9" w:rsidRPr="00AB34DE" w:rsidRDefault="00755DE9" w:rsidP="00755DE9">
            <w:pPr>
              <w:autoSpaceDE w:val="0"/>
              <w:autoSpaceDN w:val="0"/>
              <w:adjustRightInd w:val="0"/>
              <w:jc w:val="center"/>
              <w:rPr>
                <w:snapToGrid/>
                <w:sz w:val="18"/>
                <w:szCs w:val="18"/>
              </w:rPr>
            </w:pPr>
            <w:r>
              <w:rPr>
                <w:snapToGrid/>
                <w:sz w:val="18"/>
                <w:szCs w:val="18"/>
              </w:rPr>
              <w:t>Постановление Арбитражного суда Поволжского округа от 19.10</w:t>
            </w:r>
            <w:r w:rsidRPr="00AB34DE">
              <w:rPr>
                <w:snapToGrid/>
                <w:sz w:val="18"/>
                <w:szCs w:val="18"/>
              </w:rPr>
              <w:t>.202</w:t>
            </w:r>
            <w:r>
              <w:rPr>
                <w:snapToGrid/>
                <w:sz w:val="18"/>
                <w:szCs w:val="18"/>
              </w:rPr>
              <w:t>1</w:t>
            </w:r>
            <w:r w:rsidRPr="00AB34DE">
              <w:rPr>
                <w:snapToGrid/>
                <w:sz w:val="18"/>
                <w:szCs w:val="18"/>
              </w:rPr>
              <w:t xml:space="preserve"> № Ф06-</w:t>
            </w:r>
            <w:r>
              <w:rPr>
                <w:snapToGrid/>
                <w:sz w:val="18"/>
                <w:szCs w:val="18"/>
              </w:rPr>
              <w:t>9341</w:t>
            </w:r>
            <w:r w:rsidRPr="00AB34DE">
              <w:rPr>
                <w:snapToGrid/>
                <w:sz w:val="18"/>
                <w:szCs w:val="18"/>
              </w:rPr>
              <w:t>/202</w:t>
            </w:r>
            <w:r>
              <w:rPr>
                <w:snapToGrid/>
                <w:sz w:val="18"/>
                <w:szCs w:val="18"/>
              </w:rPr>
              <w:t>1</w:t>
            </w:r>
          </w:p>
          <w:p w:rsidR="00755DE9" w:rsidDel="0015070A" w:rsidRDefault="00755DE9" w:rsidP="00755DE9">
            <w:pPr>
              <w:contextualSpacing/>
              <w:jc w:val="center"/>
              <w:rPr>
                <w:snapToGrid/>
                <w:sz w:val="18"/>
                <w:szCs w:val="18"/>
              </w:rPr>
            </w:pPr>
          </w:p>
        </w:tc>
        <w:tc>
          <w:tcPr>
            <w:tcW w:w="1985" w:type="dxa"/>
          </w:tcPr>
          <w:p w:rsidR="00755DE9" w:rsidDel="0015070A" w:rsidRDefault="00755DE9" w:rsidP="00755DE9">
            <w:pPr>
              <w:contextualSpacing/>
              <w:jc w:val="center"/>
              <w:rPr>
                <w:snapToGrid/>
                <w:sz w:val="18"/>
                <w:szCs w:val="18"/>
              </w:rPr>
            </w:pPr>
            <w:r>
              <w:rPr>
                <w:snapToGrid/>
                <w:sz w:val="18"/>
                <w:szCs w:val="18"/>
              </w:rPr>
              <w:t>_________</w:t>
            </w:r>
          </w:p>
        </w:tc>
        <w:tc>
          <w:tcPr>
            <w:tcW w:w="3402" w:type="dxa"/>
          </w:tcPr>
          <w:p w:rsidR="00755DE9" w:rsidRPr="00690C55" w:rsidRDefault="00755DE9" w:rsidP="00755DE9">
            <w:pPr>
              <w:autoSpaceDE w:val="0"/>
              <w:autoSpaceDN w:val="0"/>
              <w:adjustRightInd w:val="0"/>
              <w:jc w:val="center"/>
              <w:rPr>
                <w:snapToGrid/>
                <w:sz w:val="18"/>
                <w:szCs w:val="18"/>
              </w:rPr>
            </w:pPr>
            <w:r w:rsidRPr="00690C55">
              <w:rPr>
                <w:snapToGrid/>
                <w:sz w:val="18"/>
                <w:szCs w:val="18"/>
              </w:rPr>
              <w:t>Площадки обслуживания, площадки производственные, задвижки шиберные, электроприводы,комлектные трансформаторные подстанции, устройства катодной защиты, затворы обратные</w:t>
            </w:r>
          </w:p>
        </w:tc>
        <w:tc>
          <w:tcPr>
            <w:tcW w:w="1843" w:type="dxa"/>
          </w:tcPr>
          <w:p w:rsidR="00755DE9" w:rsidRPr="00690C55" w:rsidRDefault="00755DE9" w:rsidP="00755DE9">
            <w:pPr>
              <w:autoSpaceDE w:val="0"/>
              <w:autoSpaceDN w:val="0"/>
              <w:adjustRightInd w:val="0"/>
              <w:jc w:val="center"/>
              <w:rPr>
                <w:b/>
                <w:snapToGrid/>
                <w:sz w:val="18"/>
                <w:szCs w:val="18"/>
              </w:rPr>
            </w:pPr>
            <w:r w:rsidRPr="00690C55">
              <w:rPr>
                <w:b/>
                <w:snapToGrid/>
                <w:sz w:val="18"/>
                <w:szCs w:val="18"/>
              </w:rPr>
              <w:t>Магистральный трубопровод</w:t>
            </w:r>
          </w:p>
        </w:tc>
        <w:tc>
          <w:tcPr>
            <w:tcW w:w="3969" w:type="dxa"/>
          </w:tcPr>
          <w:p w:rsidR="001851EA" w:rsidRDefault="001851EA" w:rsidP="001851EA">
            <w:pPr>
              <w:autoSpaceDE w:val="0"/>
              <w:autoSpaceDN w:val="0"/>
              <w:adjustRightInd w:val="0"/>
              <w:jc w:val="both"/>
              <w:rPr>
                <w:snapToGrid/>
                <w:sz w:val="18"/>
                <w:szCs w:val="18"/>
              </w:rPr>
            </w:pPr>
            <w:r>
              <w:rPr>
                <w:snapToGrid/>
                <w:sz w:val="18"/>
                <w:szCs w:val="18"/>
              </w:rPr>
              <w:t>Магистральные трубопроводы представляют собой сложную вещь, являются единым объектом (комплексом) и обустройство переездов через магистральные нефтепроводы, наличие электрохимзащиты, насосов, задвижек и прочего имущества непосредственно обусловлено требованиями норм действующего законодательства. Эксплуатация магистрального нефтепровода без указанных устройств и сооружений не возможна.</w:t>
            </w:r>
          </w:p>
          <w:p w:rsidR="00755DE9" w:rsidRPr="00AB34DE" w:rsidRDefault="001851EA" w:rsidP="002D50D1">
            <w:pPr>
              <w:autoSpaceDE w:val="0"/>
              <w:autoSpaceDN w:val="0"/>
              <w:adjustRightInd w:val="0"/>
              <w:jc w:val="both"/>
              <w:rPr>
                <w:snapToGrid/>
                <w:sz w:val="18"/>
                <w:szCs w:val="18"/>
              </w:rPr>
            </w:pPr>
            <w:r>
              <w:rPr>
                <w:snapToGrid/>
                <w:sz w:val="18"/>
                <w:szCs w:val="18"/>
              </w:rPr>
              <w:t>Ранее спорные объекты основных средств учитывались на 01 счете и входили в состав имущества, являющегося неотъемлемой частью магистрального нефтепровода.</w:t>
            </w:r>
          </w:p>
        </w:tc>
      </w:tr>
      <w:tr w:rsidR="00755DE9" w:rsidRPr="00B227B8" w:rsidTr="00AD4A23">
        <w:tc>
          <w:tcPr>
            <w:tcW w:w="568" w:type="dxa"/>
          </w:tcPr>
          <w:p w:rsidR="00755DE9" w:rsidRDefault="00755DE9" w:rsidP="00FD4E71">
            <w:pPr>
              <w:contextualSpacing/>
              <w:jc w:val="center"/>
              <w:rPr>
                <w:snapToGrid/>
                <w:sz w:val="18"/>
                <w:szCs w:val="18"/>
              </w:rPr>
            </w:pPr>
            <w:r>
              <w:rPr>
                <w:snapToGrid/>
                <w:sz w:val="18"/>
                <w:szCs w:val="18"/>
              </w:rPr>
              <w:t>1</w:t>
            </w:r>
            <w:r w:rsidR="002D50D1">
              <w:rPr>
                <w:snapToGrid/>
                <w:sz w:val="18"/>
                <w:szCs w:val="18"/>
              </w:rPr>
              <w:t>5</w:t>
            </w:r>
            <w:r>
              <w:rPr>
                <w:snapToGrid/>
                <w:sz w:val="18"/>
                <w:szCs w:val="18"/>
              </w:rPr>
              <w:t>.</w:t>
            </w:r>
          </w:p>
          <w:p w:rsidR="00755DE9" w:rsidRDefault="00755DE9" w:rsidP="00FD4E71">
            <w:pPr>
              <w:contextualSpacing/>
              <w:jc w:val="center"/>
              <w:rPr>
                <w:snapToGrid/>
                <w:sz w:val="18"/>
                <w:szCs w:val="18"/>
              </w:rPr>
            </w:pPr>
          </w:p>
        </w:tc>
        <w:tc>
          <w:tcPr>
            <w:tcW w:w="1559" w:type="dxa"/>
          </w:tcPr>
          <w:p w:rsidR="00755DE9" w:rsidRPr="00AB34DE" w:rsidRDefault="00755DE9" w:rsidP="00755DE9">
            <w:pPr>
              <w:autoSpaceDE w:val="0"/>
              <w:autoSpaceDN w:val="0"/>
              <w:adjustRightInd w:val="0"/>
              <w:jc w:val="center"/>
              <w:rPr>
                <w:snapToGrid/>
                <w:sz w:val="18"/>
                <w:szCs w:val="18"/>
              </w:rPr>
            </w:pPr>
            <w:r>
              <w:rPr>
                <w:snapToGrid/>
                <w:sz w:val="18"/>
                <w:szCs w:val="18"/>
              </w:rPr>
              <w:t>А55-6295/2019</w:t>
            </w:r>
          </w:p>
          <w:p w:rsidR="00755DE9" w:rsidRPr="00B12BF2" w:rsidDel="0015070A" w:rsidRDefault="00755DE9" w:rsidP="00755DE9">
            <w:pPr>
              <w:contextualSpacing/>
              <w:jc w:val="center"/>
              <w:rPr>
                <w:snapToGrid/>
                <w:sz w:val="18"/>
                <w:szCs w:val="18"/>
              </w:rPr>
            </w:pPr>
          </w:p>
        </w:tc>
        <w:tc>
          <w:tcPr>
            <w:tcW w:w="1842" w:type="dxa"/>
          </w:tcPr>
          <w:p w:rsidR="00755DE9" w:rsidRPr="00AB34DE" w:rsidRDefault="00755DE9" w:rsidP="00755DE9">
            <w:pPr>
              <w:autoSpaceDE w:val="0"/>
              <w:autoSpaceDN w:val="0"/>
              <w:adjustRightInd w:val="0"/>
              <w:jc w:val="center"/>
              <w:rPr>
                <w:snapToGrid/>
                <w:sz w:val="18"/>
                <w:szCs w:val="18"/>
              </w:rPr>
            </w:pPr>
            <w:r>
              <w:rPr>
                <w:snapToGrid/>
                <w:sz w:val="18"/>
                <w:szCs w:val="18"/>
              </w:rPr>
              <w:t>Постановление Арбитражного суда Поволжского округа от 07.12</w:t>
            </w:r>
            <w:r w:rsidRPr="00AB34DE">
              <w:rPr>
                <w:snapToGrid/>
                <w:sz w:val="18"/>
                <w:szCs w:val="18"/>
              </w:rPr>
              <w:t>.202</w:t>
            </w:r>
            <w:r>
              <w:rPr>
                <w:snapToGrid/>
                <w:sz w:val="18"/>
                <w:szCs w:val="18"/>
              </w:rPr>
              <w:t>1</w:t>
            </w:r>
            <w:r w:rsidRPr="00AB34DE">
              <w:rPr>
                <w:snapToGrid/>
                <w:sz w:val="18"/>
                <w:szCs w:val="18"/>
              </w:rPr>
              <w:t xml:space="preserve"> № Ф06-</w:t>
            </w:r>
            <w:r>
              <w:rPr>
                <w:snapToGrid/>
                <w:sz w:val="18"/>
                <w:szCs w:val="18"/>
              </w:rPr>
              <w:t>11794</w:t>
            </w:r>
            <w:r w:rsidRPr="00AB34DE">
              <w:rPr>
                <w:snapToGrid/>
                <w:sz w:val="18"/>
                <w:szCs w:val="18"/>
              </w:rPr>
              <w:t>/202</w:t>
            </w:r>
            <w:r>
              <w:rPr>
                <w:snapToGrid/>
                <w:sz w:val="18"/>
                <w:szCs w:val="18"/>
              </w:rPr>
              <w:t>1</w:t>
            </w:r>
          </w:p>
          <w:p w:rsidR="00755DE9" w:rsidRPr="00B12BF2" w:rsidDel="0015070A" w:rsidRDefault="00755DE9" w:rsidP="00755DE9">
            <w:pPr>
              <w:contextualSpacing/>
              <w:jc w:val="center"/>
              <w:rPr>
                <w:snapToGrid/>
                <w:sz w:val="18"/>
                <w:szCs w:val="18"/>
              </w:rPr>
            </w:pPr>
          </w:p>
        </w:tc>
        <w:tc>
          <w:tcPr>
            <w:tcW w:w="1985" w:type="dxa"/>
          </w:tcPr>
          <w:p w:rsidR="00755DE9" w:rsidRPr="00B12BF2" w:rsidDel="0015070A" w:rsidRDefault="00755DE9" w:rsidP="00755DE9">
            <w:pPr>
              <w:contextualSpacing/>
              <w:jc w:val="center"/>
              <w:rPr>
                <w:snapToGrid/>
                <w:sz w:val="18"/>
                <w:szCs w:val="18"/>
              </w:rPr>
            </w:pPr>
            <w:r>
              <w:rPr>
                <w:snapToGrid/>
                <w:sz w:val="18"/>
                <w:szCs w:val="18"/>
              </w:rPr>
              <w:t>_________</w:t>
            </w:r>
          </w:p>
        </w:tc>
        <w:tc>
          <w:tcPr>
            <w:tcW w:w="3402" w:type="dxa"/>
          </w:tcPr>
          <w:p w:rsidR="00755DE9" w:rsidRPr="00690C55" w:rsidRDefault="00C5702D" w:rsidP="002D50D1">
            <w:pPr>
              <w:autoSpaceDE w:val="0"/>
              <w:autoSpaceDN w:val="0"/>
              <w:adjustRightInd w:val="0"/>
              <w:jc w:val="center"/>
              <w:rPr>
                <w:snapToGrid/>
                <w:sz w:val="18"/>
                <w:szCs w:val="18"/>
              </w:rPr>
            </w:pPr>
            <w:r>
              <w:rPr>
                <w:bCs/>
                <w:sz w:val="18"/>
                <w:szCs w:val="18"/>
              </w:rPr>
              <w:t>З</w:t>
            </w:r>
            <w:r w:rsidR="00755DE9" w:rsidRPr="00690C55">
              <w:rPr>
                <w:bCs/>
                <w:sz w:val="18"/>
                <w:szCs w:val="18"/>
              </w:rPr>
              <w:t>адвижки щиберные, вантузы, задвижки клиновые, насосы НГПНА 3600-120, электродвигатель ВАО8К-630-1600, электрохимзащита участка, система электрохимзащиты, система плавного пуска, система освещения, система электроснабжения, система телемеханики линейной части, калибратор давления, анодные заземлители, электрохимзащита нефтепровода, постоянные переезды, блок-бокс ДЭС</w:t>
            </w:r>
          </w:p>
        </w:tc>
        <w:tc>
          <w:tcPr>
            <w:tcW w:w="1843" w:type="dxa"/>
          </w:tcPr>
          <w:p w:rsidR="00755DE9" w:rsidRPr="00690C55" w:rsidRDefault="00755DE9" w:rsidP="00755DE9">
            <w:pPr>
              <w:autoSpaceDE w:val="0"/>
              <w:autoSpaceDN w:val="0"/>
              <w:adjustRightInd w:val="0"/>
              <w:jc w:val="center"/>
              <w:rPr>
                <w:b/>
                <w:snapToGrid/>
                <w:sz w:val="18"/>
                <w:szCs w:val="18"/>
              </w:rPr>
            </w:pPr>
            <w:r w:rsidRPr="00690C55">
              <w:rPr>
                <w:b/>
                <w:snapToGrid/>
                <w:sz w:val="18"/>
                <w:szCs w:val="18"/>
              </w:rPr>
              <w:t>Магистральный нефтепровод</w:t>
            </w:r>
          </w:p>
        </w:tc>
        <w:tc>
          <w:tcPr>
            <w:tcW w:w="3969" w:type="dxa"/>
          </w:tcPr>
          <w:p w:rsidR="001851EA" w:rsidRDefault="001851EA" w:rsidP="001851EA">
            <w:pPr>
              <w:autoSpaceDE w:val="0"/>
              <w:autoSpaceDN w:val="0"/>
              <w:adjustRightInd w:val="0"/>
              <w:jc w:val="both"/>
              <w:rPr>
                <w:snapToGrid/>
                <w:sz w:val="18"/>
                <w:szCs w:val="18"/>
              </w:rPr>
            </w:pPr>
            <w:r>
              <w:rPr>
                <w:snapToGrid/>
                <w:sz w:val="18"/>
                <w:szCs w:val="18"/>
              </w:rPr>
              <w:t>Магистральный трубопровод представляет собой единый сложный производственно-технологический комплекс, включающий в себя собственно трубопровод, линейные части, а также сооружения и оборудование, необходимые для его эксплуатации и являющиеся его неотъемлемой технологической частью.</w:t>
            </w:r>
          </w:p>
          <w:p w:rsidR="00755DE9" w:rsidRPr="00AB34DE" w:rsidRDefault="001851EA" w:rsidP="002D50D1">
            <w:pPr>
              <w:autoSpaceDE w:val="0"/>
              <w:autoSpaceDN w:val="0"/>
              <w:adjustRightInd w:val="0"/>
              <w:jc w:val="both"/>
              <w:rPr>
                <w:snapToGrid/>
                <w:sz w:val="18"/>
                <w:szCs w:val="18"/>
              </w:rPr>
            </w:pPr>
            <w:r>
              <w:rPr>
                <w:snapToGrid/>
                <w:sz w:val="18"/>
                <w:szCs w:val="18"/>
              </w:rPr>
              <w:t>Ранее спорные объекты основных средств учитывались на 01 счете и входили в состав имущества, являющегося неотъемлемой частью магистрального нефтепровода.</w:t>
            </w:r>
          </w:p>
        </w:tc>
      </w:tr>
      <w:tr w:rsidR="00755DE9" w:rsidRPr="00B227B8" w:rsidTr="00AD4A23">
        <w:tc>
          <w:tcPr>
            <w:tcW w:w="568" w:type="dxa"/>
            <w:vMerge w:val="restart"/>
          </w:tcPr>
          <w:p w:rsidR="00755DE9" w:rsidRDefault="00755DE9" w:rsidP="00FD4E71">
            <w:pPr>
              <w:contextualSpacing/>
              <w:jc w:val="center"/>
              <w:rPr>
                <w:snapToGrid/>
                <w:sz w:val="18"/>
                <w:szCs w:val="18"/>
              </w:rPr>
            </w:pPr>
            <w:r>
              <w:rPr>
                <w:snapToGrid/>
                <w:sz w:val="18"/>
                <w:szCs w:val="18"/>
              </w:rPr>
              <w:t>1</w:t>
            </w:r>
            <w:r w:rsidR="00AD4A23">
              <w:rPr>
                <w:snapToGrid/>
                <w:sz w:val="18"/>
                <w:szCs w:val="18"/>
              </w:rPr>
              <w:t>6</w:t>
            </w:r>
            <w:r>
              <w:rPr>
                <w:snapToGrid/>
                <w:sz w:val="18"/>
                <w:szCs w:val="18"/>
              </w:rPr>
              <w:t>.</w:t>
            </w: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tc>
        <w:tc>
          <w:tcPr>
            <w:tcW w:w="1559" w:type="dxa"/>
          </w:tcPr>
          <w:p w:rsidR="00755DE9" w:rsidRPr="00AB34DE" w:rsidRDefault="00755DE9" w:rsidP="00755DE9">
            <w:pPr>
              <w:autoSpaceDE w:val="0"/>
              <w:autoSpaceDN w:val="0"/>
              <w:adjustRightInd w:val="0"/>
              <w:jc w:val="center"/>
              <w:rPr>
                <w:snapToGrid/>
                <w:sz w:val="18"/>
                <w:szCs w:val="18"/>
              </w:rPr>
            </w:pPr>
            <w:r w:rsidRPr="00AB34DE">
              <w:rPr>
                <w:snapToGrid/>
                <w:sz w:val="18"/>
                <w:szCs w:val="18"/>
              </w:rPr>
              <w:t>А55-18341/2021</w:t>
            </w:r>
          </w:p>
          <w:p w:rsidR="00755DE9" w:rsidRPr="00AB34DE" w:rsidDel="0015070A" w:rsidRDefault="00755DE9" w:rsidP="00755DE9">
            <w:pPr>
              <w:contextualSpacing/>
              <w:jc w:val="center"/>
              <w:rPr>
                <w:snapToGrid/>
                <w:sz w:val="18"/>
                <w:szCs w:val="18"/>
              </w:rPr>
            </w:pPr>
          </w:p>
        </w:tc>
        <w:tc>
          <w:tcPr>
            <w:tcW w:w="1842" w:type="dxa"/>
          </w:tcPr>
          <w:p w:rsidR="00755DE9" w:rsidRPr="00AB34DE" w:rsidRDefault="00755DE9" w:rsidP="00755DE9">
            <w:pPr>
              <w:autoSpaceDE w:val="0"/>
              <w:autoSpaceDN w:val="0"/>
              <w:adjustRightInd w:val="0"/>
              <w:jc w:val="center"/>
              <w:rPr>
                <w:snapToGrid/>
                <w:sz w:val="18"/>
                <w:szCs w:val="18"/>
              </w:rPr>
            </w:pPr>
            <w:r>
              <w:rPr>
                <w:snapToGrid/>
                <w:sz w:val="18"/>
                <w:szCs w:val="18"/>
              </w:rPr>
              <w:t xml:space="preserve">Постановление Арбитражного суда Поволжского округа от </w:t>
            </w:r>
            <w:r w:rsidRPr="00AB34DE">
              <w:rPr>
                <w:snapToGrid/>
                <w:sz w:val="18"/>
                <w:szCs w:val="18"/>
              </w:rPr>
              <w:t>14.06.2023 № Ф06-3147/2023</w:t>
            </w:r>
          </w:p>
          <w:p w:rsidR="00755DE9" w:rsidRPr="00AB34DE" w:rsidDel="0015070A" w:rsidRDefault="00755DE9" w:rsidP="00755DE9">
            <w:pPr>
              <w:contextualSpacing/>
              <w:jc w:val="center"/>
              <w:rPr>
                <w:snapToGrid/>
                <w:sz w:val="18"/>
                <w:szCs w:val="18"/>
              </w:rPr>
            </w:pPr>
          </w:p>
        </w:tc>
        <w:tc>
          <w:tcPr>
            <w:tcW w:w="1985" w:type="dxa"/>
          </w:tcPr>
          <w:p w:rsidR="000F246B" w:rsidRDefault="00755DE9" w:rsidP="00755DE9">
            <w:pPr>
              <w:contextualSpacing/>
              <w:jc w:val="center"/>
              <w:rPr>
                <w:snapToGrid/>
                <w:sz w:val="18"/>
                <w:szCs w:val="18"/>
              </w:rPr>
            </w:pPr>
            <w:r w:rsidRPr="00AB34DE">
              <w:rPr>
                <w:snapToGrid/>
                <w:sz w:val="18"/>
                <w:szCs w:val="18"/>
              </w:rPr>
              <w:t xml:space="preserve">Определение </w:t>
            </w:r>
          </w:p>
          <w:p w:rsidR="00755DE9" w:rsidRPr="00AB34DE" w:rsidDel="0015070A" w:rsidRDefault="00755DE9" w:rsidP="00755DE9">
            <w:pPr>
              <w:contextualSpacing/>
              <w:jc w:val="center"/>
              <w:rPr>
                <w:snapToGrid/>
                <w:sz w:val="18"/>
                <w:szCs w:val="18"/>
              </w:rPr>
            </w:pPr>
            <w:r w:rsidRPr="00AB34DE">
              <w:rPr>
                <w:snapToGrid/>
                <w:sz w:val="18"/>
                <w:szCs w:val="18"/>
              </w:rPr>
              <w:t>от 18.09.2023 № 306-ЭС23-16557</w:t>
            </w:r>
          </w:p>
        </w:tc>
        <w:tc>
          <w:tcPr>
            <w:tcW w:w="3402" w:type="dxa"/>
            <w:vMerge w:val="restart"/>
          </w:tcPr>
          <w:p w:rsidR="00755DE9" w:rsidRPr="00690C55" w:rsidRDefault="00755DE9" w:rsidP="00755DE9">
            <w:pPr>
              <w:autoSpaceDE w:val="0"/>
              <w:autoSpaceDN w:val="0"/>
              <w:adjustRightInd w:val="0"/>
              <w:jc w:val="center"/>
              <w:rPr>
                <w:snapToGrid/>
                <w:sz w:val="18"/>
                <w:szCs w:val="18"/>
              </w:rPr>
            </w:pPr>
            <w:r w:rsidRPr="00690C55">
              <w:rPr>
                <w:snapToGrid/>
                <w:sz w:val="18"/>
                <w:szCs w:val="18"/>
              </w:rPr>
              <w:t>гидросиловое оборудование,  гидроагрегаты, турбины</w:t>
            </w:r>
          </w:p>
          <w:p w:rsidR="00755DE9" w:rsidRPr="00690C55" w:rsidRDefault="00755DE9" w:rsidP="00755DE9">
            <w:pPr>
              <w:autoSpaceDE w:val="0"/>
              <w:autoSpaceDN w:val="0"/>
              <w:adjustRightInd w:val="0"/>
              <w:jc w:val="center"/>
              <w:rPr>
                <w:snapToGrid/>
                <w:sz w:val="18"/>
                <w:szCs w:val="18"/>
              </w:rPr>
            </w:pPr>
          </w:p>
          <w:p w:rsidR="00755DE9" w:rsidRPr="00690C55" w:rsidRDefault="00755DE9" w:rsidP="00755DE9">
            <w:pPr>
              <w:autoSpaceDE w:val="0"/>
              <w:autoSpaceDN w:val="0"/>
              <w:adjustRightInd w:val="0"/>
              <w:jc w:val="center"/>
              <w:rPr>
                <w:snapToGrid/>
                <w:sz w:val="18"/>
                <w:szCs w:val="18"/>
              </w:rPr>
            </w:pPr>
          </w:p>
          <w:p w:rsidR="00755DE9" w:rsidRPr="00690C55" w:rsidRDefault="00755DE9" w:rsidP="00755DE9">
            <w:pPr>
              <w:autoSpaceDE w:val="0"/>
              <w:autoSpaceDN w:val="0"/>
              <w:adjustRightInd w:val="0"/>
              <w:jc w:val="center"/>
              <w:rPr>
                <w:snapToGrid/>
                <w:sz w:val="18"/>
                <w:szCs w:val="18"/>
              </w:rPr>
            </w:pPr>
          </w:p>
        </w:tc>
        <w:tc>
          <w:tcPr>
            <w:tcW w:w="1843" w:type="dxa"/>
            <w:vMerge w:val="restart"/>
          </w:tcPr>
          <w:p w:rsidR="00755DE9" w:rsidRPr="00690C55" w:rsidRDefault="00755DE9" w:rsidP="00755DE9">
            <w:pPr>
              <w:autoSpaceDE w:val="0"/>
              <w:autoSpaceDN w:val="0"/>
              <w:adjustRightInd w:val="0"/>
              <w:jc w:val="center"/>
              <w:rPr>
                <w:b/>
                <w:snapToGrid/>
                <w:sz w:val="18"/>
                <w:szCs w:val="18"/>
              </w:rPr>
            </w:pPr>
            <w:r>
              <w:rPr>
                <w:b/>
                <w:snapToGrid/>
                <w:sz w:val="18"/>
                <w:szCs w:val="18"/>
              </w:rPr>
              <w:t>Г</w:t>
            </w:r>
            <w:r w:rsidRPr="00690C55">
              <w:rPr>
                <w:b/>
                <w:snapToGrid/>
                <w:sz w:val="18"/>
                <w:szCs w:val="18"/>
              </w:rPr>
              <w:t>идротехническое сооружение (ГЭС)</w:t>
            </w:r>
          </w:p>
          <w:p w:rsidR="00755DE9" w:rsidRPr="00690C55" w:rsidRDefault="00755DE9" w:rsidP="00755DE9">
            <w:pPr>
              <w:autoSpaceDE w:val="0"/>
              <w:autoSpaceDN w:val="0"/>
              <w:adjustRightInd w:val="0"/>
              <w:jc w:val="center"/>
              <w:rPr>
                <w:b/>
                <w:snapToGrid/>
                <w:sz w:val="18"/>
                <w:szCs w:val="18"/>
              </w:rPr>
            </w:pPr>
          </w:p>
          <w:p w:rsidR="00755DE9" w:rsidRPr="00690C55" w:rsidRDefault="00755DE9" w:rsidP="00755DE9">
            <w:pPr>
              <w:autoSpaceDE w:val="0"/>
              <w:autoSpaceDN w:val="0"/>
              <w:adjustRightInd w:val="0"/>
              <w:jc w:val="center"/>
              <w:rPr>
                <w:b/>
                <w:snapToGrid/>
                <w:sz w:val="18"/>
                <w:szCs w:val="18"/>
              </w:rPr>
            </w:pPr>
          </w:p>
          <w:p w:rsidR="00755DE9" w:rsidRPr="00690C55" w:rsidRDefault="00755DE9" w:rsidP="00755DE9">
            <w:pPr>
              <w:autoSpaceDE w:val="0"/>
              <w:autoSpaceDN w:val="0"/>
              <w:adjustRightInd w:val="0"/>
              <w:jc w:val="center"/>
              <w:rPr>
                <w:b/>
                <w:snapToGrid/>
                <w:sz w:val="18"/>
                <w:szCs w:val="18"/>
              </w:rPr>
            </w:pPr>
          </w:p>
        </w:tc>
        <w:tc>
          <w:tcPr>
            <w:tcW w:w="3969" w:type="dxa"/>
            <w:vMerge w:val="restart"/>
          </w:tcPr>
          <w:p w:rsidR="003C751B" w:rsidRDefault="003C751B" w:rsidP="003C751B">
            <w:pPr>
              <w:autoSpaceDE w:val="0"/>
              <w:autoSpaceDN w:val="0"/>
              <w:adjustRightInd w:val="0"/>
              <w:jc w:val="both"/>
              <w:rPr>
                <w:snapToGrid/>
                <w:sz w:val="18"/>
                <w:szCs w:val="18"/>
              </w:rPr>
            </w:pPr>
            <w:r>
              <w:rPr>
                <w:snapToGrid/>
                <w:sz w:val="18"/>
                <w:szCs w:val="18"/>
              </w:rPr>
              <w:t>ГЭС представляет собой комплекс объединенных единым производственным назначением и технологическим режимом работы зданий, сооружений и иных вещей, неразрывно связанных физически или технологически, возведенных по единому проекту и расположенных на одном земельном участке. Спорные объекты, входящие в состав ГЭС, являются ее составной частью и относятся к сложной вещи; выделение из состава ГЭС спорных объектов, в рассматриваемом случае является искусственным разделением в бухгалтерском учете единого объекта основных средств, выступающего недвижимым объектом (сооружением).</w:t>
            </w:r>
          </w:p>
          <w:p w:rsidR="00755DE9" w:rsidRPr="00AB34DE" w:rsidRDefault="00755DE9" w:rsidP="001851EA">
            <w:pPr>
              <w:tabs>
                <w:tab w:val="left" w:pos="956"/>
              </w:tabs>
              <w:autoSpaceDE w:val="0"/>
              <w:autoSpaceDN w:val="0"/>
              <w:adjustRightInd w:val="0"/>
              <w:jc w:val="center"/>
              <w:rPr>
                <w:snapToGrid/>
                <w:sz w:val="18"/>
                <w:szCs w:val="18"/>
              </w:rPr>
            </w:pPr>
          </w:p>
        </w:tc>
      </w:tr>
      <w:tr w:rsidR="00755DE9" w:rsidRPr="00B227B8" w:rsidTr="00AD4A23">
        <w:tc>
          <w:tcPr>
            <w:tcW w:w="568" w:type="dxa"/>
            <w:vMerge/>
          </w:tcPr>
          <w:p w:rsidR="00755DE9" w:rsidRDefault="00755DE9" w:rsidP="00FD4E71">
            <w:pPr>
              <w:contextualSpacing/>
              <w:jc w:val="center"/>
              <w:rPr>
                <w:snapToGrid/>
                <w:sz w:val="18"/>
                <w:szCs w:val="18"/>
              </w:rPr>
            </w:pPr>
          </w:p>
        </w:tc>
        <w:tc>
          <w:tcPr>
            <w:tcW w:w="1559" w:type="dxa"/>
          </w:tcPr>
          <w:p w:rsidR="00755DE9" w:rsidDel="0015070A" w:rsidRDefault="00755DE9" w:rsidP="00755DE9">
            <w:pPr>
              <w:contextualSpacing/>
              <w:jc w:val="center"/>
              <w:rPr>
                <w:snapToGrid/>
                <w:sz w:val="18"/>
                <w:szCs w:val="18"/>
              </w:rPr>
            </w:pPr>
            <w:r>
              <w:rPr>
                <w:snapToGrid/>
                <w:sz w:val="18"/>
                <w:szCs w:val="18"/>
              </w:rPr>
              <w:t>А55-28635/2021</w:t>
            </w:r>
          </w:p>
        </w:tc>
        <w:tc>
          <w:tcPr>
            <w:tcW w:w="1842" w:type="dxa"/>
          </w:tcPr>
          <w:p w:rsidR="00755DE9" w:rsidDel="0015070A" w:rsidRDefault="00755DE9" w:rsidP="00755DE9">
            <w:pPr>
              <w:contextualSpacing/>
              <w:jc w:val="center"/>
              <w:rPr>
                <w:snapToGrid/>
                <w:sz w:val="18"/>
                <w:szCs w:val="18"/>
              </w:rPr>
            </w:pPr>
            <w:r>
              <w:rPr>
                <w:snapToGrid/>
                <w:sz w:val="18"/>
                <w:szCs w:val="18"/>
              </w:rPr>
              <w:t>Постановление Арбитражного суда Поволжского округа от 02.06.2023 № Ф06-3151/2023</w:t>
            </w:r>
          </w:p>
        </w:tc>
        <w:tc>
          <w:tcPr>
            <w:tcW w:w="1985" w:type="dxa"/>
          </w:tcPr>
          <w:p w:rsidR="000F246B" w:rsidRDefault="00755DE9" w:rsidP="00755DE9">
            <w:pPr>
              <w:contextualSpacing/>
              <w:jc w:val="center"/>
              <w:rPr>
                <w:snapToGrid/>
                <w:sz w:val="18"/>
                <w:szCs w:val="18"/>
              </w:rPr>
            </w:pPr>
            <w:r>
              <w:rPr>
                <w:snapToGrid/>
                <w:sz w:val="18"/>
                <w:szCs w:val="18"/>
              </w:rPr>
              <w:t xml:space="preserve">Определение </w:t>
            </w:r>
          </w:p>
          <w:p w:rsidR="00755DE9" w:rsidDel="0015070A" w:rsidRDefault="00755DE9" w:rsidP="00755DE9">
            <w:pPr>
              <w:contextualSpacing/>
              <w:jc w:val="center"/>
              <w:rPr>
                <w:snapToGrid/>
                <w:sz w:val="18"/>
                <w:szCs w:val="18"/>
              </w:rPr>
            </w:pPr>
            <w:r>
              <w:rPr>
                <w:snapToGrid/>
                <w:sz w:val="18"/>
                <w:szCs w:val="18"/>
              </w:rPr>
              <w:t>от 18.09.2023 №</w:t>
            </w:r>
            <w:r w:rsidR="0021471B">
              <w:rPr>
                <w:snapToGrid/>
                <w:sz w:val="18"/>
                <w:szCs w:val="18"/>
              </w:rPr>
              <w:t xml:space="preserve"> </w:t>
            </w:r>
            <w:r>
              <w:rPr>
                <w:snapToGrid/>
                <w:sz w:val="18"/>
                <w:szCs w:val="18"/>
              </w:rPr>
              <w:t>306-ЭС23-16674</w:t>
            </w:r>
          </w:p>
        </w:tc>
        <w:tc>
          <w:tcPr>
            <w:tcW w:w="3402" w:type="dxa"/>
            <w:vMerge/>
          </w:tcPr>
          <w:p w:rsidR="00755DE9" w:rsidRPr="00690C55" w:rsidRDefault="00755DE9" w:rsidP="00755DE9">
            <w:pPr>
              <w:autoSpaceDE w:val="0"/>
              <w:autoSpaceDN w:val="0"/>
              <w:adjustRightInd w:val="0"/>
              <w:jc w:val="center"/>
              <w:rPr>
                <w:snapToGrid/>
                <w:sz w:val="18"/>
                <w:szCs w:val="18"/>
              </w:rPr>
            </w:pPr>
          </w:p>
        </w:tc>
        <w:tc>
          <w:tcPr>
            <w:tcW w:w="1843" w:type="dxa"/>
            <w:vMerge/>
          </w:tcPr>
          <w:p w:rsidR="00755DE9" w:rsidRPr="00690C55" w:rsidRDefault="00755DE9" w:rsidP="00755DE9">
            <w:pPr>
              <w:autoSpaceDE w:val="0"/>
              <w:autoSpaceDN w:val="0"/>
              <w:adjustRightInd w:val="0"/>
              <w:jc w:val="center"/>
              <w:rPr>
                <w:b/>
                <w:snapToGrid/>
                <w:sz w:val="18"/>
                <w:szCs w:val="18"/>
              </w:rPr>
            </w:pPr>
          </w:p>
        </w:tc>
        <w:tc>
          <w:tcPr>
            <w:tcW w:w="3969" w:type="dxa"/>
            <w:vMerge/>
          </w:tcPr>
          <w:p w:rsidR="00755DE9" w:rsidRPr="00AB34DE" w:rsidRDefault="00755DE9" w:rsidP="00755DE9">
            <w:pPr>
              <w:autoSpaceDE w:val="0"/>
              <w:autoSpaceDN w:val="0"/>
              <w:adjustRightInd w:val="0"/>
              <w:jc w:val="center"/>
              <w:rPr>
                <w:snapToGrid/>
                <w:sz w:val="18"/>
                <w:szCs w:val="18"/>
              </w:rPr>
            </w:pPr>
          </w:p>
        </w:tc>
      </w:tr>
      <w:tr w:rsidR="00755DE9" w:rsidRPr="00B227B8" w:rsidTr="00AD4A23">
        <w:tc>
          <w:tcPr>
            <w:tcW w:w="568" w:type="dxa"/>
            <w:vMerge/>
          </w:tcPr>
          <w:p w:rsidR="00755DE9" w:rsidRDefault="00755DE9" w:rsidP="00FD4E71">
            <w:pPr>
              <w:contextualSpacing/>
              <w:jc w:val="center"/>
              <w:rPr>
                <w:snapToGrid/>
                <w:sz w:val="18"/>
                <w:szCs w:val="18"/>
              </w:rPr>
            </w:pPr>
          </w:p>
        </w:tc>
        <w:tc>
          <w:tcPr>
            <w:tcW w:w="1559" w:type="dxa"/>
          </w:tcPr>
          <w:p w:rsidR="00755DE9" w:rsidRPr="00A82C59" w:rsidDel="0015070A" w:rsidRDefault="00755DE9" w:rsidP="00FD4E71">
            <w:pPr>
              <w:jc w:val="center"/>
              <w:rPr>
                <w:snapToGrid/>
                <w:sz w:val="18"/>
                <w:szCs w:val="18"/>
              </w:rPr>
            </w:pPr>
            <w:r>
              <w:rPr>
                <w:snapToGrid/>
                <w:sz w:val="18"/>
                <w:szCs w:val="18"/>
              </w:rPr>
              <w:t>А55-35398/2020</w:t>
            </w:r>
          </w:p>
        </w:tc>
        <w:tc>
          <w:tcPr>
            <w:tcW w:w="1842" w:type="dxa"/>
          </w:tcPr>
          <w:p w:rsidR="00755DE9" w:rsidRPr="00A82C59" w:rsidDel="0015070A" w:rsidRDefault="00755DE9" w:rsidP="00FD4E71">
            <w:pPr>
              <w:jc w:val="center"/>
              <w:rPr>
                <w:snapToGrid/>
                <w:sz w:val="18"/>
                <w:szCs w:val="18"/>
              </w:rPr>
            </w:pPr>
            <w:r>
              <w:rPr>
                <w:snapToGrid/>
                <w:sz w:val="18"/>
                <w:szCs w:val="18"/>
              </w:rPr>
              <w:t>Постановление Арбитражного суда Поволжского округа от 14.06.2023 № Ф06-3147/2023</w:t>
            </w:r>
          </w:p>
        </w:tc>
        <w:tc>
          <w:tcPr>
            <w:tcW w:w="1985" w:type="dxa"/>
          </w:tcPr>
          <w:p w:rsidR="000F246B" w:rsidRDefault="00755DE9" w:rsidP="00FD4E71">
            <w:pPr>
              <w:jc w:val="center"/>
              <w:rPr>
                <w:snapToGrid/>
                <w:sz w:val="18"/>
                <w:szCs w:val="18"/>
              </w:rPr>
            </w:pPr>
            <w:r>
              <w:rPr>
                <w:snapToGrid/>
                <w:sz w:val="18"/>
                <w:szCs w:val="18"/>
              </w:rPr>
              <w:t xml:space="preserve">Определение </w:t>
            </w:r>
          </w:p>
          <w:p w:rsidR="00755DE9" w:rsidRPr="00A82C59" w:rsidDel="0015070A" w:rsidRDefault="00755DE9" w:rsidP="00FD4E71">
            <w:pPr>
              <w:jc w:val="center"/>
              <w:rPr>
                <w:snapToGrid/>
                <w:sz w:val="18"/>
                <w:szCs w:val="18"/>
              </w:rPr>
            </w:pPr>
            <w:r>
              <w:rPr>
                <w:snapToGrid/>
                <w:sz w:val="18"/>
                <w:szCs w:val="18"/>
              </w:rPr>
              <w:t>от 18.09.2023 №</w:t>
            </w:r>
            <w:r w:rsidR="0021471B">
              <w:rPr>
                <w:snapToGrid/>
                <w:sz w:val="18"/>
                <w:szCs w:val="18"/>
              </w:rPr>
              <w:t xml:space="preserve"> </w:t>
            </w:r>
            <w:r>
              <w:rPr>
                <w:snapToGrid/>
                <w:sz w:val="18"/>
                <w:szCs w:val="18"/>
              </w:rPr>
              <w:t>306-ЭС23-16557</w:t>
            </w:r>
          </w:p>
        </w:tc>
        <w:tc>
          <w:tcPr>
            <w:tcW w:w="3402" w:type="dxa"/>
            <w:vMerge/>
          </w:tcPr>
          <w:p w:rsidR="00755DE9" w:rsidRPr="00690C55" w:rsidRDefault="00755DE9" w:rsidP="00755DE9">
            <w:pPr>
              <w:autoSpaceDE w:val="0"/>
              <w:autoSpaceDN w:val="0"/>
              <w:adjustRightInd w:val="0"/>
              <w:jc w:val="center"/>
              <w:rPr>
                <w:snapToGrid/>
                <w:sz w:val="18"/>
                <w:szCs w:val="18"/>
              </w:rPr>
            </w:pPr>
          </w:p>
        </w:tc>
        <w:tc>
          <w:tcPr>
            <w:tcW w:w="1843" w:type="dxa"/>
            <w:vMerge/>
          </w:tcPr>
          <w:p w:rsidR="00755DE9" w:rsidRPr="00690C55" w:rsidRDefault="00755DE9" w:rsidP="00755DE9">
            <w:pPr>
              <w:autoSpaceDE w:val="0"/>
              <w:autoSpaceDN w:val="0"/>
              <w:adjustRightInd w:val="0"/>
              <w:jc w:val="center"/>
              <w:rPr>
                <w:b/>
                <w:snapToGrid/>
                <w:sz w:val="18"/>
                <w:szCs w:val="18"/>
              </w:rPr>
            </w:pPr>
          </w:p>
        </w:tc>
        <w:tc>
          <w:tcPr>
            <w:tcW w:w="3969" w:type="dxa"/>
            <w:vMerge/>
          </w:tcPr>
          <w:p w:rsidR="00755DE9" w:rsidRPr="00AB34DE" w:rsidRDefault="00755DE9" w:rsidP="00755DE9">
            <w:pPr>
              <w:autoSpaceDE w:val="0"/>
              <w:autoSpaceDN w:val="0"/>
              <w:adjustRightInd w:val="0"/>
              <w:jc w:val="center"/>
              <w:rPr>
                <w:snapToGrid/>
                <w:sz w:val="18"/>
                <w:szCs w:val="18"/>
              </w:rPr>
            </w:pPr>
          </w:p>
        </w:tc>
      </w:tr>
      <w:tr w:rsidR="00755DE9" w:rsidRPr="00B227B8" w:rsidTr="00AD4A23">
        <w:tc>
          <w:tcPr>
            <w:tcW w:w="568" w:type="dxa"/>
            <w:vMerge/>
          </w:tcPr>
          <w:p w:rsidR="00755DE9" w:rsidRDefault="00755DE9" w:rsidP="00FD4E71">
            <w:pPr>
              <w:contextualSpacing/>
              <w:jc w:val="center"/>
              <w:rPr>
                <w:snapToGrid/>
                <w:sz w:val="18"/>
                <w:szCs w:val="18"/>
              </w:rPr>
            </w:pPr>
          </w:p>
        </w:tc>
        <w:tc>
          <w:tcPr>
            <w:tcW w:w="1559" w:type="dxa"/>
          </w:tcPr>
          <w:p w:rsidR="00755DE9" w:rsidRPr="00A82C59" w:rsidDel="0015070A" w:rsidRDefault="00755DE9" w:rsidP="00FD4E71">
            <w:pPr>
              <w:jc w:val="center"/>
              <w:rPr>
                <w:snapToGrid/>
                <w:sz w:val="18"/>
                <w:szCs w:val="18"/>
              </w:rPr>
            </w:pPr>
            <w:r>
              <w:rPr>
                <w:snapToGrid/>
                <w:sz w:val="18"/>
                <w:szCs w:val="18"/>
              </w:rPr>
              <w:t>А55-7486/2020</w:t>
            </w:r>
          </w:p>
        </w:tc>
        <w:tc>
          <w:tcPr>
            <w:tcW w:w="1842" w:type="dxa"/>
          </w:tcPr>
          <w:p w:rsidR="00755DE9" w:rsidRPr="00A82C59" w:rsidDel="0015070A" w:rsidRDefault="00755DE9" w:rsidP="00FD4E71">
            <w:pPr>
              <w:jc w:val="center"/>
              <w:rPr>
                <w:snapToGrid/>
                <w:sz w:val="18"/>
                <w:szCs w:val="18"/>
              </w:rPr>
            </w:pPr>
            <w:r>
              <w:rPr>
                <w:snapToGrid/>
                <w:sz w:val="18"/>
                <w:szCs w:val="18"/>
              </w:rPr>
              <w:t xml:space="preserve">Постановление Арбитражного суда Поволжского округа </w:t>
            </w:r>
            <w:r>
              <w:rPr>
                <w:snapToGrid/>
                <w:sz w:val="18"/>
                <w:szCs w:val="18"/>
              </w:rPr>
              <w:lastRenderedPageBreak/>
              <w:t>от 12.03.2021</w:t>
            </w:r>
            <w:r w:rsidR="001851EA">
              <w:rPr>
                <w:snapToGrid/>
                <w:sz w:val="18"/>
                <w:szCs w:val="18"/>
              </w:rPr>
              <w:t xml:space="preserve"> </w:t>
            </w:r>
            <w:r>
              <w:rPr>
                <w:snapToGrid/>
                <w:sz w:val="18"/>
                <w:szCs w:val="18"/>
              </w:rPr>
              <w:t>№ Ф06-1578/2021</w:t>
            </w:r>
          </w:p>
        </w:tc>
        <w:tc>
          <w:tcPr>
            <w:tcW w:w="1985" w:type="dxa"/>
          </w:tcPr>
          <w:p w:rsidR="00755DE9" w:rsidRPr="00A82C59" w:rsidDel="0015070A" w:rsidRDefault="00755DE9" w:rsidP="00FD4E71">
            <w:pPr>
              <w:jc w:val="center"/>
              <w:rPr>
                <w:snapToGrid/>
                <w:sz w:val="18"/>
                <w:szCs w:val="18"/>
              </w:rPr>
            </w:pPr>
            <w:r>
              <w:rPr>
                <w:snapToGrid/>
                <w:sz w:val="18"/>
                <w:szCs w:val="18"/>
              </w:rPr>
              <w:lastRenderedPageBreak/>
              <w:t>_________</w:t>
            </w:r>
          </w:p>
        </w:tc>
        <w:tc>
          <w:tcPr>
            <w:tcW w:w="3402" w:type="dxa"/>
            <w:vMerge/>
          </w:tcPr>
          <w:p w:rsidR="00755DE9" w:rsidRPr="00690C55" w:rsidRDefault="00755DE9" w:rsidP="00755DE9">
            <w:pPr>
              <w:autoSpaceDE w:val="0"/>
              <w:autoSpaceDN w:val="0"/>
              <w:adjustRightInd w:val="0"/>
              <w:jc w:val="center"/>
              <w:rPr>
                <w:snapToGrid/>
                <w:sz w:val="18"/>
                <w:szCs w:val="18"/>
              </w:rPr>
            </w:pPr>
          </w:p>
        </w:tc>
        <w:tc>
          <w:tcPr>
            <w:tcW w:w="1843" w:type="dxa"/>
            <w:vMerge/>
          </w:tcPr>
          <w:p w:rsidR="00755DE9" w:rsidRPr="00690C55" w:rsidRDefault="00755DE9" w:rsidP="00755DE9">
            <w:pPr>
              <w:autoSpaceDE w:val="0"/>
              <w:autoSpaceDN w:val="0"/>
              <w:adjustRightInd w:val="0"/>
              <w:jc w:val="center"/>
              <w:rPr>
                <w:b/>
                <w:snapToGrid/>
                <w:sz w:val="18"/>
                <w:szCs w:val="18"/>
              </w:rPr>
            </w:pPr>
          </w:p>
        </w:tc>
        <w:tc>
          <w:tcPr>
            <w:tcW w:w="3969" w:type="dxa"/>
            <w:vMerge/>
          </w:tcPr>
          <w:p w:rsidR="00755DE9" w:rsidRPr="00AB34DE" w:rsidRDefault="00755DE9" w:rsidP="00755DE9">
            <w:pPr>
              <w:autoSpaceDE w:val="0"/>
              <w:autoSpaceDN w:val="0"/>
              <w:adjustRightInd w:val="0"/>
              <w:jc w:val="center"/>
              <w:rPr>
                <w:snapToGrid/>
                <w:sz w:val="18"/>
                <w:szCs w:val="18"/>
              </w:rPr>
            </w:pPr>
          </w:p>
        </w:tc>
      </w:tr>
      <w:tr w:rsidR="00755DE9" w:rsidRPr="00B227B8" w:rsidTr="00AD4A23">
        <w:tc>
          <w:tcPr>
            <w:tcW w:w="568" w:type="dxa"/>
          </w:tcPr>
          <w:p w:rsidR="00755DE9" w:rsidRDefault="00755DE9" w:rsidP="00FD4E71">
            <w:pPr>
              <w:contextualSpacing/>
              <w:jc w:val="center"/>
              <w:rPr>
                <w:snapToGrid/>
                <w:sz w:val="18"/>
                <w:szCs w:val="18"/>
              </w:rPr>
            </w:pPr>
            <w:r>
              <w:rPr>
                <w:snapToGrid/>
                <w:sz w:val="18"/>
                <w:szCs w:val="18"/>
              </w:rPr>
              <w:lastRenderedPageBreak/>
              <w:t>1</w:t>
            </w:r>
            <w:r w:rsidR="0021471B">
              <w:rPr>
                <w:snapToGrid/>
                <w:sz w:val="18"/>
                <w:szCs w:val="18"/>
              </w:rPr>
              <w:t>7</w:t>
            </w:r>
            <w:r>
              <w:rPr>
                <w:snapToGrid/>
                <w:sz w:val="18"/>
                <w:szCs w:val="18"/>
              </w:rPr>
              <w:t>.</w:t>
            </w: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FD4E71">
            <w:pPr>
              <w:contextualSpacing/>
              <w:jc w:val="center"/>
              <w:rPr>
                <w:snapToGrid/>
                <w:sz w:val="18"/>
                <w:szCs w:val="18"/>
              </w:rPr>
            </w:pPr>
          </w:p>
          <w:p w:rsidR="00755DE9" w:rsidRDefault="00755DE9" w:rsidP="00755DE9">
            <w:pPr>
              <w:contextualSpacing/>
              <w:jc w:val="center"/>
              <w:rPr>
                <w:snapToGrid/>
                <w:sz w:val="18"/>
                <w:szCs w:val="18"/>
              </w:rPr>
            </w:pPr>
          </w:p>
          <w:p w:rsidR="00755DE9" w:rsidRDefault="00755DE9" w:rsidP="00FD4E71">
            <w:pPr>
              <w:contextualSpacing/>
              <w:jc w:val="center"/>
              <w:rPr>
                <w:snapToGrid/>
                <w:sz w:val="18"/>
                <w:szCs w:val="18"/>
              </w:rPr>
            </w:pPr>
          </w:p>
        </w:tc>
        <w:tc>
          <w:tcPr>
            <w:tcW w:w="1559" w:type="dxa"/>
          </w:tcPr>
          <w:p w:rsidR="00755DE9" w:rsidDel="0015070A" w:rsidRDefault="00755DE9" w:rsidP="00FD4E71">
            <w:pPr>
              <w:jc w:val="center"/>
              <w:rPr>
                <w:snapToGrid/>
                <w:sz w:val="18"/>
                <w:szCs w:val="18"/>
              </w:rPr>
            </w:pPr>
            <w:r>
              <w:rPr>
                <w:snapToGrid/>
                <w:sz w:val="18"/>
                <w:szCs w:val="18"/>
              </w:rPr>
              <w:t>А55-32062/2020</w:t>
            </w:r>
          </w:p>
        </w:tc>
        <w:tc>
          <w:tcPr>
            <w:tcW w:w="1842" w:type="dxa"/>
          </w:tcPr>
          <w:p w:rsidR="00755DE9" w:rsidDel="0015070A" w:rsidRDefault="00755DE9" w:rsidP="00FD4E71">
            <w:pPr>
              <w:jc w:val="center"/>
              <w:rPr>
                <w:snapToGrid/>
                <w:sz w:val="18"/>
                <w:szCs w:val="18"/>
              </w:rPr>
            </w:pPr>
            <w:r>
              <w:rPr>
                <w:snapToGrid/>
                <w:sz w:val="18"/>
                <w:szCs w:val="18"/>
              </w:rPr>
              <w:t>Постановление Арбитражного суда Поволжского округа от 16.11.2021 № Ф06-10179/2021</w:t>
            </w:r>
          </w:p>
        </w:tc>
        <w:tc>
          <w:tcPr>
            <w:tcW w:w="1985" w:type="dxa"/>
          </w:tcPr>
          <w:p w:rsidR="000F246B" w:rsidRDefault="00755DE9" w:rsidP="00FD4E71">
            <w:pPr>
              <w:jc w:val="center"/>
              <w:rPr>
                <w:snapToGrid/>
                <w:sz w:val="18"/>
                <w:szCs w:val="18"/>
              </w:rPr>
            </w:pPr>
            <w:r>
              <w:rPr>
                <w:snapToGrid/>
                <w:sz w:val="18"/>
                <w:szCs w:val="18"/>
              </w:rPr>
              <w:t xml:space="preserve">Определение </w:t>
            </w:r>
          </w:p>
          <w:p w:rsidR="00755DE9" w:rsidDel="0015070A" w:rsidRDefault="00755DE9" w:rsidP="00FD4E71">
            <w:pPr>
              <w:jc w:val="center"/>
              <w:rPr>
                <w:snapToGrid/>
                <w:sz w:val="18"/>
                <w:szCs w:val="18"/>
              </w:rPr>
            </w:pPr>
            <w:r>
              <w:rPr>
                <w:snapToGrid/>
                <w:sz w:val="18"/>
                <w:szCs w:val="18"/>
              </w:rPr>
              <w:t>от 07.02.2022 № 306-ЭС21-27603</w:t>
            </w:r>
          </w:p>
        </w:tc>
        <w:tc>
          <w:tcPr>
            <w:tcW w:w="3402" w:type="dxa"/>
          </w:tcPr>
          <w:p w:rsidR="00755DE9" w:rsidRPr="00690C55" w:rsidRDefault="00C5702D" w:rsidP="00C5702D">
            <w:pPr>
              <w:autoSpaceDE w:val="0"/>
              <w:autoSpaceDN w:val="0"/>
              <w:adjustRightInd w:val="0"/>
              <w:jc w:val="center"/>
              <w:rPr>
                <w:snapToGrid/>
                <w:sz w:val="18"/>
                <w:szCs w:val="18"/>
              </w:rPr>
            </w:pPr>
            <w:r>
              <w:rPr>
                <w:sz w:val="18"/>
                <w:szCs w:val="18"/>
              </w:rPr>
              <w:t>У</w:t>
            </w:r>
            <w:r w:rsidR="00755DE9" w:rsidRPr="00690C55">
              <w:rPr>
                <w:sz w:val="18"/>
                <w:szCs w:val="18"/>
              </w:rPr>
              <w:t xml:space="preserve">становка газотурбинная ГТТ-ЗМ поз. 101 (УКЛ)», «колонна абсорбционная поз. К-201 (УКЛ)», «реактор каталитической очистки поз. Р-202 (УКЛ)», «продувочная колонна поз. К-202 (УКЛ)», «АСУ ТП (УКЛ)» </w:t>
            </w:r>
          </w:p>
        </w:tc>
        <w:tc>
          <w:tcPr>
            <w:tcW w:w="1843" w:type="dxa"/>
          </w:tcPr>
          <w:p w:rsidR="00755DE9" w:rsidRPr="00635407" w:rsidRDefault="00635407" w:rsidP="00635407">
            <w:pPr>
              <w:autoSpaceDE w:val="0"/>
              <w:autoSpaceDN w:val="0"/>
              <w:adjustRightInd w:val="0"/>
              <w:jc w:val="center"/>
              <w:rPr>
                <w:b/>
                <w:snapToGrid/>
                <w:sz w:val="18"/>
                <w:szCs w:val="18"/>
              </w:rPr>
            </w:pPr>
            <w:r w:rsidRPr="00635407">
              <w:rPr>
                <w:b/>
                <w:snapToGrid/>
                <w:sz w:val="18"/>
                <w:szCs w:val="18"/>
              </w:rPr>
              <w:t>Объект основных средств «Производство неконцентрированной азотной кислоты на базе агрегата УКЛ-7-76»</w:t>
            </w:r>
          </w:p>
        </w:tc>
        <w:tc>
          <w:tcPr>
            <w:tcW w:w="3969" w:type="dxa"/>
          </w:tcPr>
          <w:p w:rsidR="008A1041" w:rsidRDefault="003C751B" w:rsidP="008A1041">
            <w:pPr>
              <w:autoSpaceDE w:val="0"/>
              <w:autoSpaceDN w:val="0"/>
              <w:adjustRightInd w:val="0"/>
              <w:jc w:val="both"/>
              <w:rPr>
                <w:snapToGrid/>
                <w:sz w:val="18"/>
                <w:szCs w:val="18"/>
              </w:rPr>
            </w:pPr>
            <w:r>
              <w:rPr>
                <w:snapToGrid/>
                <w:sz w:val="18"/>
                <w:szCs w:val="18"/>
              </w:rPr>
              <w:t>Объект «Производство неконцентрированной азотной кислоты на базе агрегата УКЛ-7-76, мощностью 120 тыс. т/год» представляет собой единый комплекс, в состав которого входят здания и сооружения, которые размещаются на площадке налогоплательщика</w:t>
            </w:r>
            <w:r w:rsidR="008A1041">
              <w:rPr>
                <w:snapToGrid/>
                <w:sz w:val="18"/>
                <w:szCs w:val="18"/>
              </w:rPr>
              <w:t>. Согласно проектной документации он создавался как единый объект, предусматривающий в своем составе спорное имущество как составные части единого неделимого объекта с участием в едином процессе производства азотной кислоты. Использование спорного имущество в другом процессе невозможно.</w:t>
            </w:r>
          </w:p>
          <w:p w:rsidR="00755DE9" w:rsidRPr="00AB34DE" w:rsidRDefault="00755DE9" w:rsidP="00755DE9">
            <w:pPr>
              <w:autoSpaceDE w:val="0"/>
              <w:autoSpaceDN w:val="0"/>
              <w:adjustRightInd w:val="0"/>
              <w:jc w:val="center"/>
              <w:rPr>
                <w:snapToGrid/>
                <w:sz w:val="18"/>
                <w:szCs w:val="18"/>
              </w:rPr>
            </w:pPr>
          </w:p>
        </w:tc>
      </w:tr>
      <w:tr w:rsidR="00755DE9" w:rsidRPr="00B227B8" w:rsidTr="00AD4A23">
        <w:tc>
          <w:tcPr>
            <w:tcW w:w="568" w:type="dxa"/>
          </w:tcPr>
          <w:p w:rsidR="00755DE9" w:rsidRDefault="00635407">
            <w:pPr>
              <w:contextualSpacing/>
              <w:jc w:val="center"/>
              <w:rPr>
                <w:snapToGrid/>
                <w:sz w:val="18"/>
                <w:szCs w:val="18"/>
              </w:rPr>
            </w:pPr>
            <w:r>
              <w:rPr>
                <w:snapToGrid/>
                <w:sz w:val="18"/>
                <w:szCs w:val="18"/>
              </w:rPr>
              <w:t>18</w:t>
            </w:r>
            <w:r w:rsidR="00755DE9">
              <w:rPr>
                <w:snapToGrid/>
                <w:sz w:val="18"/>
                <w:szCs w:val="18"/>
              </w:rPr>
              <w:t>.</w:t>
            </w:r>
          </w:p>
        </w:tc>
        <w:tc>
          <w:tcPr>
            <w:tcW w:w="1559" w:type="dxa"/>
          </w:tcPr>
          <w:p w:rsidR="00755DE9" w:rsidRPr="00AB34DE" w:rsidRDefault="00755DE9" w:rsidP="00755DE9">
            <w:pPr>
              <w:autoSpaceDE w:val="0"/>
              <w:autoSpaceDN w:val="0"/>
              <w:adjustRightInd w:val="0"/>
              <w:jc w:val="center"/>
              <w:rPr>
                <w:snapToGrid/>
                <w:sz w:val="18"/>
                <w:szCs w:val="18"/>
              </w:rPr>
            </w:pPr>
            <w:r w:rsidRPr="00AB34DE">
              <w:rPr>
                <w:snapToGrid/>
                <w:sz w:val="18"/>
                <w:szCs w:val="18"/>
              </w:rPr>
              <w:t>А55-</w:t>
            </w:r>
            <w:r>
              <w:rPr>
                <w:snapToGrid/>
                <w:sz w:val="18"/>
                <w:szCs w:val="18"/>
              </w:rPr>
              <w:t>28306/2019</w:t>
            </w:r>
          </w:p>
          <w:p w:rsidR="00755DE9" w:rsidRPr="00AB34DE" w:rsidDel="0015070A" w:rsidRDefault="00755DE9" w:rsidP="00755DE9">
            <w:pPr>
              <w:contextualSpacing/>
              <w:jc w:val="center"/>
              <w:rPr>
                <w:snapToGrid/>
                <w:sz w:val="18"/>
                <w:szCs w:val="18"/>
              </w:rPr>
            </w:pPr>
          </w:p>
        </w:tc>
        <w:tc>
          <w:tcPr>
            <w:tcW w:w="1842" w:type="dxa"/>
          </w:tcPr>
          <w:p w:rsidR="00755DE9" w:rsidRPr="00AB34DE" w:rsidRDefault="00755DE9" w:rsidP="00755DE9">
            <w:pPr>
              <w:autoSpaceDE w:val="0"/>
              <w:autoSpaceDN w:val="0"/>
              <w:adjustRightInd w:val="0"/>
              <w:jc w:val="center"/>
              <w:rPr>
                <w:snapToGrid/>
                <w:sz w:val="18"/>
                <w:szCs w:val="18"/>
              </w:rPr>
            </w:pPr>
            <w:r>
              <w:rPr>
                <w:snapToGrid/>
                <w:sz w:val="18"/>
                <w:szCs w:val="18"/>
              </w:rPr>
              <w:t>Постановление Арбитражного суда Поволжского округа от 09.12.2020</w:t>
            </w:r>
            <w:r w:rsidRPr="00AB34DE">
              <w:rPr>
                <w:snapToGrid/>
                <w:sz w:val="18"/>
                <w:szCs w:val="18"/>
              </w:rPr>
              <w:t xml:space="preserve"> </w:t>
            </w:r>
            <w:r>
              <w:rPr>
                <w:snapToGrid/>
                <w:sz w:val="18"/>
                <w:szCs w:val="18"/>
              </w:rPr>
              <w:t xml:space="preserve">               </w:t>
            </w:r>
            <w:r w:rsidRPr="00AB34DE">
              <w:rPr>
                <w:snapToGrid/>
                <w:sz w:val="18"/>
                <w:szCs w:val="18"/>
              </w:rPr>
              <w:t>№ Ф06-</w:t>
            </w:r>
            <w:r>
              <w:rPr>
                <w:snapToGrid/>
                <w:sz w:val="18"/>
                <w:szCs w:val="18"/>
              </w:rPr>
              <w:t>67855</w:t>
            </w:r>
            <w:r w:rsidRPr="00AB34DE">
              <w:rPr>
                <w:snapToGrid/>
                <w:sz w:val="18"/>
                <w:szCs w:val="18"/>
              </w:rPr>
              <w:t>/202</w:t>
            </w:r>
            <w:r>
              <w:rPr>
                <w:snapToGrid/>
                <w:sz w:val="18"/>
                <w:szCs w:val="18"/>
              </w:rPr>
              <w:t>0</w:t>
            </w:r>
          </w:p>
          <w:p w:rsidR="00755DE9" w:rsidRPr="00AB34DE" w:rsidDel="0015070A" w:rsidRDefault="00755DE9" w:rsidP="00755DE9">
            <w:pPr>
              <w:contextualSpacing/>
              <w:jc w:val="center"/>
              <w:rPr>
                <w:snapToGrid/>
                <w:sz w:val="18"/>
                <w:szCs w:val="18"/>
              </w:rPr>
            </w:pPr>
          </w:p>
        </w:tc>
        <w:tc>
          <w:tcPr>
            <w:tcW w:w="1985" w:type="dxa"/>
          </w:tcPr>
          <w:p w:rsidR="00755DE9" w:rsidRPr="00AB34DE" w:rsidDel="0015070A" w:rsidRDefault="00C5702D" w:rsidP="00755DE9">
            <w:pPr>
              <w:contextualSpacing/>
              <w:jc w:val="center"/>
              <w:rPr>
                <w:snapToGrid/>
                <w:sz w:val="18"/>
                <w:szCs w:val="18"/>
              </w:rPr>
            </w:pPr>
            <w:r>
              <w:rPr>
                <w:snapToGrid/>
                <w:sz w:val="18"/>
                <w:szCs w:val="18"/>
              </w:rPr>
              <w:t>________</w:t>
            </w:r>
          </w:p>
        </w:tc>
        <w:tc>
          <w:tcPr>
            <w:tcW w:w="3402" w:type="dxa"/>
          </w:tcPr>
          <w:p w:rsidR="00755DE9" w:rsidRPr="00690C55" w:rsidRDefault="00755DE9" w:rsidP="00755DE9">
            <w:pPr>
              <w:autoSpaceDE w:val="0"/>
              <w:autoSpaceDN w:val="0"/>
              <w:adjustRightInd w:val="0"/>
              <w:jc w:val="center"/>
              <w:rPr>
                <w:snapToGrid/>
                <w:sz w:val="18"/>
                <w:szCs w:val="18"/>
              </w:rPr>
            </w:pPr>
            <w:r w:rsidRPr="00690C55">
              <w:rPr>
                <w:snapToGrid/>
                <w:sz w:val="18"/>
                <w:szCs w:val="18"/>
              </w:rPr>
              <w:t>Узлы учета</w:t>
            </w:r>
          </w:p>
        </w:tc>
        <w:tc>
          <w:tcPr>
            <w:tcW w:w="1843" w:type="dxa"/>
          </w:tcPr>
          <w:p w:rsidR="00755DE9" w:rsidRPr="00690C55" w:rsidRDefault="00755DE9" w:rsidP="00755DE9">
            <w:pPr>
              <w:autoSpaceDE w:val="0"/>
              <w:autoSpaceDN w:val="0"/>
              <w:adjustRightInd w:val="0"/>
              <w:jc w:val="center"/>
              <w:rPr>
                <w:b/>
                <w:snapToGrid/>
                <w:sz w:val="18"/>
                <w:szCs w:val="18"/>
              </w:rPr>
            </w:pPr>
            <w:r w:rsidRPr="00690C55">
              <w:rPr>
                <w:b/>
                <w:snapToGrid/>
                <w:sz w:val="18"/>
                <w:szCs w:val="18"/>
              </w:rPr>
              <w:t>Технологический трубопровод</w:t>
            </w:r>
          </w:p>
        </w:tc>
        <w:tc>
          <w:tcPr>
            <w:tcW w:w="3969" w:type="dxa"/>
          </w:tcPr>
          <w:p w:rsidR="008A1041" w:rsidRDefault="008A1041" w:rsidP="008A1041">
            <w:pPr>
              <w:autoSpaceDE w:val="0"/>
              <w:autoSpaceDN w:val="0"/>
              <w:adjustRightInd w:val="0"/>
              <w:jc w:val="both"/>
              <w:rPr>
                <w:snapToGrid/>
                <w:sz w:val="18"/>
                <w:szCs w:val="18"/>
              </w:rPr>
            </w:pPr>
            <w:r>
              <w:rPr>
                <w:snapToGrid/>
                <w:sz w:val="18"/>
                <w:szCs w:val="18"/>
              </w:rPr>
              <w:t>Узлы учета являются техническим перевооружением существующей системы измерения количества и параметров сухого отбензиненного газа в связи с заменой морально устаревших приборов и их несоответствием требованиям по точности измерения. Спорное имущество является неотъемлемой технологической частью технологического трубопровода.</w:t>
            </w:r>
          </w:p>
          <w:p w:rsidR="00755DE9" w:rsidRPr="00AB34DE" w:rsidRDefault="008A1041" w:rsidP="00635407">
            <w:pPr>
              <w:autoSpaceDE w:val="0"/>
              <w:autoSpaceDN w:val="0"/>
              <w:adjustRightInd w:val="0"/>
              <w:jc w:val="both"/>
              <w:rPr>
                <w:snapToGrid/>
                <w:sz w:val="18"/>
                <w:szCs w:val="18"/>
              </w:rPr>
            </w:pPr>
            <w:r>
              <w:rPr>
                <w:snapToGrid/>
                <w:sz w:val="18"/>
                <w:szCs w:val="18"/>
              </w:rPr>
              <w:t>Поскольку первоначально при постановке на бухгалтерский учет узлы учета были учтены налогоплательщиком как составная часть технологического трубопровода, после проведения мероприятий по техническому перевооружению отсутствовали основания для постановки на бухгалтерский учет узлов учета в качестве самостоятельного объекта учета основного средства.</w:t>
            </w:r>
          </w:p>
        </w:tc>
      </w:tr>
      <w:tr w:rsidR="00755DE9" w:rsidRPr="00B227B8" w:rsidTr="00AD4A23">
        <w:tc>
          <w:tcPr>
            <w:tcW w:w="568" w:type="dxa"/>
          </w:tcPr>
          <w:p w:rsidR="00755DE9" w:rsidRDefault="00635407" w:rsidP="00FD4E71">
            <w:pPr>
              <w:contextualSpacing/>
              <w:jc w:val="center"/>
              <w:rPr>
                <w:snapToGrid/>
                <w:sz w:val="18"/>
                <w:szCs w:val="18"/>
              </w:rPr>
            </w:pPr>
            <w:r>
              <w:rPr>
                <w:snapToGrid/>
                <w:sz w:val="18"/>
                <w:szCs w:val="18"/>
              </w:rPr>
              <w:t>19</w:t>
            </w:r>
            <w:r w:rsidR="00755DE9">
              <w:rPr>
                <w:snapToGrid/>
                <w:sz w:val="18"/>
                <w:szCs w:val="18"/>
              </w:rPr>
              <w:t>.</w:t>
            </w:r>
          </w:p>
        </w:tc>
        <w:tc>
          <w:tcPr>
            <w:tcW w:w="1559" w:type="dxa"/>
          </w:tcPr>
          <w:p w:rsidR="00755DE9" w:rsidDel="0015070A" w:rsidRDefault="00755DE9" w:rsidP="00755DE9">
            <w:pPr>
              <w:contextualSpacing/>
              <w:jc w:val="center"/>
              <w:rPr>
                <w:snapToGrid/>
                <w:sz w:val="18"/>
                <w:szCs w:val="18"/>
              </w:rPr>
            </w:pPr>
            <w:r>
              <w:rPr>
                <w:snapToGrid/>
                <w:sz w:val="18"/>
                <w:szCs w:val="18"/>
              </w:rPr>
              <w:t>А67-10599/2017</w:t>
            </w:r>
          </w:p>
        </w:tc>
        <w:tc>
          <w:tcPr>
            <w:tcW w:w="1842" w:type="dxa"/>
          </w:tcPr>
          <w:p w:rsidR="00755DE9" w:rsidRDefault="00755DE9" w:rsidP="00FD4E71">
            <w:pPr>
              <w:autoSpaceDE w:val="0"/>
              <w:autoSpaceDN w:val="0"/>
              <w:adjustRightInd w:val="0"/>
              <w:jc w:val="center"/>
              <w:rPr>
                <w:snapToGrid/>
                <w:sz w:val="18"/>
                <w:szCs w:val="18"/>
              </w:rPr>
            </w:pPr>
            <w:r>
              <w:rPr>
                <w:snapToGrid/>
                <w:sz w:val="18"/>
                <w:szCs w:val="18"/>
              </w:rPr>
              <w:t>Постановление Арбитражного суда Западно-Сибирского округа от 07.07.2020 № Ф04-6800/2018</w:t>
            </w:r>
          </w:p>
          <w:p w:rsidR="00755DE9" w:rsidDel="0015070A" w:rsidRDefault="00755DE9" w:rsidP="00755DE9">
            <w:pPr>
              <w:contextualSpacing/>
              <w:jc w:val="center"/>
              <w:rPr>
                <w:snapToGrid/>
                <w:sz w:val="18"/>
                <w:szCs w:val="18"/>
              </w:rPr>
            </w:pPr>
          </w:p>
        </w:tc>
        <w:tc>
          <w:tcPr>
            <w:tcW w:w="1985" w:type="dxa"/>
          </w:tcPr>
          <w:p w:rsidR="000F246B" w:rsidRDefault="00755DE9" w:rsidP="00755DE9">
            <w:pPr>
              <w:contextualSpacing/>
              <w:jc w:val="center"/>
              <w:rPr>
                <w:snapToGrid/>
                <w:sz w:val="18"/>
                <w:szCs w:val="18"/>
              </w:rPr>
            </w:pPr>
            <w:r>
              <w:rPr>
                <w:snapToGrid/>
                <w:sz w:val="18"/>
                <w:szCs w:val="18"/>
              </w:rPr>
              <w:t xml:space="preserve">Определение </w:t>
            </w:r>
          </w:p>
          <w:p w:rsidR="00755DE9" w:rsidDel="0015070A" w:rsidRDefault="00755DE9" w:rsidP="00755DE9">
            <w:pPr>
              <w:contextualSpacing/>
              <w:jc w:val="center"/>
              <w:rPr>
                <w:snapToGrid/>
                <w:sz w:val="18"/>
                <w:szCs w:val="18"/>
              </w:rPr>
            </w:pPr>
            <w:r>
              <w:rPr>
                <w:snapToGrid/>
                <w:sz w:val="18"/>
                <w:szCs w:val="18"/>
              </w:rPr>
              <w:t>от 09.11.2020 № 304-ЭС19-7381</w:t>
            </w:r>
          </w:p>
        </w:tc>
        <w:tc>
          <w:tcPr>
            <w:tcW w:w="3402" w:type="dxa"/>
          </w:tcPr>
          <w:p w:rsidR="00755DE9" w:rsidRPr="00690C55" w:rsidRDefault="00755DE9" w:rsidP="00755DE9">
            <w:pPr>
              <w:autoSpaceDE w:val="0"/>
              <w:autoSpaceDN w:val="0"/>
              <w:adjustRightInd w:val="0"/>
              <w:jc w:val="center"/>
              <w:rPr>
                <w:snapToGrid/>
                <w:sz w:val="18"/>
                <w:szCs w:val="18"/>
              </w:rPr>
            </w:pPr>
            <w:r w:rsidRPr="00690C55">
              <w:rPr>
                <w:snapToGrid/>
                <w:sz w:val="18"/>
                <w:szCs w:val="18"/>
              </w:rPr>
              <w:t>Подстанции, силовое оборудование</w:t>
            </w:r>
          </w:p>
        </w:tc>
        <w:tc>
          <w:tcPr>
            <w:tcW w:w="1843" w:type="dxa"/>
          </w:tcPr>
          <w:p w:rsidR="00755DE9" w:rsidRPr="00690C55" w:rsidRDefault="00755DE9" w:rsidP="00755DE9">
            <w:pPr>
              <w:autoSpaceDE w:val="0"/>
              <w:autoSpaceDN w:val="0"/>
              <w:adjustRightInd w:val="0"/>
              <w:jc w:val="center"/>
              <w:rPr>
                <w:b/>
                <w:snapToGrid/>
                <w:sz w:val="18"/>
                <w:szCs w:val="18"/>
              </w:rPr>
            </w:pPr>
            <w:r w:rsidRPr="00690C55">
              <w:rPr>
                <w:b/>
                <w:snapToGrid/>
                <w:sz w:val="18"/>
                <w:szCs w:val="18"/>
              </w:rPr>
              <w:t>Линии электропередач</w:t>
            </w:r>
          </w:p>
        </w:tc>
        <w:tc>
          <w:tcPr>
            <w:tcW w:w="3969" w:type="dxa"/>
          </w:tcPr>
          <w:p w:rsidR="00755DE9" w:rsidRPr="00AB34DE" w:rsidRDefault="008A1041" w:rsidP="00635407">
            <w:pPr>
              <w:autoSpaceDE w:val="0"/>
              <w:autoSpaceDN w:val="0"/>
              <w:adjustRightInd w:val="0"/>
              <w:jc w:val="both"/>
              <w:rPr>
                <w:snapToGrid/>
                <w:sz w:val="18"/>
                <w:szCs w:val="18"/>
              </w:rPr>
            </w:pPr>
            <w:r>
              <w:rPr>
                <w:snapToGrid/>
                <w:sz w:val="18"/>
                <w:szCs w:val="18"/>
              </w:rPr>
              <w:t xml:space="preserve">Спорное имущество </w:t>
            </w:r>
            <w:r w:rsidR="00153BED">
              <w:rPr>
                <w:snapToGrid/>
                <w:sz w:val="18"/>
                <w:szCs w:val="18"/>
              </w:rPr>
              <w:t xml:space="preserve">является </w:t>
            </w:r>
            <w:r>
              <w:rPr>
                <w:snapToGrid/>
                <w:sz w:val="18"/>
                <w:szCs w:val="18"/>
              </w:rPr>
              <w:t>неотъемлемой технологической частью сооружений, относящихся к линиям энергопередач</w:t>
            </w:r>
            <w:r w:rsidR="00153BED">
              <w:rPr>
                <w:snapToGrid/>
                <w:sz w:val="18"/>
                <w:szCs w:val="18"/>
              </w:rPr>
              <w:t xml:space="preserve"> и </w:t>
            </w:r>
            <w:r>
              <w:rPr>
                <w:snapToGrid/>
                <w:sz w:val="18"/>
                <w:szCs w:val="18"/>
              </w:rPr>
              <w:t>не может выполнять свои функции вне сооружений - объектов недвижимости</w:t>
            </w:r>
            <w:r w:rsidR="00153BED">
              <w:rPr>
                <w:snapToGrid/>
                <w:sz w:val="18"/>
                <w:szCs w:val="18"/>
              </w:rPr>
              <w:t>. Э</w:t>
            </w:r>
            <w:r>
              <w:rPr>
                <w:snapToGrid/>
                <w:sz w:val="18"/>
                <w:szCs w:val="18"/>
              </w:rPr>
              <w:t>ксплуатация объекта без наличия вышеуказанного имущества невозможна в силу отраслевых требований к устройству и безопасности эксплуатации сооружений.</w:t>
            </w:r>
          </w:p>
        </w:tc>
      </w:tr>
      <w:tr w:rsidR="00755DE9" w:rsidRPr="00B227B8" w:rsidTr="00AD4A23">
        <w:tc>
          <w:tcPr>
            <w:tcW w:w="568" w:type="dxa"/>
            <w:tcBorders>
              <w:bottom w:val="single" w:sz="4" w:space="0" w:color="auto"/>
            </w:tcBorders>
          </w:tcPr>
          <w:p w:rsidR="00755DE9" w:rsidRDefault="00755DE9" w:rsidP="00635407">
            <w:pPr>
              <w:contextualSpacing/>
              <w:jc w:val="center"/>
              <w:rPr>
                <w:snapToGrid/>
                <w:sz w:val="18"/>
                <w:szCs w:val="18"/>
              </w:rPr>
            </w:pPr>
            <w:r>
              <w:rPr>
                <w:snapToGrid/>
                <w:sz w:val="18"/>
                <w:szCs w:val="18"/>
              </w:rPr>
              <w:t>2</w:t>
            </w:r>
            <w:r w:rsidR="00635407">
              <w:rPr>
                <w:snapToGrid/>
                <w:sz w:val="18"/>
                <w:szCs w:val="18"/>
              </w:rPr>
              <w:t>0</w:t>
            </w:r>
            <w:r>
              <w:rPr>
                <w:snapToGrid/>
                <w:sz w:val="18"/>
                <w:szCs w:val="18"/>
              </w:rPr>
              <w:t>.</w:t>
            </w:r>
          </w:p>
        </w:tc>
        <w:tc>
          <w:tcPr>
            <w:tcW w:w="1559" w:type="dxa"/>
          </w:tcPr>
          <w:p w:rsidR="00755DE9" w:rsidRPr="00AB34DE" w:rsidRDefault="00755DE9" w:rsidP="00755DE9">
            <w:pPr>
              <w:autoSpaceDE w:val="0"/>
              <w:autoSpaceDN w:val="0"/>
              <w:adjustRightInd w:val="0"/>
              <w:jc w:val="center"/>
              <w:rPr>
                <w:snapToGrid/>
                <w:sz w:val="18"/>
                <w:szCs w:val="18"/>
              </w:rPr>
            </w:pPr>
            <w:r>
              <w:rPr>
                <w:snapToGrid/>
                <w:sz w:val="18"/>
                <w:szCs w:val="18"/>
              </w:rPr>
              <w:t>А70-11745/2020</w:t>
            </w:r>
          </w:p>
          <w:p w:rsidR="00755DE9" w:rsidDel="0015070A" w:rsidRDefault="00755DE9" w:rsidP="00755DE9">
            <w:pPr>
              <w:contextualSpacing/>
              <w:jc w:val="center"/>
              <w:rPr>
                <w:snapToGrid/>
                <w:sz w:val="18"/>
                <w:szCs w:val="18"/>
              </w:rPr>
            </w:pPr>
          </w:p>
        </w:tc>
        <w:tc>
          <w:tcPr>
            <w:tcW w:w="1842" w:type="dxa"/>
          </w:tcPr>
          <w:p w:rsidR="00755DE9" w:rsidRPr="00AB34DE" w:rsidRDefault="00755DE9" w:rsidP="00755DE9">
            <w:pPr>
              <w:autoSpaceDE w:val="0"/>
              <w:autoSpaceDN w:val="0"/>
              <w:adjustRightInd w:val="0"/>
              <w:jc w:val="center"/>
              <w:rPr>
                <w:snapToGrid/>
                <w:sz w:val="18"/>
                <w:szCs w:val="18"/>
              </w:rPr>
            </w:pPr>
            <w:r>
              <w:rPr>
                <w:snapToGrid/>
                <w:sz w:val="18"/>
                <w:szCs w:val="18"/>
              </w:rPr>
              <w:t>Постановление Арбитражного суда Западно-Сибирского округа от 22.06.2022</w:t>
            </w:r>
            <w:r w:rsidRPr="00AB34DE">
              <w:rPr>
                <w:snapToGrid/>
                <w:sz w:val="18"/>
                <w:szCs w:val="18"/>
              </w:rPr>
              <w:t xml:space="preserve"> № Ф0</w:t>
            </w:r>
            <w:r>
              <w:rPr>
                <w:snapToGrid/>
                <w:sz w:val="18"/>
                <w:szCs w:val="18"/>
              </w:rPr>
              <w:t>4-2368</w:t>
            </w:r>
            <w:r w:rsidRPr="00AB34DE">
              <w:rPr>
                <w:snapToGrid/>
                <w:sz w:val="18"/>
                <w:szCs w:val="18"/>
              </w:rPr>
              <w:t>/2022</w:t>
            </w:r>
          </w:p>
          <w:p w:rsidR="00755DE9" w:rsidDel="0015070A" w:rsidRDefault="00755DE9" w:rsidP="00755DE9">
            <w:pPr>
              <w:contextualSpacing/>
              <w:jc w:val="center"/>
              <w:rPr>
                <w:snapToGrid/>
                <w:sz w:val="18"/>
                <w:szCs w:val="18"/>
              </w:rPr>
            </w:pPr>
          </w:p>
        </w:tc>
        <w:tc>
          <w:tcPr>
            <w:tcW w:w="1985" w:type="dxa"/>
          </w:tcPr>
          <w:p w:rsidR="00755DE9" w:rsidDel="0015070A" w:rsidRDefault="00C5702D" w:rsidP="00755DE9">
            <w:pPr>
              <w:contextualSpacing/>
              <w:jc w:val="center"/>
              <w:rPr>
                <w:snapToGrid/>
                <w:sz w:val="18"/>
                <w:szCs w:val="18"/>
              </w:rPr>
            </w:pPr>
            <w:r>
              <w:rPr>
                <w:snapToGrid/>
                <w:sz w:val="18"/>
                <w:szCs w:val="18"/>
              </w:rPr>
              <w:t>________</w:t>
            </w:r>
          </w:p>
        </w:tc>
        <w:tc>
          <w:tcPr>
            <w:tcW w:w="3402" w:type="dxa"/>
          </w:tcPr>
          <w:p w:rsidR="00755DE9" w:rsidRPr="00690C55" w:rsidRDefault="00755DE9" w:rsidP="001C2E97">
            <w:pPr>
              <w:autoSpaceDE w:val="0"/>
              <w:autoSpaceDN w:val="0"/>
              <w:adjustRightInd w:val="0"/>
              <w:jc w:val="center"/>
              <w:rPr>
                <w:snapToGrid/>
                <w:sz w:val="18"/>
                <w:szCs w:val="18"/>
              </w:rPr>
            </w:pPr>
            <w:r w:rsidRPr="00690C55">
              <w:rPr>
                <w:color w:val="22272F"/>
                <w:sz w:val="18"/>
                <w:szCs w:val="18"/>
                <w:shd w:val="clear" w:color="auto" w:fill="FFFFFF"/>
              </w:rPr>
              <w:t xml:space="preserve">Площадки производственные, сооружения производственного назначения, не включенные в другие группировки, арматура для магистральных трубопроводов, насосы и оборудование компрессорное, </w:t>
            </w:r>
            <w:r w:rsidRPr="00690C55">
              <w:rPr>
                <w:color w:val="22272F"/>
                <w:sz w:val="18"/>
                <w:szCs w:val="18"/>
                <w:shd w:val="clear" w:color="auto" w:fill="FFFFFF"/>
              </w:rPr>
              <w:lastRenderedPageBreak/>
              <w:t>устройства гидро- и пневмоавтоматики, оборудование слива-налива нефти, электроприводы к арматуре промышленной трубопроводной, генераторы и трансформаторы силовые, аппаратура электрическая низковольтная</w:t>
            </w:r>
            <w:r w:rsidR="001C2E97">
              <w:rPr>
                <w:color w:val="22272F"/>
                <w:sz w:val="18"/>
                <w:szCs w:val="18"/>
                <w:shd w:val="clear" w:color="auto" w:fill="FFFFFF"/>
              </w:rPr>
              <w:t xml:space="preserve"> и т.д.</w:t>
            </w:r>
            <w:r w:rsidRPr="00690C55">
              <w:rPr>
                <w:color w:val="22272F"/>
                <w:sz w:val="18"/>
                <w:szCs w:val="18"/>
                <w:shd w:val="clear" w:color="auto" w:fill="FFFFFF"/>
              </w:rPr>
              <w:t xml:space="preserve"> </w:t>
            </w:r>
          </w:p>
        </w:tc>
        <w:tc>
          <w:tcPr>
            <w:tcW w:w="1843" w:type="dxa"/>
          </w:tcPr>
          <w:p w:rsidR="00755DE9" w:rsidRPr="00690C55" w:rsidRDefault="00755DE9" w:rsidP="00755DE9">
            <w:pPr>
              <w:autoSpaceDE w:val="0"/>
              <w:autoSpaceDN w:val="0"/>
              <w:adjustRightInd w:val="0"/>
              <w:jc w:val="center"/>
              <w:rPr>
                <w:b/>
                <w:snapToGrid/>
                <w:sz w:val="18"/>
                <w:szCs w:val="18"/>
              </w:rPr>
            </w:pPr>
            <w:r w:rsidRPr="00690C55">
              <w:rPr>
                <w:b/>
                <w:snapToGrid/>
                <w:sz w:val="18"/>
                <w:szCs w:val="18"/>
              </w:rPr>
              <w:lastRenderedPageBreak/>
              <w:t>Магистральный трубопровод</w:t>
            </w:r>
          </w:p>
        </w:tc>
        <w:tc>
          <w:tcPr>
            <w:tcW w:w="3969" w:type="dxa"/>
          </w:tcPr>
          <w:p w:rsidR="00153BED" w:rsidRDefault="00153BED" w:rsidP="00153BED">
            <w:pPr>
              <w:autoSpaceDE w:val="0"/>
              <w:autoSpaceDN w:val="0"/>
              <w:adjustRightInd w:val="0"/>
              <w:jc w:val="both"/>
              <w:rPr>
                <w:snapToGrid/>
                <w:sz w:val="18"/>
                <w:szCs w:val="18"/>
              </w:rPr>
            </w:pPr>
            <w:r>
              <w:rPr>
                <w:snapToGrid/>
                <w:sz w:val="18"/>
                <w:szCs w:val="18"/>
              </w:rPr>
              <w:t xml:space="preserve">Назначением спорного оборудования является обеспечение функционирования магистрального трубопровода. Объекты имущества, установленные на магистральном трубопроводе, не имеют самостоятельных функций в отрыве от трубопровода, как и сам трубопровод не может </w:t>
            </w:r>
            <w:r>
              <w:rPr>
                <w:snapToGrid/>
                <w:sz w:val="18"/>
                <w:szCs w:val="18"/>
              </w:rPr>
              <w:lastRenderedPageBreak/>
              <w:t>функционировать без указанных объектов, то есть данные объекты образуют с магистральным трубопроводом единую функционально-связанную систему, а соответственно не могут рассматриваться в отрыве от единого недвижимого комплекса - магистрального трубопровода.</w:t>
            </w:r>
          </w:p>
          <w:p w:rsidR="00755DE9" w:rsidRPr="00AB34DE" w:rsidRDefault="00153BED" w:rsidP="001C2E97">
            <w:pPr>
              <w:autoSpaceDE w:val="0"/>
              <w:autoSpaceDN w:val="0"/>
              <w:adjustRightInd w:val="0"/>
              <w:jc w:val="both"/>
              <w:rPr>
                <w:snapToGrid/>
                <w:sz w:val="18"/>
                <w:szCs w:val="18"/>
              </w:rPr>
            </w:pPr>
            <w:r>
              <w:rPr>
                <w:snapToGrid/>
                <w:sz w:val="18"/>
                <w:szCs w:val="18"/>
              </w:rPr>
              <w:t>Объекты аварийного запаса, находящиеся на складах, являются движимым имуществом до момента их установки на магистральной нефтепроводе взамен списанного аналогичного оборудования, пришедшего в негодность в силу истечения срока службы или поломки.</w:t>
            </w:r>
          </w:p>
        </w:tc>
      </w:tr>
      <w:tr w:rsidR="00755DE9" w:rsidRPr="00B227B8" w:rsidTr="00AD4A23">
        <w:tc>
          <w:tcPr>
            <w:tcW w:w="568" w:type="dxa"/>
            <w:tcBorders>
              <w:bottom w:val="single" w:sz="4" w:space="0" w:color="auto"/>
            </w:tcBorders>
          </w:tcPr>
          <w:p w:rsidR="00755DE9" w:rsidRDefault="00755DE9" w:rsidP="00FD4E71">
            <w:pPr>
              <w:contextualSpacing/>
              <w:jc w:val="center"/>
              <w:rPr>
                <w:snapToGrid/>
                <w:sz w:val="18"/>
                <w:szCs w:val="18"/>
              </w:rPr>
            </w:pPr>
            <w:r>
              <w:rPr>
                <w:snapToGrid/>
                <w:sz w:val="18"/>
                <w:szCs w:val="18"/>
              </w:rPr>
              <w:lastRenderedPageBreak/>
              <w:t>2</w:t>
            </w:r>
            <w:r w:rsidR="001C2E97">
              <w:rPr>
                <w:snapToGrid/>
                <w:sz w:val="18"/>
                <w:szCs w:val="18"/>
              </w:rPr>
              <w:t>1</w:t>
            </w:r>
            <w:r>
              <w:rPr>
                <w:snapToGrid/>
                <w:sz w:val="18"/>
                <w:szCs w:val="18"/>
              </w:rPr>
              <w:t>.</w:t>
            </w:r>
          </w:p>
          <w:p w:rsidR="00755DE9" w:rsidRDefault="00755DE9" w:rsidP="00755DE9">
            <w:pPr>
              <w:contextualSpacing/>
              <w:jc w:val="center"/>
              <w:rPr>
                <w:snapToGrid/>
                <w:sz w:val="18"/>
                <w:szCs w:val="18"/>
              </w:rPr>
            </w:pPr>
          </w:p>
        </w:tc>
        <w:tc>
          <w:tcPr>
            <w:tcW w:w="1559" w:type="dxa"/>
          </w:tcPr>
          <w:p w:rsidR="00755DE9" w:rsidRPr="00AB34DE" w:rsidRDefault="00755DE9" w:rsidP="00755DE9">
            <w:pPr>
              <w:autoSpaceDE w:val="0"/>
              <w:autoSpaceDN w:val="0"/>
              <w:adjustRightInd w:val="0"/>
              <w:jc w:val="center"/>
              <w:rPr>
                <w:snapToGrid/>
                <w:sz w:val="18"/>
                <w:szCs w:val="18"/>
              </w:rPr>
            </w:pPr>
            <w:r>
              <w:rPr>
                <w:snapToGrid/>
                <w:sz w:val="18"/>
                <w:szCs w:val="18"/>
              </w:rPr>
              <w:t>А40-14554/2019</w:t>
            </w:r>
          </w:p>
          <w:p w:rsidR="00755DE9" w:rsidDel="0015070A" w:rsidRDefault="00755DE9" w:rsidP="00755DE9">
            <w:pPr>
              <w:contextualSpacing/>
              <w:jc w:val="center"/>
              <w:rPr>
                <w:snapToGrid/>
                <w:sz w:val="18"/>
                <w:szCs w:val="18"/>
              </w:rPr>
            </w:pPr>
          </w:p>
        </w:tc>
        <w:tc>
          <w:tcPr>
            <w:tcW w:w="1842" w:type="dxa"/>
          </w:tcPr>
          <w:p w:rsidR="00755DE9" w:rsidRPr="00AB34DE" w:rsidRDefault="00755DE9" w:rsidP="00755DE9">
            <w:pPr>
              <w:autoSpaceDE w:val="0"/>
              <w:autoSpaceDN w:val="0"/>
              <w:adjustRightInd w:val="0"/>
              <w:jc w:val="center"/>
              <w:rPr>
                <w:snapToGrid/>
                <w:sz w:val="18"/>
                <w:szCs w:val="18"/>
              </w:rPr>
            </w:pPr>
            <w:r>
              <w:rPr>
                <w:snapToGrid/>
                <w:sz w:val="18"/>
                <w:szCs w:val="18"/>
              </w:rPr>
              <w:t>Постановление Арбитражного суда Московского округа от 27.02.2022 № Ф05-21595/2020</w:t>
            </w:r>
          </w:p>
          <w:p w:rsidR="00755DE9" w:rsidDel="0015070A" w:rsidRDefault="00755DE9" w:rsidP="00755DE9">
            <w:pPr>
              <w:contextualSpacing/>
              <w:jc w:val="center"/>
              <w:rPr>
                <w:snapToGrid/>
                <w:sz w:val="18"/>
                <w:szCs w:val="18"/>
              </w:rPr>
            </w:pPr>
          </w:p>
        </w:tc>
        <w:tc>
          <w:tcPr>
            <w:tcW w:w="1985" w:type="dxa"/>
          </w:tcPr>
          <w:p w:rsidR="000F246B" w:rsidRDefault="00755DE9" w:rsidP="00755DE9">
            <w:pPr>
              <w:contextualSpacing/>
              <w:jc w:val="center"/>
              <w:rPr>
                <w:snapToGrid/>
                <w:sz w:val="18"/>
                <w:szCs w:val="18"/>
              </w:rPr>
            </w:pPr>
            <w:r>
              <w:rPr>
                <w:snapToGrid/>
                <w:sz w:val="18"/>
                <w:szCs w:val="18"/>
              </w:rPr>
              <w:t xml:space="preserve">Определение </w:t>
            </w:r>
          </w:p>
          <w:p w:rsidR="00755DE9" w:rsidDel="0015070A" w:rsidRDefault="00755DE9" w:rsidP="00755DE9">
            <w:pPr>
              <w:contextualSpacing/>
              <w:jc w:val="center"/>
              <w:rPr>
                <w:snapToGrid/>
                <w:sz w:val="18"/>
                <w:szCs w:val="18"/>
              </w:rPr>
            </w:pPr>
            <w:r>
              <w:rPr>
                <w:snapToGrid/>
                <w:sz w:val="18"/>
                <w:szCs w:val="18"/>
              </w:rPr>
              <w:t>от 21.11.2022</w:t>
            </w:r>
            <w:r w:rsidRPr="00AB34DE">
              <w:rPr>
                <w:snapToGrid/>
                <w:sz w:val="18"/>
                <w:szCs w:val="18"/>
              </w:rPr>
              <w:t xml:space="preserve"> №</w:t>
            </w:r>
            <w:r w:rsidRPr="0048469A">
              <w:rPr>
                <w:snapToGrid/>
                <w:sz w:val="18"/>
                <w:szCs w:val="18"/>
              </w:rPr>
              <w:t xml:space="preserve"> 305-ЭС22-21371</w:t>
            </w:r>
          </w:p>
        </w:tc>
        <w:tc>
          <w:tcPr>
            <w:tcW w:w="3402" w:type="dxa"/>
          </w:tcPr>
          <w:p w:rsidR="00755DE9" w:rsidRPr="00690C55" w:rsidRDefault="00755DE9" w:rsidP="00755DE9">
            <w:pPr>
              <w:autoSpaceDE w:val="0"/>
              <w:autoSpaceDN w:val="0"/>
              <w:adjustRightInd w:val="0"/>
              <w:jc w:val="center"/>
              <w:rPr>
                <w:snapToGrid/>
                <w:sz w:val="18"/>
                <w:szCs w:val="18"/>
              </w:rPr>
            </w:pPr>
            <w:r w:rsidRPr="00690C55">
              <w:rPr>
                <w:snapToGrid/>
                <w:sz w:val="18"/>
                <w:szCs w:val="18"/>
              </w:rPr>
              <w:t>Трансформаторные подстанции различного типа (КТП, МТП, СТП), открытое распределительное устройство (ОРУ 35 кВ), трансформаторы силовые</w:t>
            </w:r>
          </w:p>
        </w:tc>
        <w:tc>
          <w:tcPr>
            <w:tcW w:w="1843" w:type="dxa"/>
          </w:tcPr>
          <w:p w:rsidR="00755DE9" w:rsidRPr="00690C55" w:rsidRDefault="00755DE9" w:rsidP="00755DE9">
            <w:pPr>
              <w:autoSpaceDE w:val="0"/>
              <w:autoSpaceDN w:val="0"/>
              <w:adjustRightInd w:val="0"/>
              <w:jc w:val="center"/>
              <w:rPr>
                <w:b/>
                <w:snapToGrid/>
                <w:sz w:val="18"/>
                <w:szCs w:val="18"/>
              </w:rPr>
            </w:pPr>
            <w:r w:rsidRPr="00690C55">
              <w:rPr>
                <w:b/>
                <w:snapToGrid/>
                <w:sz w:val="18"/>
                <w:szCs w:val="18"/>
              </w:rPr>
              <w:t>Электросетевой комплекс (трансформаторная подстанция, включая трансформаторы и распределительные устройства, с исходящими от трансформаторной подстанции линиями электропередачи и ВОЛС)</w:t>
            </w:r>
          </w:p>
        </w:tc>
        <w:tc>
          <w:tcPr>
            <w:tcW w:w="3969" w:type="dxa"/>
          </w:tcPr>
          <w:p w:rsidR="00BF6976" w:rsidRDefault="004D590F" w:rsidP="00BF6976">
            <w:pPr>
              <w:autoSpaceDE w:val="0"/>
              <w:autoSpaceDN w:val="0"/>
              <w:adjustRightInd w:val="0"/>
              <w:jc w:val="both"/>
              <w:rPr>
                <w:snapToGrid/>
                <w:sz w:val="18"/>
                <w:szCs w:val="18"/>
              </w:rPr>
            </w:pPr>
            <w:r>
              <w:rPr>
                <w:snapToGrid/>
                <w:sz w:val="18"/>
                <w:szCs w:val="18"/>
              </w:rPr>
              <w:t>Объекты электросетевого хозяйства (линии по передаче электроэнергии (ВЛ), кабельные линии (КЛ), а также трансформаторные подстанции) составляют единый недвижимый комплекс</w:t>
            </w:r>
            <w:r w:rsidR="00BF6976">
              <w:rPr>
                <w:snapToGrid/>
                <w:sz w:val="18"/>
                <w:szCs w:val="18"/>
              </w:rPr>
              <w:t>. Спорные электросетевые объекты учитывались налогоплательщиком как недвижимое имущество, в том числе при заключении гражданско-правовых договоров, в проверяемый период были приняты на учет именно как объекты недвижимого имущества.</w:t>
            </w:r>
          </w:p>
          <w:p w:rsidR="004D590F" w:rsidRDefault="004D590F" w:rsidP="004D590F">
            <w:pPr>
              <w:autoSpaceDE w:val="0"/>
              <w:autoSpaceDN w:val="0"/>
              <w:adjustRightInd w:val="0"/>
              <w:jc w:val="both"/>
              <w:rPr>
                <w:snapToGrid/>
                <w:sz w:val="18"/>
                <w:szCs w:val="18"/>
              </w:rPr>
            </w:pPr>
          </w:p>
          <w:p w:rsidR="00755DE9" w:rsidRPr="00AB34DE" w:rsidRDefault="00755DE9" w:rsidP="00755DE9">
            <w:pPr>
              <w:contextualSpacing/>
              <w:jc w:val="center"/>
              <w:rPr>
                <w:snapToGrid/>
                <w:sz w:val="18"/>
                <w:szCs w:val="18"/>
              </w:rPr>
            </w:pPr>
          </w:p>
        </w:tc>
      </w:tr>
    </w:tbl>
    <w:p w:rsidR="00B227B8" w:rsidRPr="00B227B8" w:rsidRDefault="00B227B8" w:rsidP="006B5210">
      <w:pPr>
        <w:contextualSpacing/>
        <w:jc w:val="both"/>
        <w:rPr>
          <w:snapToGrid/>
          <w:sz w:val="20"/>
        </w:rPr>
      </w:pPr>
    </w:p>
    <w:p w:rsidR="00874D94" w:rsidRPr="00B227B8" w:rsidRDefault="00874D94" w:rsidP="006B5210">
      <w:pPr>
        <w:ind w:firstLine="709"/>
        <w:contextualSpacing/>
        <w:jc w:val="both"/>
        <w:rPr>
          <w:snapToGrid/>
          <w:sz w:val="20"/>
        </w:rPr>
      </w:pPr>
    </w:p>
    <w:p w:rsidR="00C36C0C" w:rsidRPr="00B227B8" w:rsidRDefault="00C36C0C" w:rsidP="006B5210">
      <w:pPr>
        <w:ind w:firstLine="709"/>
        <w:contextualSpacing/>
        <w:jc w:val="both"/>
        <w:rPr>
          <w:snapToGrid/>
          <w:sz w:val="20"/>
        </w:rPr>
      </w:pPr>
    </w:p>
    <w:p w:rsidR="00C36C0C" w:rsidRDefault="00C36C0C" w:rsidP="006B5210">
      <w:pPr>
        <w:ind w:firstLine="709"/>
        <w:contextualSpacing/>
        <w:jc w:val="both"/>
        <w:rPr>
          <w:snapToGrid/>
          <w:sz w:val="28"/>
          <w:szCs w:val="28"/>
        </w:rPr>
      </w:pPr>
    </w:p>
    <w:p w:rsidR="00750FA1" w:rsidRDefault="00750FA1" w:rsidP="006B5210">
      <w:pPr>
        <w:pStyle w:val="Default"/>
        <w:rPr>
          <w:sz w:val="20"/>
          <w:szCs w:val="20"/>
        </w:rPr>
      </w:pPr>
    </w:p>
    <w:sectPr w:rsidR="00750FA1" w:rsidSect="00D021F8">
      <w:headerReference w:type="even" r:id="rId8"/>
      <w:headerReference w:type="default" r:id="rId9"/>
      <w:pgSz w:w="16838" w:h="11906" w:orient="landscape" w:code="9"/>
      <w:pgMar w:top="1134" w:right="567" w:bottom="567" w:left="1418"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F9C" w:rsidRDefault="00AE0F9C">
      <w:r>
        <w:separator/>
      </w:r>
    </w:p>
  </w:endnote>
  <w:endnote w:type="continuationSeparator" w:id="0">
    <w:p w:rsidR="00AE0F9C" w:rsidRDefault="00AE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F9C" w:rsidRDefault="00AE0F9C">
      <w:r>
        <w:separator/>
      </w:r>
    </w:p>
  </w:footnote>
  <w:footnote w:type="continuationSeparator" w:id="0">
    <w:p w:rsidR="00AE0F9C" w:rsidRDefault="00AE0F9C">
      <w:r>
        <w:continuationSeparator/>
      </w:r>
    </w:p>
  </w:footnote>
  <w:footnote w:id="1">
    <w:p w:rsidR="00A548C0" w:rsidRPr="00B12A05" w:rsidRDefault="00A548C0" w:rsidP="000D01F4">
      <w:pPr>
        <w:pStyle w:val="Default"/>
        <w:ind w:left="-567"/>
        <w:jc w:val="both"/>
        <w:rPr>
          <w:sz w:val="18"/>
          <w:szCs w:val="18"/>
        </w:rPr>
      </w:pPr>
      <w:r w:rsidRPr="00B12A05">
        <w:rPr>
          <w:rStyle w:val="a8"/>
          <w:sz w:val="18"/>
          <w:szCs w:val="18"/>
        </w:rPr>
        <w:footnoteRef/>
      </w:r>
      <w:r w:rsidRPr="00B12A05">
        <w:rPr>
          <w:sz w:val="18"/>
          <w:szCs w:val="18"/>
        </w:rPr>
        <w:t xml:space="preserve"> Обзор </w:t>
      </w:r>
      <w:r w:rsidRPr="00B12A05">
        <w:rPr>
          <w:color w:val="auto"/>
          <w:sz w:val="18"/>
          <w:szCs w:val="18"/>
        </w:rPr>
        <w:t>носит информационно-справочный (рекомендательный) характер, не устанавливает общеобязательных правовых норм и не препятствует непосредственному применению нормативно-правовых актов и судебных постановлений.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76" w:rsidRDefault="00BF6976" w:rsidP="0040179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BF6976" w:rsidRDefault="00BF69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76" w:rsidRDefault="00BF6976" w:rsidP="00E21FE6">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67B5">
      <w:rPr>
        <w:rStyle w:val="a6"/>
        <w:noProof/>
      </w:rPr>
      <w:t>2</w:t>
    </w:r>
    <w:r>
      <w:rPr>
        <w:rStyle w:val="a6"/>
      </w:rPr>
      <w:fldChar w:fldCharType="end"/>
    </w:r>
  </w:p>
  <w:p w:rsidR="00BF6976" w:rsidRDefault="00BF69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D2E"/>
    <w:multiLevelType w:val="multilevel"/>
    <w:tmpl w:val="C64CCD44"/>
    <w:lvl w:ilvl="0">
      <w:start w:val="5"/>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1">
    <w:nsid w:val="028009FF"/>
    <w:multiLevelType w:val="singleLevel"/>
    <w:tmpl w:val="4C9C6418"/>
    <w:lvl w:ilvl="0">
      <w:start w:val="1"/>
      <w:numFmt w:val="decimal"/>
      <w:lvlText w:val="2.%1. "/>
      <w:legacy w:legacy="1" w:legacySpace="0" w:legacyIndent="283"/>
      <w:lvlJc w:val="left"/>
      <w:pPr>
        <w:ind w:left="1003" w:hanging="283"/>
      </w:pPr>
      <w:rPr>
        <w:sz w:val="28"/>
      </w:rPr>
    </w:lvl>
  </w:abstractNum>
  <w:abstractNum w:abstractNumId="2">
    <w:nsid w:val="02D376A2"/>
    <w:multiLevelType w:val="multilevel"/>
    <w:tmpl w:val="0FB0561C"/>
    <w:lvl w:ilvl="0">
      <w:start w:val="11"/>
      <w:numFmt w:val="decimal"/>
      <w:lvlText w:val="%1."/>
      <w:lvlJc w:val="left"/>
      <w:pPr>
        <w:tabs>
          <w:tab w:val="num" w:pos="655"/>
        </w:tabs>
        <w:ind w:left="655" w:hanging="6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603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8202913"/>
    <w:multiLevelType w:val="singleLevel"/>
    <w:tmpl w:val="0A5A69CA"/>
    <w:lvl w:ilvl="0">
      <w:start w:val="3"/>
      <w:numFmt w:val="decimal"/>
      <w:lvlText w:val="2.%1. "/>
      <w:legacy w:legacy="1" w:legacySpace="0" w:legacyIndent="283"/>
      <w:lvlJc w:val="left"/>
      <w:pPr>
        <w:ind w:left="1003" w:hanging="283"/>
      </w:pPr>
      <w:rPr>
        <w:sz w:val="28"/>
      </w:rPr>
    </w:lvl>
  </w:abstractNum>
  <w:abstractNum w:abstractNumId="5">
    <w:nsid w:val="18260C69"/>
    <w:multiLevelType w:val="multilevel"/>
    <w:tmpl w:val="791A663C"/>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DB0146E"/>
    <w:multiLevelType w:val="singleLevel"/>
    <w:tmpl w:val="D1BE0786"/>
    <w:lvl w:ilvl="0">
      <w:start w:val="15"/>
      <w:numFmt w:val="decimal"/>
      <w:lvlText w:val="1.%1. "/>
      <w:legacy w:legacy="1" w:legacySpace="0" w:legacyIndent="283"/>
      <w:lvlJc w:val="left"/>
      <w:pPr>
        <w:ind w:left="1003" w:hanging="283"/>
      </w:pPr>
      <w:rPr>
        <w:sz w:val="28"/>
      </w:rPr>
    </w:lvl>
  </w:abstractNum>
  <w:abstractNum w:abstractNumId="7">
    <w:nsid w:val="1FE728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5084FB0"/>
    <w:multiLevelType w:val="multilevel"/>
    <w:tmpl w:val="1546A42A"/>
    <w:lvl w:ilvl="0">
      <w:start w:val="6"/>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9">
    <w:nsid w:val="26375185"/>
    <w:multiLevelType w:val="multilevel"/>
    <w:tmpl w:val="CA8C003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6B700BF"/>
    <w:multiLevelType w:val="hybridMultilevel"/>
    <w:tmpl w:val="A3AA59DC"/>
    <w:lvl w:ilvl="0" w:tplc="3510212A">
      <w:start w:val="1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9D5857"/>
    <w:multiLevelType w:val="multilevel"/>
    <w:tmpl w:val="A94C4836"/>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B3B3B9F"/>
    <w:multiLevelType w:val="singleLevel"/>
    <w:tmpl w:val="E7EAA966"/>
    <w:lvl w:ilvl="0">
      <w:start w:val="12"/>
      <w:numFmt w:val="decimal"/>
      <w:lvlText w:val="1.%1. "/>
      <w:legacy w:legacy="1" w:legacySpace="0" w:legacyIndent="283"/>
      <w:lvlJc w:val="left"/>
      <w:pPr>
        <w:ind w:left="1003" w:hanging="283"/>
      </w:pPr>
      <w:rPr>
        <w:sz w:val="28"/>
      </w:rPr>
    </w:lvl>
  </w:abstractNum>
  <w:abstractNum w:abstractNumId="13">
    <w:nsid w:val="30A1441B"/>
    <w:multiLevelType w:val="singleLevel"/>
    <w:tmpl w:val="FBF20400"/>
    <w:lvl w:ilvl="0">
      <w:start w:val="2"/>
      <w:numFmt w:val="decimal"/>
      <w:lvlText w:val="2.%1. "/>
      <w:legacy w:legacy="1" w:legacySpace="0" w:legacyIndent="283"/>
      <w:lvlJc w:val="left"/>
      <w:pPr>
        <w:ind w:left="1003" w:hanging="283"/>
      </w:pPr>
      <w:rPr>
        <w:sz w:val="28"/>
      </w:rPr>
    </w:lvl>
  </w:abstractNum>
  <w:abstractNum w:abstractNumId="14">
    <w:nsid w:val="3BB13A10"/>
    <w:multiLevelType w:val="multilevel"/>
    <w:tmpl w:val="9C4A2C0E"/>
    <w:lvl w:ilvl="0">
      <w:start w:val="6"/>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BE74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C7B6C2F"/>
    <w:multiLevelType w:val="singleLevel"/>
    <w:tmpl w:val="1C26678E"/>
    <w:lvl w:ilvl="0">
      <w:start w:val="2"/>
      <w:numFmt w:val="decimal"/>
      <w:lvlText w:val="2.2.%1. "/>
      <w:legacy w:legacy="1" w:legacySpace="0" w:legacyIndent="283"/>
      <w:lvlJc w:val="left"/>
      <w:pPr>
        <w:ind w:left="1003" w:hanging="283"/>
      </w:pPr>
      <w:rPr>
        <w:sz w:val="28"/>
      </w:rPr>
    </w:lvl>
  </w:abstractNum>
  <w:abstractNum w:abstractNumId="17">
    <w:nsid w:val="3FB6628E"/>
    <w:multiLevelType w:val="multilevel"/>
    <w:tmpl w:val="DF6837AA"/>
    <w:lvl w:ilvl="0">
      <w:start w:val="4"/>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18">
    <w:nsid w:val="403D1357"/>
    <w:multiLevelType w:val="singleLevel"/>
    <w:tmpl w:val="3510212A"/>
    <w:lvl w:ilvl="0">
      <w:start w:val="12"/>
      <w:numFmt w:val="bullet"/>
      <w:lvlText w:val="-"/>
      <w:lvlJc w:val="left"/>
      <w:pPr>
        <w:tabs>
          <w:tab w:val="num" w:pos="1080"/>
        </w:tabs>
        <w:ind w:left="1080" w:hanging="360"/>
      </w:pPr>
      <w:rPr>
        <w:rFonts w:hint="default"/>
      </w:rPr>
    </w:lvl>
  </w:abstractNum>
  <w:abstractNum w:abstractNumId="19">
    <w:nsid w:val="40D603D4"/>
    <w:multiLevelType w:val="multilevel"/>
    <w:tmpl w:val="FA1EF064"/>
    <w:lvl w:ilvl="0">
      <w:start w:val="1"/>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20">
    <w:nsid w:val="4ABD7483"/>
    <w:multiLevelType w:val="singleLevel"/>
    <w:tmpl w:val="1D7A58E4"/>
    <w:lvl w:ilvl="0">
      <w:start w:val="3"/>
      <w:numFmt w:val="bullet"/>
      <w:lvlText w:val="-"/>
      <w:lvlJc w:val="left"/>
      <w:pPr>
        <w:tabs>
          <w:tab w:val="num" w:pos="1211"/>
        </w:tabs>
        <w:ind w:left="1211" w:hanging="360"/>
      </w:pPr>
      <w:rPr>
        <w:rFonts w:hint="default"/>
      </w:rPr>
    </w:lvl>
  </w:abstractNum>
  <w:abstractNum w:abstractNumId="21">
    <w:nsid w:val="4C227598"/>
    <w:multiLevelType w:val="singleLevel"/>
    <w:tmpl w:val="1BC8385E"/>
    <w:lvl w:ilvl="0">
      <w:numFmt w:val="bullet"/>
      <w:lvlText w:val="-"/>
      <w:lvlJc w:val="left"/>
      <w:pPr>
        <w:tabs>
          <w:tab w:val="num" w:pos="786"/>
        </w:tabs>
        <w:ind w:left="786" w:hanging="360"/>
      </w:pPr>
      <w:rPr>
        <w:rFonts w:hint="default"/>
      </w:rPr>
    </w:lvl>
  </w:abstractNum>
  <w:abstractNum w:abstractNumId="22">
    <w:nsid w:val="4E0A0D47"/>
    <w:multiLevelType w:val="singleLevel"/>
    <w:tmpl w:val="364A23AC"/>
    <w:lvl w:ilvl="0">
      <w:start w:val="7"/>
      <w:numFmt w:val="decimal"/>
      <w:lvlText w:val="2.%1. "/>
      <w:legacy w:legacy="1" w:legacySpace="0" w:legacyIndent="283"/>
      <w:lvlJc w:val="left"/>
      <w:pPr>
        <w:ind w:left="1003" w:hanging="283"/>
      </w:pPr>
      <w:rPr>
        <w:sz w:val="28"/>
      </w:rPr>
    </w:lvl>
  </w:abstractNum>
  <w:abstractNum w:abstractNumId="23">
    <w:nsid w:val="544F2EF0"/>
    <w:multiLevelType w:val="singleLevel"/>
    <w:tmpl w:val="ADE6E6E4"/>
    <w:lvl w:ilvl="0">
      <w:start w:val="1"/>
      <w:numFmt w:val="decimal"/>
      <w:lvlText w:val="1.11.%1. "/>
      <w:legacy w:legacy="1" w:legacySpace="0" w:legacyIndent="283"/>
      <w:lvlJc w:val="left"/>
      <w:pPr>
        <w:ind w:left="1003" w:hanging="283"/>
      </w:pPr>
      <w:rPr>
        <w:sz w:val="28"/>
      </w:rPr>
    </w:lvl>
  </w:abstractNum>
  <w:abstractNum w:abstractNumId="24">
    <w:nsid w:val="55207463"/>
    <w:multiLevelType w:val="singleLevel"/>
    <w:tmpl w:val="73A4D114"/>
    <w:lvl w:ilvl="0">
      <w:start w:val="6"/>
      <w:numFmt w:val="decimal"/>
      <w:lvlText w:val="2.%1. "/>
      <w:legacy w:legacy="1" w:legacySpace="0" w:legacyIndent="283"/>
      <w:lvlJc w:val="left"/>
      <w:pPr>
        <w:ind w:left="1003" w:hanging="283"/>
      </w:pPr>
      <w:rPr>
        <w:sz w:val="28"/>
      </w:rPr>
    </w:lvl>
  </w:abstractNum>
  <w:abstractNum w:abstractNumId="25">
    <w:nsid w:val="55EE53DE"/>
    <w:multiLevelType w:val="hybridMultilevel"/>
    <w:tmpl w:val="79400194"/>
    <w:lvl w:ilvl="0" w:tplc="4DE4AD0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5F464D1F"/>
    <w:multiLevelType w:val="singleLevel"/>
    <w:tmpl w:val="CD60681E"/>
    <w:lvl w:ilvl="0">
      <w:start w:val="16"/>
      <w:numFmt w:val="decimal"/>
      <w:lvlText w:val="2.%1. "/>
      <w:legacy w:legacy="1" w:legacySpace="0" w:legacyIndent="360"/>
      <w:lvlJc w:val="left"/>
      <w:rPr>
        <w:sz w:val="28"/>
      </w:rPr>
    </w:lvl>
  </w:abstractNum>
  <w:abstractNum w:abstractNumId="27">
    <w:nsid w:val="601958E1"/>
    <w:multiLevelType w:val="singleLevel"/>
    <w:tmpl w:val="0419000F"/>
    <w:lvl w:ilvl="0">
      <w:start w:val="1"/>
      <w:numFmt w:val="decimal"/>
      <w:lvlText w:val="%1."/>
      <w:lvlJc w:val="left"/>
      <w:pPr>
        <w:tabs>
          <w:tab w:val="num" w:pos="360"/>
        </w:tabs>
        <w:ind w:left="360" w:hanging="360"/>
      </w:pPr>
    </w:lvl>
  </w:abstractNum>
  <w:abstractNum w:abstractNumId="28">
    <w:nsid w:val="62D95799"/>
    <w:multiLevelType w:val="multilevel"/>
    <w:tmpl w:val="BB3ECE2C"/>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32B244C"/>
    <w:multiLevelType w:val="singleLevel"/>
    <w:tmpl w:val="82464484"/>
    <w:lvl w:ilvl="0">
      <w:start w:val="1"/>
      <w:numFmt w:val="decimal"/>
      <w:lvlText w:val="1.%1. "/>
      <w:legacy w:legacy="1" w:legacySpace="0" w:legacyIndent="283"/>
      <w:lvlJc w:val="left"/>
      <w:pPr>
        <w:ind w:left="1003" w:hanging="283"/>
      </w:pPr>
      <w:rPr>
        <w:sz w:val="28"/>
      </w:rPr>
    </w:lvl>
  </w:abstractNum>
  <w:abstractNum w:abstractNumId="30">
    <w:nsid w:val="64A732E6"/>
    <w:multiLevelType w:val="singleLevel"/>
    <w:tmpl w:val="B198989E"/>
    <w:lvl w:ilvl="0">
      <w:start w:val="1"/>
      <w:numFmt w:val="decimal"/>
      <w:lvlText w:val="2.2.%1. "/>
      <w:legacy w:legacy="1" w:legacySpace="0" w:legacyIndent="283"/>
      <w:lvlJc w:val="left"/>
      <w:pPr>
        <w:ind w:left="1003" w:hanging="283"/>
      </w:pPr>
      <w:rPr>
        <w:sz w:val="28"/>
      </w:rPr>
    </w:lvl>
  </w:abstractNum>
  <w:abstractNum w:abstractNumId="31">
    <w:nsid w:val="672F4FC7"/>
    <w:multiLevelType w:val="singleLevel"/>
    <w:tmpl w:val="AF62E2DA"/>
    <w:lvl w:ilvl="0">
      <w:start w:val="2"/>
      <w:numFmt w:val="bullet"/>
      <w:lvlText w:val="-"/>
      <w:lvlJc w:val="left"/>
      <w:pPr>
        <w:tabs>
          <w:tab w:val="num" w:pos="1286"/>
        </w:tabs>
        <w:ind w:left="1286" w:hanging="360"/>
      </w:pPr>
      <w:rPr>
        <w:rFonts w:hint="default"/>
      </w:rPr>
    </w:lvl>
  </w:abstractNum>
  <w:abstractNum w:abstractNumId="32">
    <w:nsid w:val="69D84A90"/>
    <w:multiLevelType w:val="singleLevel"/>
    <w:tmpl w:val="574EE7AE"/>
    <w:lvl w:ilvl="0">
      <w:start w:val="12"/>
      <w:numFmt w:val="bullet"/>
      <w:lvlText w:val="-"/>
      <w:lvlJc w:val="left"/>
      <w:pPr>
        <w:tabs>
          <w:tab w:val="num" w:pos="1080"/>
        </w:tabs>
        <w:ind w:left="1080" w:hanging="360"/>
      </w:pPr>
      <w:rPr>
        <w:rFonts w:hint="default"/>
      </w:rPr>
    </w:lvl>
  </w:abstractNum>
  <w:abstractNum w:abstractNumId="33">
    <w:nsid w:val="71E22B13"/>
    <w:multiLevelType w:val="multilevel"/>
    <w:tmpl w:val="58AC52EE"/>
    <w:lvl w:ilvl="0">
      <w:start w:val="2"/>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740F29BA"/>
    <w:multiLevelType w:val="singleLevel"/>
    <w:tmpl w:val="F5009076"/>
    <w:lvl w:ilvl="0">
      <w:start w:val="4"/>
      <w:numFmt w:val="decimal"/>
      <w:lvlText w:val="2.%1. "/>
      <w:legacy w:legacy="1" w:legacySpace="0" w:legacyIndent="283"/>
      <w:lvlJc w:val="left"/>
      <w:pPr>
        <w:ind w:left="1003" w:hanging="283"/>
      </w:pPr>
      <w:rPr>
        <w:sz w:val="28"/>
      </w:rPr>
    </w:lvl>
  </w:abstractNum>
  <w:abstractNum w:abstractNumId="35">
    <w:nsid w:val="74D43C53"/>
    <w:multiLevelType w:val="multilevel"/>
    <w:tmpl w:val="EE6E9C2C"/>
    <w:lvl w:ilvl="0">
      <w:numFmt w:val="decimalZero"/>
      <w:lvlText w:val="%1"/>
      <w:lvlJc w:val="left"/>
      <w:pPr>
        <w:tabs>
          <w:tab w:val="num" w:pos="1545"/>
        </w:tabs>
        <w:ind w:left="1545" w:hanging="1545"/>
      </w:pPr>
      <w:rPr>
        <w:rFonts w:hint="default"/>
      </w:rPr>
    </w:lvl>
    <w:lvl w:ilvl="1">
      <w:numFmt w:val="decimalZero"/>
      <w:lvlText w:val="%1.%2.0"/>
      <w:lvlJc w:val="left"/>
      <w:pPr>
        <w:tabs>
          <w:tab w:val="num" w:pos="1545"/>
        </w:tabs>
        <w:ind w:left="1545" w:hanging="1545"/>
      </w:pPr>
      <w:rPr>
        <w:rFonts w:hint="default"/>
      </w:rPr>
    </w:lvl>
    <w:lvl w:ilvl="2">
      <w:start w:val="1"/>
      <w:numFmt w:val="decimalZero"/>
      <w:lvlText w:val="%1.%2.%3"/>
      <w:lvlJc w:val="left"/>
      <w:pPr>
        <w:tabs>
          <w:tab w:val="num" w:pos="1545"/>
        </w:tabs>
        <w:ind w:left="1545" w:hanging="1545"/>
      </w:pPr>
      <w:rPr>
        <w:rFonts w:hint="default"/>
      </w:rPr>
    </w:lvl>
    <w:lvl w:ilvl="3">
      <w:start w:val="1"/>
      <w:numFmt w:val="decimal"/>
      <w:lvlText w:val="%1.%2.%3.%4"/>
      <w:lvlJc w:val="left"/>
      <w:pPr>
        <w:tabs>
          <w:tab w:val="num" w:pos="1545"/>
        </w:tabs>
        <w:ind w:left="1545" w:hanging="1545"/>
      </w:pPr>
      <w:rPr>
        <w:rFonts w:hint="default"/>
      </w:rPr>
    </w:lvl>
    <w:lvl w:ilvl="4">
      <w:start w:val="1"/>
      <w:numFmt w:val="decimal"/>
      <w:lvlText w:val="%1.%2.%3.%4.%5"/>
      <w:lvlJc w:val="left"/>
      <w:pPr>
        <w:tabs>
          <w:tab w:val="num" w:pos="1545"/>
        </w:tabs>
        <w:ind w:left="1545" w:hanging="1545"/>
      </w:pPr>
      <w:rPr>
        <w:rFonts w:hint="default"/>
      </w:rPr>
    </w:lvl>
    <w:lvl w:ilvl="5">
      <w:start w:val="1"/>
      <w:numFmt w:val="decimal"/>
      <w:lvlText w:val="%1.%2.%3.%4.%5.%6"/>
      <w:lvlJc w:val="left"/>
      <w:pPr>
        <w:tabs>
          <w:tab w:val="num" w:pos="1545"/>
        </w:tabs>
        <w:ind w:left="1545" w:hanging="1545"/>
      </w:pPr>
      <w:rPr>
        <w:rFonts w:hint="default"/>
      </w:rPr>
    </w:lvl>
    <w:lvl w:ilvl="6">
      <w:start w:val="1"/>
      <w:numFmt w:val="decimal"/>
      <w:lvlText w:val="%1.%2.%3.%4.%5.%6.%7"/>
      <w:lvlJc w:val="left"/>
      <w:pPr>
        <w:tabs>
          <w:tab w:val="num" w:pos="1545"/>
        </w:tabs>
        <w:ind w:left="1545" w:hanging="154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777556C"/>
    <w:multiLevelType w:val="singleLevel"/>
    <w:tmpl w:val="D310B7E8"/>
    <w:lvl w:ilvl="0">
      <w:start w:val="1"/>
      <w:numFmt w:val="decimal"/>
      <w:lvlText w:val="2.3.%1. "/>
      <w:legacy w:legacy="1" w:legacySpace="0" w:legacyIndent="283"/>
      <w:lvlJc w:val="left"/>
      <w:pPr>
        <w:ind w:left="1003" w:hanging="283"/>
      </w:pPr>
      <w:rPr>
        <w:sz w:val="28"/>
      </w:rPr>
    </w:lvl>
  </w:abstractNum>
  <w:abstractNum w:abstractNumId="37">
    <w:nsid w:val="7FE9627B"/>
    <w:multiLevelType w:val="singleLevel"/>
    <w:tmpl w:val="B7221C22"/>
    <w:lvl w:ilvl="0">
      <w:start w:val="2"/>
      <w:numFmt w:val="decimal"/>
      <w:lvlText w:val="1.%1. "/>
      <w:legacy w:legacy="1" w:legacySpace="0" w:legacyIndent="283"/>
      <w:lvlJc w:val="left"/>
      <w:pPr>
        <w:ind w:left="1003" w:hanging="283"/>
      </w:pPr>
      <w:rPr>
        <w:sz w:val="28"/>
      </w:rPr>
    </w:lvl>
  </w:abstractNum>
  <w:num w:numId="1">
    <w:abstractNumId w:val="29"/>
  </w:num>
  <w:num w:numId="2">
    <w:abstractNumId w:val="37"/>
  </w:num>
  <w:num w:numId="3">
    <w:abstractNumId w:val="37"/>
    <w:lvlOverride w:ilvl="0">
      <w:lvl w:ilvl="0">
        <w:start w:val="3"/>
        <w:numFmt w:val="decimal"/>
        <w:lvlText w:val="1.%1. "/>
        <w:legacy w:legacy="1" w:legacySpace="0" w:legacyIndent="283"/>
        <w:lvlJc w:val="left"/>
        <w:pPr>
          <w:ind w:left="1003" w:hanging="283"/>
        </w:pPr>
        <w:rPr>
          <w:sz w:val="28"/>
        </w:rPr>
      </w:lvl>
    </w:lvlOverride>
  </w:num>
  <w:num w:numId="4">
    <w:abstractNumId w:val="23"/>
  </w:num>
  <w:num w:numId="5">
    <w:abstractNumId w:val="23"/>
    <w:lvlOverride w:ilvl="0">
      <w:lvl w:ilvl="0">
        <w:start w:val="2"/>
        <w:numFmt w:val="decimal"/>
        <w:lvlText w:val="1.11.%1. "/>
        <w:legacy w:legacy="1" w:legacySpace="0" w:legacyIndent="283"/>
        <w:lvlJc w:val="left"/>
        <w:pPr>
          <w:ind w:left="1003" w:hanging="283"/>
        </w:pPr>
        <w:rPr>
          <w:sz w:val="28"/>
        </w:rPr>
      </w:lvl>
    </w:lvlOverride>
  </w:num>
  <w:num w:numId="6">
    <w:abstractNumId w:val="12"/>
  </w:num>
  <w:num w:numId="7">
    <w:abstractNumId w:val="12"/>
    <w:lvlOverride w:ilvl="0">
      <w:lvl w:ilvl="0">
        <w:start w:val="13"/>
        <w:numFmt w:val="decimal"/>
        <w:lvlText w:val="1.%1. "/>
        <w:legacy w:legacy="1" w:legacySpace="0" w:legacyIndent="283"/>
        <w:lvlJc w:val="left"/>
        <w:pPr>
          <w:ind w:left="1003" w:hanging="283"/>
        </w:pPr>
        <w:rPr>
          <w:sz w:val="28"/>
        </w:rPr>
      </w:lvl>
    </w:lvlOverride>
  </w:num>
  <w:num w:numId="8">
    <w:abstractNumId w:val="6"/>
  </w:num>
  <w:num w:numId="9">
    <w:abstractNumId w:val="1"/>
  </w:num>
  <w:num w:numId="10">
    <w:abstractNumId w:val="13"/>
  </w:num>
  <w:num w:numId="11">
    <w:abstractNumId w:val="30"/>
  </w:num>
  <w:num w:numId="12">
    <w:abstractNumId w:val="16"/>
  </w:num>
  <w:num w:numId="13">
    <w:abstractNumId w:val="4"/>
  </w:num>
  <w:num w:numId="14">
    <w:abstractNumId w:val="36"/>
  </w:num>
  <w:num w:numId="15">
    <w:abstractNumId w:val="36"/>
    <w:lvlOverride w:ilvl="0">
      <w:lvl w:ilvl="0">
        <w:start w:val="2"/>
        <w:numFmt w:val="decimal"/>
        <w:lvlText w:val="2.3.%1. "/>
        <w:legacy w:legacy="1" w:legacySpace="0" w:legacyIndent="283"/>
        <w:lvlJc w:val="left"/>
        <w:pPr>
          <w:ind w:left="1003" w:hanging="283"/>
        </w:pPr>
        <w:rPr>
          <w:sz w:val="28"/>
        </w:rPr>
      </w:lvl>
    </w:lvlOverride>
  </w:num>
  <w:num w:numId="16">
    <w:abstractNumId w:val="34"/>
  </w:num>
  <w:num w:numId="17">
    <w:abstractNumId w:val="34"/>
    <w:lvlOverride w:ilvl="0">
      <w:lvl w:ilvl="0">
        <w:start w:val="5"/>
        <w:numFmt w:val="decimal"/>
        <w:lvlText w:val="2.%1. "/>
        <w:legacy w:legacy="1" w:legacySpace="0" w:legacyIndent="283"/>
        <w:lvlJc w:val="left"/>
        <w:pPr>
          <w:ind w:left="1003" w:hanging="283"/>
        </w:pPr>
        <w:rPr>
          <w:sz w:val="28"/>
        </w:rPr>
      </w:lvl>
    </w:lvlOverride>
  </w:num>
  <w:num w:numId="18">
    <w:abstractNumId w:val="24"/>
  </w:num>
  <w:num w:numId="19">
    <w:abstractNumId w:val="22"/>
  </w:num>
  <w:num w:numId="20">
    <w:abstractNumId w:val="26"/>
  </w:num>
  <w:num w:numId="21">
    <w:abstractNumId w:val="27"/>
  </w:num>
  <w:num w:numId="22">
    <w:abstractNumId w:val="5"/>
  </w:num>
  <w:num w:numId="23">
    <w:abstractNumId w:val="18"/>
  </w:num>
  <w:num w:numId="24">
    <w:abstractNumId w:val="32"/>
  </w:num>
  <w:num w:numId="25">
    <w:abstractNumId w:val="35"/>
  </w:num>
  <w:num w:numId="26">
    <w:abstractNumId w:val="15"/>
  </w:num>
  <w:num w:numId="27">
    <w:abstractNumId w:val="11"/>
  </w:num>
  <w:num w:numId="28">
    <w:abstractNumId w:val="28"/>
  </w:num>
  <w:num w:numId="29">
    <w:abstractNumId w:val="3"/>
  </w:num>
  <w:num w:numId="30">
    <w:abstractNumId w:val="19"/>
  </w:num>
  <w:num w:numId="31">
    <w:abstractNumId w:val="31"/>
  </w:num>
  <w:num w:numId="32">
    <w:abstractNumId w:val="17"/>
  </w:num>
  <w:num w:numId="33">
    <w:abstractNumId w:val="21"/>
  </w:num>
  <w:num w:numId="34">
    <w:abstractNumId w:val="33"/>
  </w:num>
  <w:num w:numId="35">
    <w:abstractNumId w:val="0"/>
  </w:num>
  <w:num w:numId="36">
    <w:abstractNumId w:val="8"/>
  </w:num>
  <w:num w:numId="37">
    <w:abstractNumId w:val="14"/>
  </w:num>
  <w:num w:numId="38">
    <w:abstractNumId w:val="9"/>
  </w:num>
  <w:num w:numId="39">
    <w:abstractNumId w:val="2"/>
  </w:num>
  <w:num w:numId="40">
    <w:abstractNumId w:val="25"/>
  </w:num>
  <w:num w:numId="41">
    <w:abstractNumId w:val="7"/>
  </w:num>
  <w:num w:numId="42">
    <w:abstractNumId w:val="2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F"/>
    <w:rsid w:val="00000899"/>
    <w:rsid w:val="00000A1A"/>
    <w:rsid w:val="0000365B"/>
    <w:rsid w:val="00004C5C"/>
    <w:rsid w:val="0003240F"/>
    <w:rsid w:val="00037C97"/>
    <w:rsid w:val="00037F9B"/>
    <w:rsid w:val="0004324F"/>
    <w:rsid w:val="000443D8"/>
    <w:rsid w:val="000446BC"/>
    <w:rsid w:val="00044BD3"/>
    <w:rsid w:val="00052EEF"/>
    <w:rsid w:val="00054275"/>
    <w:rsid w:val="00057B68"/>
    <w:rsid w:val="00063C15"/>
    <w:rsid w:val="00074128"/>
    <w:rsid w:val="000777FE"/>
    <w:rsid w:val="000801E7"/>
    <w:rsid w:val="00082044"/>
    <w:rsid w:val="000835E5"/>
    <w:rsid w:val="000906B5"/>
    <w:rsid w:val="00095085"/>
    <w:rsid w:val="000A3F7B"/>
    <w:rsid w:val="000B03F2"/>
    <w:rsid w:val="000B6FE6"/>
    <w:rsid w:val="000B7474"/>
    <w:rsid w:val="000C2EC2"/>
    <w:rsid w:val="000D01F4"/>
    <w:rsid w:val="000E0F4D"/>
    <w:rsid w:val="000E122E"/>
    <w:rsid w:val="000E2C13"/>
    <w:rsid w:val="000E41DE"/>
    <w:rsid w:val="000E62ED"/>
    <w:rsid w:val="000F246B"/>
    <w:rsid w:val="000F3AED"/>
    <w:rsid w:val="000F4A93"/>
    <w:rsid w:val="00121312"/>
    <w:rsid w:val="001405C6"/>
    <w:rsid w:val="00141E64"/>
    <w:rsid w:val="001466D0"/>
    <w:rsid w:val="0015070A"/>
    <w:rsid w:val="00153BED"/>
    <w:rsid w:val="001643CA"/>
    <w:rsid w:val="00165ADD"/>
    <w:rsid w:val="00165B6F"/>
    <w:rsid w:val="00166747"/>
    <w:rsid w:val="00174A56"/>
    <w:rsid w:val="00181EBC"/>
    <w:rsid w:val="001851EA"/>
    <w:rsid w:val="00195FB9"/>
    <w:rsid w:val="001A0BF6"/>
    <w:rsid w:val="001A37ED"/>
    <w:rsid w:val="001B3F52"/>
    <w:rsid w:val="001C2E97"/>
    <w:rsid w:val="001C47C6"/>
    <w:rsid w:val="001D08BA"/>
    <w:rsid w:val="001D135D"/>
    <w:rsid w:val="001D5518"/>
    <w:rsid w:val="001D7913"/>
    <w:rsid w:val="001E00F3"/>
    <w:rsid w:val="001E0A7F"/>
    <w:rsid w:val="001E1FEF"/>
    <w:rsid w:val="001F6706"/>
    <w:rsid w:val="00207BDC"/>
    <w:rsid w:val="00210649"/>
    <w:rsid w:val="00211F68"/>
    <w:rsid w:val="002124B3"/>
    <w:rsid w:val="00212B69"/>
    <w:rsid w:val="0021471B"/>
    <w:rsid w:val="002174B2"/>
    <w:rsid w:val="002210E5"/>
    <w:rsid w:val="00231151"/>
    <w:rsid w:val="00245C0C"/>
    <w:rsid w:val="00250587"/>
    <w:rsid w:val="00250D80"/>
    <w:rsid w:val="0026329D"/>
    <w:rsid w:val="002634F7"/>
    <w:rsid w:val="00272353"/>
    <w:rsid w:val="00272E26"/>
    <w:rsid w:val="002839F8"/>
    <w:rsid w:val="002869CF"/>
    <w:rsid w:val="002A3910"/>
    <w:rsid w:val="002A6D14"/>
    <w:rsid w:val="002B0F21"/>
    <w:rsid w:val="002C011C"/>
    <w:rsid w:val="002C71DD"/>
    <w:rsid w:val="002D2998"/>
    <w:rsid w:val="002D50D1"/>
    <w:rsid w:val="002D76E2"/>
    <w:rsid w:val="002E6BDF"/>
    <w:rsid w:val="002F2E1F"/>
    <w:rsid w:val="00302EEB"/>
    <w:rsid w:val="00304240"/>
    <w:rsid w:val="00304B69"/>
    <w:rsid w:val="0030524B"/>
    <w:rsid w:val="003103B6"/>
    <w:rsid w:val="0031162D"/>
    <w:rsid w:val="00316606"/>
    <w:rsid w:val="0032413C"/>
    <w:rsid w:val="00326E1E"/>
    <w:rsid w:val="00331B3A"/>
    <w:rsid w:val="00336A34"/>
    <w:rsid w:val="00337760"/>
    <w:rsid w:val="00340AC9"/>
    <w:rsid w:val="00351629"/>
    <w:rsid w:val="00351B44"/>
    <w:rsid w:val="00373C34"/>
    <w:rsid w:val="00382B2A"/>
    <w:rsid w:val="00383AD6"/>
    <w:rsid w:val="00384DDB"/>
    <w:rsid w:val="003924E8"/>
    <w:rsid w:val="00396779"/>
    <w:rsid w:val="003A0425"/>
    <w:rsid w:val="003B296D"/>
    <w:rsid w:val="003C2604"/>
    <w:rsid w:val="003C751B"/>
    <w:rsid w:val="003D1ABF"/>
    <w:rsid w:val="003D4501"/>
    <w:rsid w:val="003D6914"/>
    <w:rsid w:val="003D7168"/>
    <w:rsid w:val="003D78CE"/>
    <w:rsid w:val="003E2481"/>
    <w:rsid w:val="003E3AAB"/>
    <w:rsid w:val="003F39EE"/>
    <w:rsid w:val="00401797"/>
    <w:rsid w:val="00402ECF"/>
    <w:rsid w:val="0041549D"/>
    <w:rsid w:val="00415961"/>
    <w:rsid w:val="00416E9E"/>
    <w:rsid w:val="00420963"/>
    <w:rsid w:val="00430292"/>
    <w:rsid w:val="00430769"/>
    <w:rsid w:val="00431F35"/>
    <w:rsid w:val="00435CF7"/>
    <w:rsid w:val="00441FAE"/>
    <w:rsid w:val="0044788A"/>
    <w:rsid w:val="004524A8"/>
    <w:rsid w:val="00466A16"/>
    <w:rsid w:val="00470875"/>
    <w:rsid w:val="00471E58"/>
    <w:rsid w:val="00472FB7"/>
    <w:rsid w:val="00475489"/>
    <w:rsid w:val="00475CC9"/>
    <w:rsid w:val="00480EA7"/>
    <w:rsid w:val="004874C3"/>
    <w:rsid w:val="00490741"/>
    <w:rsid w:val="004A3EF0"/>
    <w:rsid w:val="004A6339"/>
    <w:rsid w:val="004B1DFE"/>
    <w:rsid w:val="004B2CCE"/>
    <w:rsid w:val="004B7985"/>
    <w:rsid w:val="004C2716"/>
    <w:rsid w:val="004D5119"/>
    <w:rsid w:val="004D590F"/>
    <w:rsid w:val="004E328C"/>
    <w:rsid w:val="00500ED3"/>
    <w:rsid w:val="00503460"/>
    <w:rsid w:val="00504D01"/>
    <w:rsid w:val="005064D5"/>
    <w:rsid w:val="00512BB3"/>
    <w:rsid w:val="005138B4"/>
    <w:rsid w:val="00517CD0"/>
    <w:rsid w:val="00520D21"/>
    <w:rsid w:val="00527877"/>
    <w:rsid w:val="00530046"/>
    <w:rsid w:val="0053215F"/>
    <w:rsid w:val="00540F5F"/>
    <w:rsid w:val="0054438D"/>
    <w:rsid w:val="005448BC"/>
    <w:rsid w:val="00545433"/>
    <w:rsid w:val="005470EF"/>
    <w:rsid w:val="00550F76"/>
    <w:rsid w:val="005514D5"/>
    <w:rsid w:val="00552B2B"/>
    <w:rsid w:val="00553B3A"/>
    <w:rsid w:val="00561204"/>
    <w:rsid w:val="00563A86"/>
    <w:rsid w:val="005644F8"/>
    <w:rsid w:val="00572D5F"/>
    <w:rsid w:val="00574C69"/>
    <w:rsid w:val="00575B52"/>
    <w:rsid w:val="00576569"/>
    <w:rsid w:val="005879F7"/>
    <w:rsid w:val="00590C5D"/>
    <w:rsid w:val="00591301"/>
    <w:rsid w:val="005A07A5"/>
    <w:rsid w:val="005A71FF"/>
    <w:rsid w:val="005B0F87"/>
    <w:rsid w:val="005B7915"/>
    <w:rsid w:val="005B7990"/>
    <w:rsid w:val="005C00EE"/>
    <w:rsid w:val="005C10E5"/>
    <w:rsid w:val="005C2487"/>
    <w:rsid w:val="005C6890"/>
    <w:rsid w:val="005C68A4"/>
    <w:rsid w:val="005D14E4"/>
    <w:rsid w:val="005E2F48"/>
    <w:rsid w:val="005E4FF2"/>
    <w:rsid w:val="005E7791"/>
    <w:rsid w:val="005F19E8"/>
    <w:rsid w:val="005F5806"/>
    <w:rsid w:val="00602DA1"/>
    <w:rsid w:val="006062E4"/>
    <w:rsid w:val="00612534"/>
    <w:rsid w:val="00613BA4"/>
    <w:rsid w:val="0061474D"/>
    <w:rsid w:val="00614CC3"/>
    <w:rsid w:val="0061534B"/>
    <w:rsid w:val="0061589E"/>
    <w:rsid w:val="0062106A"/>
    <w:rsid w:val="00631ABE"/>
    <w:rsid w:val="00633F46"/>
    <w:rsid w:val="00635407"/>
    <w:rsid w:val="00635B6E"/>
    <w:rsid w:val="00641710"/>
    <w:rsid w:val="006422FA"/>
    <w:rsid w:val="006433A8"/>
    <w:rsid w:val="006534EE"/>
    <w:rsid w:val="0066311B"/>
    <w:rsid w:val="00665F1D"/>
    <w:rsid w:val="00667051"/>
    <w:rsid w:val="006759FE"/>
    <w:rsid w:val="006830CA"/>
    <w:rsid w:val="006844A7"/>
    <w:rsid w:val="00690C55"/>
    <w:rsid w:val="00691A98"/>
    <w:rsid w:val="00692C6C"/>
    <w:rsid w:val="006947AE"/>
    <w:rsid w:val="00694E89"/>
    <w:rsid w:val="006964B6"/>
    <w:rsid w:val="0069679C"/>
    <w:rsid w:val="00697100"/>
    <w:rsid w:val="006A0C0F"/>
    <w:rsid w:val="006A192B"/>
    <w:rsid w:val="006B0101"/>
    <w:rsid w:val="006B5210"/>
    <w:rsid w:val="006B580B"/>
    <w:rsid w:val="006C3C25"/>
    <w:rsid w:val="006C418D"/>
    <w:rsid w:val="006D2EB0"/>
    <w:rsid w:val="006D6B7C"/>
    <w:rsid w:val="006D77C7"/>
    <w:rsid w:val="006E1792"/>
    <w:rsid w:val="006F4858"/>
    <w:rsid w:val="006F7122"/>
    <w:rsid w:val="007003F2"/>
    <w:rsid w:val="007030B2"/>
    <w:rsid w:val="007071DC"/>
    <w:rsid w:val="007112B1"/>
    <w:rsid w:val="0071423F"/>
    <w:rsid w:val="00716B3E"/>
    <w:rsid w:val="00717476"/>
    <w:rsid w:val="007226C6"/>
    <w:rsid w:val="00722CAB"/>
    <w:rsid w:val="00727F21"/>
    <w:rsid w:val="00735941"/>
    <w:rsid w:val="00735B23"/>
    <w:rsid w:val="00750FA1"/>
    <w:rsid w:val="0075175F"/>
    <w:rsid w:val="00755DE9"/>
    <w:rsid w:val="00762D40"/>
    <w:rsid w:val="00763805"/>
    <w:rsid w:val="00767356"/>
    <w:rsid w:val="00773B52"/>
    <w:rsid w:val="0078079E"/>
    <w:rsid w:val="00780904"/>
    <w:rsid w:val="00782195"/>
    <w:rsid w:val="00787452"/>
    <w:rsid w:val="007903C5"/>
    <w:rsid w:val="00794E8E"/>
    <w:rsid w:val="00797E90"/>
    <w:rsid w:val="007A2B2F"/>
    <w:rsid w:val="007A572F"/>
    <w:rsid w:val="007B01C6"/>
    <w:rsid w:val="007B0BAC"/>
    <w:rsid w:val="007B102D"/>
    <w:rsid w:val="007B6599"/>
    <w:rsid w:val="007B7758"/>
    <w:rsid w:val="007C46B7"/>
    <w:rsid w:val="007D1F1E"/>
    <w:rsid w:val="007D4466"/>
    <w:rsid w:val="007E035B"/>
    <w:rsid w:val="007E1F0F"/>
    <w:rsid w:val="007F2DB1"/>
    <w:rsid w:val="007F523C"/>
    <w:rsid w:val="0080416C"/>
    <w:rsid w:val="00805F77"/>
    <w:rsid w:val="00806CEE"/>
    <w:rsid w:val="00807B8A"/>
    <w:rsid w:val="00814DF7"/>
    <w:rsid w:val="00816367"/>
    <w:rsid w:val="008175A1"/>
    <w:rsid w:val="008214FA"/>
    <w:rsid w:val="00822C18"/>
    <w:rsid w:val="00837A54"/>
    <w:rsid w:val="00841DD2"/>
    <w:rsid w:val="00842472"/>
    <w:rsid w:val="008425B6"/>
    <w:rsid w:val="00845660"/>
    <w:rsid w:val="00855AD9"/>
    <w:rsid w:val="00862754"/>
    <w:rsid w:val="008633CD"/>
    <w:rsid w:val="008646E4"/>
    <w:rsid w:val="00866F94"/>
    <w:rsid w:val="00874D94"/>
    <w:rsid w:val="00877F53"/>
    <w:rsid w:val="00880934"/>
    <w:rsid w:val="00880B38"/>
    <w:rsid w:val="008843E2"/>
    <w:rsid w:val="00895341"/>
    <w:rsid w:val="008958CC"/>
    <w:rsid w:val="008A1041"/>
    <w:rsid w:val="008A5CA4"/>
    <w:rsid w:val="008A71E1"/>
    <w:rsid w:val="008B3CD5"/>
    <w:rsid w:val="008B4711"/>
    <w:rsid w:val="008D3951"/>
    <w:rsid w:val="008D3E4D"/>
    <w:rsid w:val="008E121D"/>
    <w:rsid w:val="008E19DB"/>
    <w:rsid w:val="008E5549"/>
    <w:rsid w:val="008E5559"/>
    <w:rsid w:val="008E5EE0"/>
    <w:rsid w:val="008E7EAD"/>
    <w:rsid w:val="008F4D44"/>
    <w:rsid w:val="008F5253"/>
    <w:rsid w:val="008F6DD6"/>
    <w:rsid w:val="00903D2D"/>
    <w:rsid w:val="009118F3"/>
    <w:rsid w:val="00914EA7"/>
    <w:rsid w:val="009167B5"/>
    <w:rsid w:val="00923124"/>
    <w:rsid w:val="009236DB"/>
    <w:rsid w:val="00930901"/>
    <w:rsid w:val="0093191C"/>
    <w:rsid w:val="00937980"/>
    <w:rsid w:val="0094057B"/>
    <w:rsid w:val="00942557"/>
    <w:rsid w:val="00955A68"/>
    <w:rsid w:val="0095740D"/>
    <w:rsid w:val="00965E51"/>
    <w:rsid w:val="00974970"/>
    <w:rsid w:val="00982DDA"/>
    <w:rsid w:val="0098537D"/>
    <w:rsid w:val="00986BCD"/>
    <w:rsid w:val="00987635"/>
    <w:rsid w:val="009961F2"/>
    <w:rsid w:val="00996541"/>
    <w:rsid w:val="009A145E"/>
    <w:rsid w:val="009A32A0"/>
    <w:rsid w:val="009B18F8"/>
    <w:rsid w:val="009C02AB"/>
    <w:rsid w:val="009C18E4"/>
    <w:rsid w:val="009C5792"/>
    <w:rsid w:val="009D0227"/>
    <w:rsid w:val="009D1061"/>
    <w:rsid w:val="009D161F"/>
    <w:rsid w:val="009D2643"/>
    <w:rsid w:val="009D35ED"/>
    <w:rsid w:val="009D73B4"/>
    <w:rsid w:val="009D742E"/>
    <w:rsid w:val="009D7513"/>
    <w:rsid w:val="009E7388"/>
    <w:rsid w:val="009F3975"/>
    <w:rsid w:val="009F4C65"/>
    <w:rsid w:val="00A16E4D"/>
    <w:rsid w:val="00A22F32"/>
    <w:rsid w:val="00A233DE"/>
    <w:rsid w:val="00A25D82"/>
    <w:rsid w:val="00A30A3C"/>
    <w:rsid w:val="00A317C7"/>
    <w:rsid w:val="00A43BBD"/>
    <w:rsid w:val="00A44B4C"/>
    <w:rsid w:val="00A505CA"/>
    <w:rsid w:val="00A526B0"/>
    <w:rsid w:val="00A548C0"/>
    <w:rsid w:val="00A55A98"/>
    <w:rsid w:val="00A60CAD"/>
    <w:rsid w:val="00A64918"/>
    <w:rsid w:val="00A663C5"/>
    <w:rsid w:val="00A663E8"/>
    <w:rsid w:val="00A701F7"/>
    <w:rsid w:val="00A7417E"/>
    <w:rsid w:val="00A747F7"/>
    <w:rsid w:val="00A81600"/>
    <w:rsid w:val="00AA2B4A"/>
    <w:rsid w:val="00AA3396"/>
    <w:rsid w:val="00AA5678"/>
    <w:rsid w:val="00AB02DC"/>
    <w:rsid w:val="00AB3116"/>
    <w:rsid w:val="00AB34DE"/>
    <w:rsid w:val="00AC193E"/>
    <w:rsid w:val="00AC6D2B"/>
    <w:rsid w:val="00AD4A23"/>
    <w:rsid w:val="00AE0F9C"/>
    <w:rsid w:val="00AE4493"/>
    <w:rsid w:val="00AE47FF"/>
    <w:rsid w:val="00B0321E"/>
    <w:rsid w:val="00B12A05"/>
    <w:rsid w:val="00B12BF2"/>
    <w:rsid w:val="00B14108"/>
    <w:rsid w:val="00B15548"/>
    <w:rsid w:val="00B227B8"/>
    <w:rsid w:val="00B2381F"/>
    <w:rsid w:val="00B31BD4"/>
    <w:rsid w:val="00B34D48"/>
    <w:rsid w:val="00B34F26"/>
    <w:rsid w:val="00B37F03"/>
    <w:rsid w:val="00B46B45"/>
    <w:rsid w:val="00B53B3C"/>
    <w:rsid w:val="00B72573"/>
    <w:rsid w:val="00B74D63"/>
    <w:rsid w:val="00B75754"/>
    <w:rsid w:val="00B87265"/>
    <w:rsid w:val="00B91670"/>
    <w:rsid w:val="00B95574"/>
    <w:rsid w:val="00BA04E1"/>
    <w:rsid w:val="00BB0CEE"/>
    <w:rsid w:val="00BB311B"/>
    <w:rsid w:val="00BC27E8"/>
    <w:rsid w:val="00BD136B"/>
    <w:rsid w:val="00BD2D1D"/>
    <w:rsid w:val="00BD56BC"/>
    <w:rsid w:val="00BE6A2C"/>
    <w:rsid w:val="00BE789E"/>
    <w:rsid w:val="00BF6976"/>
    <w:rsid w:val="00C04AD3"/>
    <w:rsid w:val="00C10F12"/>
    <w:rsid w:val="00C15E89"/>
    <w:rsid w:val="00C208C2"/>
    <w:rsid w:val="00C21B8A"/>
    <w:rsid w:val="00C21EC5"/>
    <w:rsid w:val="00C22D9E"/>
    <w:rsid w:val="00C26718"/>
    <w:rsid w:val="00C300FE"/>
    <w:rsid w:val="00C30DB8"/>
    <w:rsid w:val="00C31BBE"/>
    <w:rsid w:val="00C32BCA"/>
    <w:rsid w:val="00C35A9B"/>
    <w:rsid w:val="00C36C0C"/>
    <w:rsid w:val="00C37159"/>
    <w:rsid w:val="00C407C3"/>
    <w:rsid w:val="00C45DD1"/>
    <w:rsid w:val="00C54A3E"/>
    <w:rsid w:val="00C5702D"/>
    <w:rsid w:val="00C57ED9"/>
    <w:rsid w:val="00C614AA"/>
    <w:rsid w:val="00C6269E"/>
    <w:rsid w:val="00C631BC"/>
    <w:rsid w:val="00C64F4A"/>
    <w:rsid w:val="00C65747"/>
    <w:rsid w:val="00C77504"/>
    <w:rsid w:val="00C84133"/>
    <w:rsid w:val="00C937F2"/>
    <w:rsid w:val="00C943ED"/>
    <w:rsid w:val="00CA0884"/>
    <w:rsid w:val="00CA2F68"/>
    <w:rsid w:val="00CB6956"/>
    <w:rsid w:val="00CB6D19"/>
    <w:rsid w:val="00CC0C62"/>
    <w:rsid w:val="00CC7F1A"/>
    <w:rsid w:val="00CD3094"/>
    <w:rsid w:val="00CD5834"/>
    <w:rsid w:val="00CE0A22"/>
    <w:rsid w:val="00CE297E"/>
    <w:rsid w:val="00CE6952"/>
    <w:rsid w:val="00CE77FB"/>
    <w:rsid w:val="00D021F8"/>
    <w:rsid w:val="00D17283"/>
    <w:rsid w:val="00D20633"/>
    <w:rsid w:val="00D248CC"/>
    <w:rsid w:val="00D272CB"/>
    <w:rsid w:val="00D32A67"/>
    <w:rsid w:val="00D511CD"/>
    <w:rsid w:val="00D511DE"/>
    <w:rsid w:val="00D525A1"/>
    <w:rsid w:val="00D55393"/>
    <w:rsid w:val="00D558EA"/>
    <w:rsid w:val="00D56485"/>
    <w:rsid w:val="00D57126"/>
    <w:rsid w:val="00D57B46"/>
    <w:rsid w:val="00D60A15"/>
    <w:rsid w:val="00D61824"/>
    <w:rsid w:val="00D63BC2"/>
    <w:rsid w:val="00D769B7"/>
    <w:rsid w:val="00D806E7"/>
    <w:rsid w:val="00D82265"/>
    <w:rsid w:val="00D846CB"/>
    <w:rsid w:val="00D87CD8"/>
    <w:rsid w:val="00D9162B"/>
    <w:rsid w:val="00D943DE"/>
    <w:rsid w:val="00D955EA"/>
    <w:rsid w:val="00DA01CE"/>
    <w:rsid w:val="00DA57A7"/>
    <w:rsid w:val="00DA615C"/>
    <w:rsid w:val="00DA6DF2"/>
    <w:rsid w:val="00DB3D98"/>
    <w:rsid w:val="00DB7605"/>
    <w:rsid w:val="00DB7DB3"/>
    <w:rsid w:val="00DC2A6F"/>
    <w:rsid w:val="00DC2B13"/>
    <w:rsid w:val="00DC3FAB"/>
    <w:rsid w:val="00DC7D4F"/>
    <w:rsid w:val="00DD367A"/>
    <w:rsid w:val="00DE6140"/>
    <w:rsid w:val="00DF555B"/>
    <w:rsid w:val="00DF6A31"/>
    <w:rsid w:val="00DF79D9"/>
    <w:rsid w:val="00E04BF0"/>
    <w:rsid w:val="00E05368"/>
    <w:rsid w:val="00E057FC"/>
    <w:rsid w:val="00E07EFD"/>
    <w:rsid w:val="00E135C7"/>
    <w:rsid w:val="00E15B09"/>
    <w:rsid w:val="00E1777A"/>
    <w:rsid w:val="00E21FE6"/>
    <w:rsid w:val="00E27145"/>
    <w:rsid w:val="00E305F6"/>
    <w:rsid w:val="00E404F1"/>
    <w:rsid w:val="00E41917"/>
    <w:rsid w:val="00E42CE6"/>
    <w:rsid w:val="00E5310A"/>
    <w:rsid w:val="00E55157"/>
    <w:rsid w:val="00E55E6A"/>
    <w:rsid w:val="00E57E1C"/>
    <w:rsid w:val="00E63775"/>
    <w:rsid w:val="00E65D6B"/>
    <w:rsid w:val="00E73D0F"/>
    <w:rsid w:val="00E772B9"/>
    <w:rsid w:val="00E81A88"/>
    <w:rsid w:val="00E82519"/>
    <w:rsid w:val="00E84F28"/>
    <w:rsid w:val="00EA1ADC"/>
    <w:rsid w:val="00EA561F"/>
    <w:rsid w:val="00EA7166"/>
    <w:rsid w:val="00EB7E4B"/>
    <w:rsid w:val="00EC2D16"/>
    <w:rsid w:val="00ED7FCB"/>
    <w:rsid w:val="00EE4643"/>
    <w:rsid w:val="00F04524"/>
    <w:rsid w:val="00F07C14"/>
    <w:rsid w:val="00F1207C"/>
    <w:rsid w:val="00F126BF"/>
    <w:rsid w:val="00F1280B"/>
    <w:rsid w:val="00F2475F"/>
    <w:rsid w:val="00F24F10"/>
    <w:rsid w:val="00F27743"/>
    <w:rsid w:val="00F31747"/>
    <w:rsid w:val="00F33486"/>
    <w:rsid w:val="00F428B6"/>
    <w:rsid w:val="00F43993"/>
    <w:rsid w:val="00F44D68"/>
    <w:rsid w:val="00F57E2F"/>
    <w:rsid w:val="00F606AA"/>
    <w:rsid w:val="00F61D0E"/>
    <w:rsid w:val="00F63D39"/>
    <w:rsid w:val="00F66A68"/>
    <w:rsid w:val="00F76B4C"/>
    <w:rsid w:val="00F83BAB"/>
    <w:rsid w:val="00F91CF2"/>
    <w:rsid w:val="00F962A4"/>
    <w:rsid w:val="00FA760B"/>
    <w:rsid w:val="00FB1CDE"/>
    <w:rsid w:val="00FB1F0D"/>
    <w:rsid w:val="00FB2C30"/>
    <w:rsid w:val="00FB6D84"/>
    <w:rsid w:val="00FC07B6"/>
    <w:rsid w:val="00FD4E71"/>
    <w:rsid w:val="00FD78A9"/>
    <w:rsid w:val="00FE22C8"/>
    <w:rsid w:val="00FE78A9"/>
    <w:rsid w:val="00FF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B56E66-9A38-4EA3-A4C3-C2FA2E78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sz w:val="26"/>
    </w:rPr>
  </w:style>
  <w:style w:type="paragraph" w:styleId="3">
    <w:name w:val="heading 3"/>
    <w:basedOn w:val="a"/>
    <w:next w:val="a"/>
    <w:qFormat/>
    <w:pPr>
      <w:keepNext/>
      <w:outlineLvl w:val="2"/>
    </w:pPr>
    <w:rPr>
      <w:b/>
      <w:snapToGrid/>
      <w:w w:val="110"/>
      <w:sz w:val="24"/>
    </w:rPr>
  </w:style>
  <w:style w:type="paragraph" w:styleId="4">
    <w:name w:val="heading 4"/>
    <w:basedOn w:val="a"/>
    <w:next w:val="a"/>
    <w:qFormat/>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rPr>
      <w:snapToGrid/>
      <w:sz w:val="28"/>
      <w:szCs w:val="24"/>
    </w:rPr>
  </w:style>
  <w:style w:type="paragraph" w:styleId="30">
    <w:name w:val="Body Text 3"/>
    <w:basedOn w:val="a"/>
    <w:pPr>
      <w:jc w:val="center"/>
    </w:pPr>
    <w:rPr>
      <w:b/>
      <w:snapToGrid/>
      <w:sz w:val="28"/>
      <w:szCs w:val="24"/>
    </w:rPr>
  </w:style>
  <w:style w:type="paragraph" w:styleId="a5">
    <w:name w:val="caption"/>
    <w:basedOn w:val="a"/>
    <w:next w:val="a"/>
    <w:qFormat/>
    <w:pPr>
      <w:spacing w:before="120" w:after="240"/>
      <w:jc w:val="center"/>
    </w:pPr>
    <w:rPr>
      <w:b/>
      <w:snapToGrid/>
      <w:sz w:val="24"/>
    </w:rPr>
  </w:style>
  <w:style w:type="character" w:styleId="a6">
    <w:name w:val="page number"/>
    <w:basedOn w:val="a0"/>
  </w:style>
  <w:style w:type="paragraph" w:styleId="a7">
    <w:name w:val="footnote text"/>
    <w:basedOn w:val="a"/>
    <w:semiHidden/>
    <w:rPr>
      <w:sz w:val="20"/>
    </w:rPr>
  </w:style>
  <w:style w:type="character" w:styleId="a8">
    <w:name w:val="footnote reference"/>
    <w:semiHidden/>
    <w:rPr>
      <w:vertAlign w:val="superscript"/>
    </w:rPr>
  </w:style>
  <w:style w:type="paragraph" w:styleId="31">
    <w:name w:val="Body Text Indent 3"/>
    <w:basedOn w:val="a"/>
    <w:rsid w:val="005A71FF"/>
    <w:pPr>
      <w:spacing w:after="120"/>
      <w:ind w:left="283"/>
    </w:pPr>
    <w:rPr>
      <w:sz w:val="16"/>
      <w:szCs w:val="16"/>
    </w:rPr>
  </w:style>
  <w:style w:type="paragraph" w:customStyle="1" w:styleId="ConsPlusNormal">
    <w:name w:val="ConsPlusNormal"/>
    <w:rsid w:val="00401797"/>
    <w:pPr>
      <w:widowControl w:val="0"/>
      <w:autoSpaceDE w:val="0"/>
      <w:autoSpaceDN w:val="0"/>
      <w:adjustRightInd w:val="0"/>
      <w:ind w:firstLine="720"/>
    </w:pPr>
    <w:rPr>
      <w:rFonts w:ascii="Arial" w:hAnsi="Arial" w:cs="Arial"/>
    </w:rPr>
  </w:style>
  <w:style w:type="paragraph" w:styleId="a9">
    <w:name w:val="Balloon Text"/>
    <w:basedOn w:val="a"/>
    <w:semiHidden/>
    <w:rsid w:val="00401797"/>
    <w:rPr>
      <w:rFonts w:ascii="Tahoma" w:hAnsi="Tahoma" w:cs="Tahoma"/>
      <w:sz w:val="16"/>
      <w:szCs w:val="16"/>
    </w:rPr>
  </w:style>
  <w:style w:type="paragraph" w:customStyle="1" w:styleId="Default">
    <w:name w:val="Default"/>
    <w:rsid w:val="006A0C0F"/>
    <w:pPr>
      <w:autoSpaceDE w:val="0"/>
      <w:autoSpaceDN w:val="0"/>
      <w:adjustRightInd w:val="0"/>
    </w:pPr>
    <w:rPr>
      <w:color w:val="000000"/>
      <w:sz w:val="24"/>
      <w:szCs w:val="24"/>
    </w:rPr>
  </w:style>
  <w:style w:type="character" w:customStyle="1" w:styleId="a4">
    <w:name w:val="Верхний колонтитул Знак"/>
    <w:basedOn w:val="a0"/>
    <w:link w:val="a3"/>
    <w:uiPriority w:val="99"/>
    <w:rsid w:val="008633CD"/>
    <w:rPr>
      <w:sz w:val="28"/>
      <w:szCs w:val="24"/>
    </w:rPr>
  </w:style>
  <w:style w:type="paragraph" w:styleId="aa">
    <w:name w:val="List Paragraph"/>
    <w:basedOn w:val="a"/>
    <w:uiPriority w:val="34"/>
    <w:qFormat/>
    <w:rsid w:val="00AB3116"/>
    <w:pPr>
      <w:ind w:left="720"/>
      <w:contextualSpacing/>
    </w:pPr>
  </w:style>
  <w:style w:type="table" w:styleId="ab">
    <w:name w:val="Table Grid"/>
    <w:basedOn w:val="a1"/>
    <w:rsid w:val="00B2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FB1F0D"/>
    <w:rPr>
      <w:snapToGrid w:val="0"/>
      <w:sz w:val="26"/>
    </w:rPr>
  </w:style>
  <w:style w:type="paragraph" w:styleId="ad">
    <w:name w:val="footer"/>
    <w:basedOn w:val="a"/>
    <w:link w:val="ae"/>
    <w:unhideWhenUsed/>
    <w:rsid w:val="00755DE9"/>
    <w:pPr>
      <w:tabs>
        <w:tab w:val="center" w:pos="4677"/>
        <w:tab w:val="right" w:pos="9355"/>
      </w:tabs>
    </w:pPr>
  </w:style>
  <w:style w:type="character" w:customStyle="1" w:styleId="ae">
    <w:name w:val="Нижний колонтитул Знак"/>
    <w:basedOn w:val="a0"/>
    <w:link w:val="ad"/>
    <w:rsid w:val="00755DE9"/>
    <w:rPr>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CAA2-CFA3-4071-8AB9-D873E6DB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3185</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СПРАВОЧНИК IP-ТЕЛЕФОНОВ</vt:lpstr>
    </vt:vector>
  </TitlesOfParts>
  <Company>mns</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IP-ТЕЛЕФОНОВ</dc:title>
  <dc:subject>07.01.1. Бланки документов</dc:subject>
  <dc:creator>CN=Дмитрий Селеверстов/OU=ЦА/O=МНС</dc:creator>
  <cp:lastModifiedBy>Дорофейкин Александр Сергеевич</cp:lastModifiedBy>
  <cp:revision>2</cp:revision>
  <cp:lastPrinted>2024-06-05T14:34:00Z</cp:lastPrinted>
  <dcterms:created xsi:type="dcterms:W3CDTF">2024-06-18T08:28:00Z</dcterms:created>
  <dcterms:modified xsi:type="dcterms:W3CDTF">2024-06-18T08:28:00Z</dcterms:modified>
</cp:coreProperties>
</file>