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2D1B" w14:textId="77777777" w:rsidR="00140379" w:rsidRPr="00F05D5F" w:rsidRDefault="00140379" w:rsidP="00140379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B7837C1" w14:textId="77777777" w:rsidR="00140379" w:rsidRPr="00F05D5F" w:rsidRDefault="00140379" w:rsidP="00140379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к приказу ФНС России </w:t>
      </w:r>
    </w:p>
    <w:p w14:paraId="3DFFC3E0" w14:textId="3B37B14A" w:rsidR="00140379" w:rsidRPr="00F05D5F" w:rsidRDefault="00140379" w:rsidP="00140379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Pr="00F05D5F">
        <w:rPr>
          <w:rFonts w:ascii="Times New Roman" w:eastAsia="Calibri" w:hAnsi="Times New Roman" w:cs="Times New Roman"/>
          <w:sz w:val="24"/>
          <w:szCs w:val="24"/>
        </w:rPr>
        <w:t>«</w:t>
      </w:r>
      <w:r w:rsidR="00AA7A4B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proofErr w:type="gramEnd"/>
      <w:r w:rsidR="00AA7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A7A4B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 2022 г. </w:t>
      </w:r>
    </w:p>
    <w:p w14:paraId="180A3D46" w14:textId="7825F1F8" w:rsidR="00140379" w:rsidRPr="00AA7A4B" w:rsidRDefault="00140379" w:rsidP="00140379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D5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A7A4B">
        <w:rPr>
          <w:rFonts w:ascii="Times New Roman" w:eastAsia="Calibri" w:hAnsi="Times New Roman" w:cs="Times New Roman"/>
          <w:sz w:val="24"/>
          <w:szCs w:val="24"/>
        </w:rPr>
        <w:t>ЕД-7-21/247</w:t>
      </w:r>
      <w:r w:rsidR="00AA7A4B" w:rsidRPr="000956C8">
        <w:rPr>
          <w:rFonts w:ascii="Times New Roman" w:eastAsia="Calibri" w:hAnsi="Times New Roman" w:cs="Times New Roman"/>
          <w:sz w:val="24"/>
          <w:szCs w:val="24"/>
        </w:rPr>
        <w:t>@</w:t>
      </w:r>
    </w:p>
    <w:p w14:paraId="5BDD5230" w14:textId="77777777" w:rsidR="00140379" w:rsidRDefault="00140379" w:rsidP="0014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6D846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Порядок заполнения формы </w:t>
      </w:r>
      <w:r w:rsidRPr="00EE4AAB">
        <w:rPr>
          <w:rFonts w:ascii="Times New Roman" w:hAnsi="Times New Roman" w:cs="Times New Roman"/>
          <w:sz w:val="28"/>
          <w:szCs w:val="28"/>
        </w:rPr>
        <w:t>«Пояснения налогоплательщика-организации (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E4AAB">
        <w:rPr>
          <w:rFonts w:ascii="Times New Roman" w:hAnsi="Times New Roman" w:cs="Times New Roman"/>
          <w:sz w:val="28"/>
          <w:szCs w:val="28"/>
        </w:rPr>
        <w:t> обособленного подразделения), представляемы</w:t>
      </w:r>
      <w:r w:rsidRPr="00615B97">
        <w:rPr>
          <w:rFonts w:ascii="Times New Roman" w:hAnsi="Times New Roman" w:cs="Times New Roman"/>
          <w:sz w:val="28"/>
          <w:szCs w:val="28"/>
        </w:rPr>
        <w:t xml:space="preserve">е в налоговый орган </w:t>
      </w:r>
    </w:p>
    <w:p w14:paraId="1FC3D14B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в электронной форме в связи с сообщением об исчисленных налоговым </w:t>
      </w:r>
    </w:p>
    <w:p w14:paraId="3640F83F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органом суммах транспортного налога, налога на имущество организаций, земельного налога»</w:t>
      </w:r>
    </w:p>
    <w:p w14:paraId="75806618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9A56C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C0012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1. Настоящий Порядок заполнения формы «Пояснения налогоплательщика-организации (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15B97">
        <w:rPr>
          <w:rFonts w:ascii="Times New Roman" w:hAnsi="Times New Roman" w:cs="Times New Roman"/>
          <w:sz w:val="28"/>
          <w:szCs w:val="28"/>
        </w:rPr>
        <w:t xml:space="preserve"> обособленного подразделения), представляемые в налоговый орган в электронной форме в связи с сообщением об исчисленных налоговым органом суммах транспортного налога, налога на имущество организаций, земельного налога» (далее – Форма)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6" w:history="1">
        <w:r w:rsidRPr="00615B9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615B97">
          <w:rPr>
            <w:rFonts w:ascii="Times New Roman" w:hAnsi="Times New Roman" w:cs="Times New Roman"/>
            <w:sz w:val="28"/>
            <w:szCs w:val="28"/>
          </w:rPr>
          <w:t xml:space="preserve"> 6 статьи 363</w:t>
        </w:r>
      </w:hyperlink>
      <w:r w:rsidRPr="00EE4AAB">
        <w:rPr>
          <w:rFonts w:ascii="Times New Roman" w:hAnsi="Times New Roman" w:cs="Times New Roman"/>
          <w:sz w:val="28"/>
          <w:szCs w:val="28"/>
        </w:rPr>
        <w:t xml:space="preserve">, пункта 6 </w:t>
      </w:r>
      <w:hyperlink r:id="rId7" w:history="1">
        <w:r w:rsidRPr="00615B97">
          <w:rPr>
            <w:rFonts w:ascii="Times New Roman" w:hAnsi="Times New Roman" w:cs="Times New Roman"/>
            <w:sz w:val="28"/>
            <w:szCs w:val="28"/>
          </w:rPr>
          <w:t>статьи 386</w:t>
        </w:r>
      </w:hyperlink>
      <w:r w:rsidRPr="00EE4AA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15B97">
          <w:rPr>
            <w:rFonts w:ascii="Times New Roman" w:hAnsi="Times New Roman" w:cs="Times New Roman"/>
            <w:sz w:val="28"/>
            <w:szCs w:val="28"/>
          </w:rPr>
          <w:t>пункта 5 статьи 397</w:t>
        </w:r>
      </w:hyperlink>
      <w:r w:rsidRPr="00EE4AA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предусматривающих возможность </w:t>
      </w:r>
      <w:r w:rsidRPr="00EE4AAB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4AAB">
        <w:rPr>
          <w:rFonts w:ascii="Times New Roman" w:hAnsi="Times New Roman" w:cs="Times New Roman"/>
          <w:sz w:val="28"/>
          <w:szCs w:val="28"/>
        </w:rPr>
        <w:t xml:space="preserve"> в налоговый орган в электронной форме</w:t>
      </w:r>
      <w:r w:rsidRPr="00EE4AAB" w:rsidDel="00096A9E">
        <w:rPr>
          <w:rFonts w:ascii="Times New Roman" w:hAnsi="Times New Roman" w:cs="Times New Roman"/>
          <w:sz w:val="28"/>
          <w:szCs w:val="28"/>
        </w:rPr>
        <w:t xml:space="preserve"> </w:t>
      </w:r>
      <w:r w:rsidRPr="00615B97">
        <w:rPr>
          <w:rFonts w:ascii="Times New Roman" w:hAnsi="Times New Roman" w:cs="Times New Roman"/>
          <w:sz w:val="28"/>
          <w:szCs w:val="28"/>
        </w:rPr>
        <w:t>пояснений налогоплательщика-организации (е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B97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подразделения) в связи с сообщением об исчисленных налоговым органом суммах транспортного налога, налога на имущество организаций, земельного налога.</w:t>
      </w:r>
    </w:p>
    <w:p w14:paraId="1A8B723B" w14:textId="77777777" w:rsidR="00140379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Форма заполняется в электронной форме и </w:t>
      </w:r>
      <w:r w:rsidRPr="00615B97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B97">
        <w:rPr>
          <w:rFonts w:ascii="Times New Roman" w:hAnsi="Times New Roman" w:cs="Times New Roman"/>
          <w:sz w:val="28"/>
          <w:szCs w:val="28"/>
        </w:rPr>
        <w:t xml:space="preserve"> иметь сквозную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615B97">
        <w:rPr>
          <w:rFonts w:ascii="Times New Roman" w:hAnsi="Times New Roman" w:cs="Times New Roman"/>
          <w:sz w:val="28"/>
          <w:szCs w:val="28"/>
        </w:rPr>
        <w:t xml:space="preserve">, начиная с первого листа (страница 01). </w:t>
      </w:r>
    </w:p>
    <w:p w14:paraId="72AA040B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Порядковый номер страницы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hyperlink r:id="rId9" w:history="1">
        <w:r w:rsidRPr="00615B97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EE4AAB">
        <w:rPr>
          <w:rFonts w:ascii="Times New Roman" w:hAnsi="Times New Roman" w:cs="Times New Roman"/>
          <w:sz w:val="28"/>
          <w:szCs w:val="28"/>
        </w:rPr>
        <w:t xml:space="preserve"> «Стр.» слева </w:t>
      </w:r>
      <w:r w:rsidRPr="00615B97">
        <w:rPr>
          <w:rFonts w:ascii="Times New Roman" w:hAnsi="Times New Roman" w:cs="Times New Roman"/>
          <w:sz w:val="28"/>
          <w:szCs w:val="28"/>
        </w:rPr>
        <w:t xml:space="preserve">направо, начиная с первого (левого) знакоместа. Например, для первой страницы указывается «01», для второй страницы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«02».</w:t>
      </w:r>
    </w:p>
    <w:p w14:paraId="7F6A0630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5B97">
        <w:rPr>
          <w:rFonts w:ascii="Times New Roman" w:hAnsi="Times New Roman" w:cs="Times New Roman"/>
          <w:sz w:val="28"/>
          <w:szCs w:val="28"/>
        </w:rPr>
        <w:t>. При заполнении Формы каждому показателю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значением которых является дата.</w:t>
      </w:r>
    </w:p>
    <w:p w14:paraId="217C6ABB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Для даты при заполнении Формы предусмотрены три поля: день, месяц и год, разделенные знаком «.» (точка).</w:t>
      </w:r>
    </w:p>
    <w:p w14:paraId="3D17552F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Печать текста и знаков в Форме должна выполняться шрифтом </w:t>
      </w:r>
      <w:proofErr w:type="spellStart"/>
      <w:r w:rsidRPr="00615B97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61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B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5B97">
        <w:rPr>
          <w:rFonts w:ascii="Times New Roman" w:hAnsi="Times New Roman" w:cs="Times New Roman"/>
          <w:sz w:val="28"/>
          <w:szCs w:val="28"/>
        </w:rPr>
        <w:t xml:space="preserve"> высотой 16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18 пунктов.</w:t>
      </w:r>
    </w:p>
    <w:p w14:paraId="432BD054" w14:textId="5782819B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5B97">
        <w:rPr>
          <w:rFonts w:ascii="Times New Roman" w:hAnsi="Times New Roman" w:cs="Times New Roman"/>
          <w:sz w:val="28"/>
          <w:szCs w:val="28"/>
        </w:rPr>
        <w:t>. Форма заполняется налогоплательщиком-организацией (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15B97">
        <w:rPr>
          <w:rFonts w:ascii="Times New Roman" w:hAnsi="Times New Roman" w:cs="Times New Roman"/>
          <w:sz w:val="28"/>
          <w:szCs w:val="28"/>
        </w:rPr>
        <w:t xml:space="preserve"> обособленным подразделением), котор</w:t>
      </w:r>
      <w:r w:rsidR="009B63E0">
        <w:rPr>
          <w:rFonts w:ascii="Times New Roman" w:hAnsi="Times New Roman" w:cs="Times New Roman"/>
          <w:sz w:val="28"/>
          <w:szCs w:val="28"/>
        </w:rPr>
        <w:t>ым</w:t>
      </w:r>
      <w:r w:rsidRPr="0061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получено </w:t>
      </w:r>
      <w:r w:rsidRPr="00615B97">
        <w:rPr>
          <w:rFonts w:ascii="Times New Roman" w:hAnsi="Times New Roman" w:cs="Times New Roman"/>
          <w:sz w:val="28"/>
          <w:szCs w:val="28"/>
        </w:rPr>
        <w:t xml:space="preserve">указанное в Форме сообщение об исчисленных налоговым органом суммах транспортного налога, налога на имущество организаций, земельного налога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налогоплательщик).</w:t>
      </w:r>
    </w:p>
    <w:p w14:paraId="02E401B5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поле «ИНН»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>указывается идентификационный номер налогоплательщика.</w:t>
      </w:r>
    </w:p>
    <w:p w14:paraId="00223268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поле «КПП»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>указывается код причины постановки на учет в налоговом органе налогоплательщика по месту его нахождения.</w:t>
      </w:r>
    </w:p>
    <w:p w14:paraId="3AF4755C" w14:textId="77777777" w:rsidR="00140379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разделе 1 «</w:t>
      </w:r>
      <w:r w:rsidRPr="00615B97">
        <w:rPr>
          <w:rFonts w:ascii="Times New Roman" w:hAnsi="Times New Roman" w:cs="Times New Roman"/>
          <w:sz w:val="28"/>
          <w:szCs w:val="28"/>
        </w:rPr>
        <w:t>Представляется в налоговый орган (код)»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код налогового органа, в который представляется Форма. </w:t>
      </w:r>
    </w:p>
    <w:p w14:paraId="4F471006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о кодах налоговых органов размещена на официальном сайте Федеральной налоговой службы в информационно-телекоммуникационной сети «Интернет». </w:t>
      </w:r>
    </w:p>
    <w:p w14:paraId="743E9C4E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разделе 2 «</w:t>
      </w:r>
      <w:r w:rsidRPr="00615B97">
        <w:rPr>
          <w:rFonts w:ascii="Times New Roman" w:hAnsi="Times New Roman" w:cs="Times New Roman"/>
          <w:sz w:val="28"/>
          <w:szCs w:val="28"/>
        </w:rPr>
        <w:t>Сведения о налогоплательщике-организации (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15B97">
        <w:rPr>
          <w:rFonts w:ascii="Times New Roman" w:hAnsi="Times New Roman" w:cs="Times New Roman"/>
          <w:sz w:val="28"/>
          <w:szCs w:val="28"/>
        </w:rPr>
        <w:t xml:space="preserve"> обособленном подразделении)»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>указывается полное наименование налогоплательщика, соответствующее наименованию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или ее обособленного подразделения</w:t>
      </w:r>
      <w:r w:rsidRPr="00615B97">
        <w:rPr>
          <w:rFonts w:ascii="Times New Roman" w:hAnsi="Times New Roman" w:cs="Times New Roman"/>
          <w:sz w:val="28"/>
          <w:szCs w:val="28"/>
        </w:rPr>
        <w:t xml:space="preserve">, указанному в едином государственном реестре юридических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ЕГРЮЛ).</w:t>
      </w:r>
    </w:p>
    <w:p w14:paraId="20FF4C48" w14:textId="44B2F85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разделе 3 «</w:t>
      </w:r>
      <w:r w:rsidRPr="00615B97">
        <w:rPr>
          <w:rFonts w:ascii="Times New Roman" w:hAnsi="Times New Roman" w:cs="Times New Roman"/>
          <w:sz w:val="28"/>
          <w:szCs w:val="28"/>
        </w:rPr>
        <w:t xml:space="preserve">Номер контактного телефона»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 xml:space="preserve">указывается (при наличии) номер контактного телефона лица, представляющего Форму, с кодом страны (для телефонных номеров, расположенных за пределами Российской Федерации) и иными кодами (код города),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615B9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615B97">
        <w:rPr>
          <w:rFonts w:ascii="Times New Roman" w:hAnsi="Times New Roman" w:cs="Times New Roman"/>
          <w:sz w:val="28"/>
          <w:szCs w:val="28"/>
        </w:rPr>
        <w:t xml:space="preserve">телефонной связи. Номера телефонов указываются без пробелов и прочерков. </w:t>
      </w:r>
    </w:p>
    <w:p w14:paraId="7D1E2804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B9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разделе 4 «</w:t>
      </w:r>
      <w:r w:rsidRPr="00615B97">
        <w:rPr>
          <w:rFonts w:ascii="Times New Roman" w:hAnsi="Times New Roman" w:cs="Times New Roman"/>
          <w:sz w:val="28"/>
          <w:szCs w:val="28"/>
        </w:rPr>
        <w:t xml:space="preserve">Способ информирования налогоплательщика-организации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(ее обособленного подразделения) </w:t>
      </w:r>
      <w:r w:rsidRPr="00615B97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пояснений»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15B97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5B97">
        <w:rPr>
          <w:rFonts w:ascii="Times New Roman" w:hAnsi="Times New Roman" w:cs="Times New Roman"/>
          <w:sz w:val="28"/>
          <w:szCs w:val="28"/>
        </w:rPr>
        <w:t>тся по выбору лица, представляющего Форму,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B97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5B97">
        <w:rPr>
          <w:rFonts w:ascii="Times New Roman" w:hAnsi="Times New Roman" w:cs="Times New Roman"/>
          <w:sz w:val="28"/>
          <w:szCs w:val="28"/>
        </w:rPr>
        <w:t>:</w:t>
      </w:r>
    </w:p>
    <w:p w14:paraId="08F214B2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 «1»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в случае информирования в налоговом органе, </w:t>
      </w:r>
      <w:r>
        <w:rPr>
          <w:rFonts w:ascii="Times New Roman" w:hAnsi="Times New Roman" w:cs="Times New Roman"/>
          <w:sz w:val="28"/>
          <w:szCs w:val="28"/>
        </w:rPr>
        <w:t>через который представлены пояснения</w:t>
      </w:r>
      <w:r w:rsidRPr="00615B97">
        <w:rPr>
          <w:rFonts w:ascii="Times New Roman" w:hAnsi="Times New Roman" w:cs="Times New Roman"/>
          <w:sz w:val="28"/>
          <w:szCs w:val="28"/>
        </w:rPr>
        <w:t>;</w:t>
      </w:r>
    </w:p>
    <w:p w14:paraId="4A10B23A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 «2»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в случае информирования по почте по имеющемуся у налогового органа адресу налогоплательщика;</w:t>
      </w:r>
    </w:p>
    <w:p w14:paraId="7D92326F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 «3»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в случае информирования по телекоммуникационным каналам связи через оператора электронного документооборота.</w:t>
      </w:r>
    </w:p>
    <w:p w14:paraId="6CA5C495" w14:textId="4101B4CF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B9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615B97">
        <w:rPr>
          <w:rFonts w:ascii="Times New Roman" w:hAnsi="Times New Roman" w:cs="Times New Roman"/>
          <w:sz w:val="28"/>
          <w:szCs w:val="28"/>
        </w:rPr>
        <w:t xml:space="preserve">«Достоверность и полноту сведений, указанных </w:t>
      </w:r>
      <w:r w:rsidR="009B63E0">
        <w:rPr>
          <w:rFonts w:ascii="Times New Roman" w:hAnsi="Times New Roman" w:cs="Times New Roman"/>
          <w:sz w:val="28"/>
          <w:szCs w:val="28"/>
        </w:rPr>
        <w:t xml:space="preserve">в настоящих </w:t>
      </w:r>
      <w:r>
        <w:rPr>
          <w:rFonts w:ascii="Times New Roman" w:hAnsi="Times New Roman" w:cs="Times New Roman"/>
          <w:sz w:val="28"/>
          <w:szCs w:val="28"/>
        </w:rPr>
        <w:t>пояснениях</w:t>
      </w:r>
      <w:r w:rsidRPr="00615B97">
        <w:rPr>
          <w:rFonts w:ascii="Times New Roman" w:hAnsi="Times New Roman" w:cs="Times New Roman"/>
          <w:sz w:val="28"/>
          <w:szCs w:val="28"/>
        </w:rPr>
        <w:t>, подтверждаю»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615B9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2E737680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код «1»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B97">
        <w:rPr>
          <w:rFonts w:ascii="Times New Roman" w:hAnsi="Times New Roman" w:cs="Times New Roman"/>
          <w:sz w:val="28"/>
          <w:szCs w:val="28"/>
        </w:rPr>
        <w:t>случае подтверждения достоверности и полноты сведений в Форме руководителем налогоплательщика, имеющим право действовать от имени налогоплательщика без доверенности;</w:t>
      </w:r>
    </w:p>
    <w:p w14:paraId="1E95D568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код «2»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B97">
        <w:rPr>
          <w:rFonts w:ascii="Times New Roman" w:hAnsi="Times New Roman" w:cs="Times New Roman"/>
          <w:sz w:val="28"/>
          <w:szCs w:val="28"/>
        </w:rPr>
        <w:t xml:space="preserve"> в случае подтверждения достоверности и полноты сведений в Форме уполномоченным представителем налогоплательщика. При этом к Форме прилагается копия документа, подтверждающего полномочия такого представителя налогоплательщика.</w:t>
      </w:r>
    </w:p>
    <w:p w14:paraId="7528C681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При заполнении Формы руководителем налогоплательщика в пол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15B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5B97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615B97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15B97">
        <w:rPr>
          <w:rFonts w:ascii="Times New Roman" w:hAnsi="Times New Roman" w:cs="Times New Roman"/>
          <w:sz w:val="28"/>
          <w:szCs w:val="28"/>
        </w:rPr>
        <w:t>тчество</w:t>
      </w:r>
      <w:r w:rsidRPr="00615B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5B97">
        <w:rPr>
          <w:rFonts w:ascii="Times New Roman" w:hAnsi="Times New Roman" w:cs="Times New Roman"/>
          <w:sz w:val="28"/>
          <w:szCs w:val="28"/>
        </w:rPr>
        <w:t>» указываются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Pr="00615B97">
        <w:rPr>
          <w:rFonts w:ascii="Times New Roman" w:hAnsi="Times New Roman" w:cs="Times New Roman"/>
          <w:sz w:val="28"/>
          <w:szCs w:val="28"/>
        </w:rPr>
        <w:t>построчно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5B97">
        <w:rPr>
          <w:rFonts w:ascii="Times New Roman" w:hAnsi="Times New Roman" w:cs="Times New Roman"/>
          <w:sz w:val="28"/>
          <w:szCs w:val="28"/>
        </w:rPr>
        <w:t>полностью фамилия, имя, отчество (при наличии) руководителя налогоплательщика.</w:t>
      </w:r>
    </w:p>
    <w:p w14:paraId="385426E5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При заполнении Формы уполномоченным представителем налогоплательщика в пол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15B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5B97">
        <w:rPr>
          <w:rFonts w:ascii="Times New Roman" w:hAnsi="Times New Roman" w:cs="Times New Roman"/>
          <w:sz w:val="28"/>
          <w:szCs w:val="28"/>
        </w:rPr>
        <w:t>амилия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615B97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B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15B97">
        <w:rPr>
          <w:rFonts w:ascii="Times New Roman" w:hAnsi="Times New Roman" w:cs="Times New Roman"/>
          <w:sz w:val="28"/>
          <w:szCs w:val="28"/>
        </w:rPr>
        <w:t>тчество</w:t>
      </w:r>
      <w:r w:rsidRPr="00615B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5B97">
        <w:rPr>
          <w:rFonts w:ascii="Times New Roman" w:hAnsi="Times New Roman" w:cs="Times New Roman"/>
          <w:sz w:val="28"/>
          <w:szCs w:val="28"/>
        </w:rPr>
        <w:t>» указываются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Pr="00615B97">
        <w:rPr>
          <w:rFonts w:ascii="Times New Roman" w:hAnsi="Times New Roman" w:cs="Times New Roman"/>
          <w:sz w:val="28"/>
          <w:szCs w:val="28"/>
        </w:rPr>
        <w:t>построчно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5B97">
        <w:rPr>
          <w:rFonts w:ascii="Times New Roman" w:hAnsi="Times New Roman" w:cs="Times New Roman"/>
          <w:sz w:val="28"/>
          <w:szCs w:val="28"/>
        </w:rPr>
        <w:t>полностью фамилия, имя, отчество (при наличии) физического лица-представителя налогоплательщика.</w:t>
      </w:r>
    </w:p>
    <w:p w14:paraId="0F64E58D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>В случае, если представителем налогоплательщика является организация, в поле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5B97">
        <w:rPr>
          <w:rFonts w:ascii="Times New Roman" w:hAnsi="Times New Roman" w:cs="Times New Roman"/>
          <w:sz w:val="28"/>
          <w:szCs w:val="28"/>
        </w:rPr>
        <w:t>аименование организации-представителя налогоплательщика» указывается наименование организации, соответствующее наименованию, указанному в ЕГРЮЛ.</w:t>
      </w:r>
    </w:p>
    <w:p w14:paraId="2CC71B34" w14:textId="77777777" w:rsidR="00140379" w:rsidRPr="00615B97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97">
        <w:rPr>
          <w:rFonts w:ascii="Times New Roman" w:hAnsi="Times New Roman" w:cs="Times New Roman"/>
          <w:sz w:val="28"/>
          <w:szCs w:val="28"/>
        </w:rPr>
        <w:t xml:space="preserve">При заполнении поля «Наименование и реквизиты документа, подтверждающего полномочия представителя налогоплательщика» указываются </w:t>
      </w:r>
      <w:bookmarkStart w:id="0" w:name="_GoBack"/>
      <w:bookmarkEnd w:id="0"/>
      <w:r w:rsidRPr="00615B97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полномочия представителя налогоплательщика.</w:t>
      </w:r>
    </w:p>
    <w:p w14:paraId="68F19B1D" w14:textId="03036220" w:rsidR="006D127A" w:rsidRPr="006D127A" w:rsidRDefault="00B422A6" w:rsidP="006D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BC24B" wp14:editId="11B89E4A">
                <wp:simplePos x="0" y="0"/>
                <wp:positionH relativeFrom="margin">
                  <wp:posOffset>3670935</wp:posOffset>
                </wp:positionH>
                <wp:positionV relativeFrom="paragraph">
                  <wp:posOffset>403860</wp:posOffset>
                </wp:positionV>
                <wp:extent cx="1733550" cy="171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78B25" id="Прямоугольник 6" o:spid="_x0000_s1026" style="position:absolute;margin-left:289.05pt;margin-top:31.8pt;width:13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9A436" wp14:editId="2B981BD9">
                <wp:simplePos x="0" y="0"/>
                <wp:positionH relativeFrom="margin">
                  <wp:posOffset>2470785</wp:posOffset>
                </wp:positionH>
                <wp:positionV relativeFrom="paragraph">
                  <wp:posOffset>394334</wp:posOffset>
                </wp:positionV>
                <wp:extent cx="6667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05EB" id="Прямоугольник 5" o:spid="_x0000_s1026" style="position:absolute;margin-left:194.55pt;margin-top:31.05pt;width:52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55AE4" wp14:editId="21186204">
                <wp:simplePos x="0" y="0"/>
                <wp:positionH relativeFrom="margin">
                  <wp:posOffset>2089785</wp:posOffset>
                </wp:positionH>
                <wp:positionV relativeFrom="paragraph">
                  <wp:posOffset>394335</wp:posOffset>
                </wp:positionV>
                <wp:extent cx="25717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17E79" id="Прямоугольник 4" o:spid="_x0000_s1026" style="position:absolute;margin-left:164.55pt;margin-top:31.05pt;width:2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7BB96" wp14:editId="0D7E647B">
                <wp:simplePos x="0" y="0"/>
                <wp:positionH relativeFrom="column">
                  <wp:posOffset>1699260</wp:posOffset>
                </wp:positionH>
                <wp:positionV relativeFrom="paragraph">
                  <wp:posOffset>384810</wp:posOffset>
                </wp:positionV>
                <wp:extent cx="25717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AA5FA" id="Прямоугольник 3" o:spid="_x0000_s1026" style="position:absolute;margin-left:133.8pt;margin-top:30.3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" filled="f" strokecolor="windowText" strokeweight=".25pt"/>
            </w:pict>
          </mc:Fallback>
        </mc:AlternateContent>
      </w:r>
      <w:r w:rsidR="008118D5" w:rsidRPr="00615B97">
        <w:rPr>
          <w:rFonts w:ascii="Times New Roman" w:hAnsi="Times New Roman" w:cs="Times New Roman"/>
          <w:sz w:val="28"/>
          <w:szCs w:val="28"/>
        </w:rPr>
        <w:t>1</w:t>
      </w:r>
      <w:r w:rsidR="0007733D">
        <w:rPr>
          <w:rFonts w:ascii="Times New Roman" w:hAnsi="Times New Roman" w:cs="Times New Roman"/>
          <w:sz w:val="28"/>
          <w:szCs w:val="28"/>
        </w:rPr>
        <w:t>3</w:t>
      </w:r>
      <w:r w:rsidR="008118D5" w:rsidRPr="00615B97">
        <w:rPr>
          <w:rFonts w:ascii="Times New Roman" w:hAnsi="Times New Roman" w:cs="Times New Roman"/>
          <w:sz w:val="28"/>
          <w:szCs w:val="28"/>
        </w:rPr>
        <w:t xml:space="preserve">. В </w:t>
      </w:r>
      <w:r w:rsidR="00140379">
        <w:rPr>
          <w:rFonts w:ascii="Times New Roman" w:hAnsi="Times New Roman" w:cs="Times New Roman"/>
          <w:sz w:val="28"/>
          <w:szCs w:val="28"/>
        </w:rPr>
        <w:t>разделе</w:t>
      </w:r>
      <w:r w:rsidR="00B370CF">
        <w:rPr>
          <w:rFonts w:ascii="Times New Roman" w:hAnsi="Times New Roman" w:cs="Times New Roman"/>
          <w:sz w:val="28"/>
          <w:szCs w:val="28"/>
        </w:rPr>
        <w:t xml:space="preserve"> </w:t>
      </w:r>
      <w:r w:rsidR="00140379">
        <w:rPr>
          <w:rFonts w:ascii="Times New Roman" w:hAnsi="Times New Roman" w:cs="Times New Roman"/>
          <w:sz w:val="28"/>
          <w:szCs w:val="28"/>
        </w:rPr>
        <w:t>5</w:t>
      </w:r>
      <w:r w:rsidR="00FB24C7">
        <w:rPr>
          <w:rFonts w:ascii="Times New Roman" w:hAnsi="Times New Roman" w:cs="Times New Roman"/>
          <w:sz w:val="28"/>
          <w:szCs w:val="28"/>
        </w:rPr>
        <w:t xml:space="preserve"> </w:t>
      </w:r>
      <w:r w:rsidR="00140379">
        <w:rPr>
          <w:rFonts w:ascii="Times New Roman" w:hAnsi="Times New Roman" w:cs="Times New Roman"/>
          <w:sz w:val="28"/>
          <w:szCs w:val="28"/>
        </w:rPr>
        <w:t>«</w:t>
      </w:r>
      <w:r w:rsidR="002E6884" w:rsidRPr="00615B97">
        <w:rPr>
          <w:rFonts w:ascii="Times New Roman" w:hAnsi="Times New Roman" w:cs="Times New Roman"/>
          <w:sz w:val="28"/>
          <w:szCs w:val="28"/>
        </w:rPr>
        <w:t xml:space="preserve">Пояснения в связи с сообщением об исчисленных налоговым органом суммах транспортного налога, налога на имущество организаций, </w:t>
      </w:r>
      <w:r w:rsidR="002E6884" w:rsidRPr="00620A81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FB24C7" w:rsidRPr="00620A81">
        <w:rPr>
          <w:rFonts w:ascii="Times New Roman" w:hAnsi="Times New Roman" w:cs="Times New Roman"/>
          <w:sz w:val="28"/>
          <w:szCs w:val="28"/>
        </w:rPr>
        <w:t xml:space="preserve"> </w:t>
      </w:r>
      <w:r w:rsidR="00FB24C7" w:rsidRPr="006D127A">
        <w:rPr>
          <w:rFonts w:ascii="Times New Roman" w:hAnsi="Times New Roman" w:cs="Times New Roman"/>
          <w:sz w:val="28"/>
          <w:szCs w:val="28"/>
        </w:rPr>
        <w:t>от</w:t>
      </w:r>
      <w:r w:rsidR="00706C30" w:rsidRPr="006D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C30" w:rsidRPr="006D127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06C30" w:rsidRPr="006D127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06C30" w:rsidRPr="006D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C30" w:rsidRPr="006D12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A81" w:rsidRPr="006D127A">
        <w:rPr>
          <w:rFonts w:ascii="Times New Roman" w:hAnsi="Times New Roman" w:cs="Times New Roman"/>
          <w:sz w:val="28"/>
          <w:szCs w:val="28"/>
        </w:rPr>
        <w:t xml:space="preserve"> </w:t>
      </w:r>
      <w:r w:rsidR="00706C30" w:rsidRPr="006D127A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620A81" w:rsidRPr="006D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C30" w:rsidRPr="006D127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06C30" w:rsidRPr="006D127A">
        <w:rPr>
          <w:rFonts w:ascii="Times New Roman" w:hAnsi="Times New Roman" w:cs="Times New Roman"/>
          <w:sz w:val="28"/>
          <w:szCs w:val="28"/>
        </w:rPr>
        <w:t>№</w:t>
      </w:r>
      <w:r w:rsidR="006D127A" w:rsidRPr="006D127A">
        <w:rPr>
          <w:rFonts w:ascii="Times New Roman" w:hAnsi="Times New Roman" w:cs="Times New Roman"/>
          <w:sz w:val="28"/>
          <w:szCs w:val="28"/>
        </w:rPr>
        <w:t xml:space="preserve">  </w:t>
      </w:r>
      <w:r w:rsidR="00706C30" w:rsidRPr="006D12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127A" w:rsidRPr="006D127A">
        <w:rPr>
          <w:rFonts w:ascii="Times New Roman" w:hAnsi="Times New Roman" w:cs="Times New Roman"/>
          <w:sz w:val="28"/>
          <w:szCs w:val="28"/>
        </w:rPr>
        <w:t xml:space="preserve">  </w:t>
      </w:r>
      <w:r w:rsidR="006D127A" w:rsidRPr="006D12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CB507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620A81">
        <w:rPr>
          <w:rFonts w:ascii="Times New Roman" w:hAnsi="Times New Roman" w:cs="Times New Roman"/>
          <w:sz w:val="28"/>
          <w:szCs w:val="28"/>
        </w:rPr>
        <w:t>в отношении</w:t>
      </w:r>
    </w:p>
    <w:p w14:paraId="69666058" w14:textId="69A515C9" w:rsidR="006D127A" w:rsidRPr="006D127A" w:rsidRDefault="006D127A" w:rsidP="006D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27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422A6">
        <w:rPr>
          <w:rFonts w:ascii="Times New Roman" w:hAnsi="Times New Roman" w:cs="Times New Roman"/>
          <w:sz w:val="20"/>
          <w:szCs w:val="20"/>
        </w:rPr>
        <w:t>(</w:t>
      </w:r>
      <w:r w:rsidRPr="006D127A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6D127A">
        <w:rPr>
          <w:rFonts w:ascii="Times New Roman" w:hAnsi="Times New Roman" w:cs="Times New Roman"/>
          <w:sz w:val="20"/>
          <w:szCs w:val="20"/>
        </w:rPr>
        <w:t>сообщения</w:t>
      </w:r>
      <w:r w:rsidR="00B422A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422A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422A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сообщения</w:t>
      </w:r>
      <w:r w:rsidR="00B422A6">
        <w:rPr>
          <w:rFonts w:ascii="Times New Roman" w:hAnsi="Times New Roman" w:cs="Times New Roman"/>
          <w:sz w:val="20"/>
          <w:szCs w:val="20"/>
        </w:rPr>
        <w:t>)</w:t>
      </w:r>
    </w:p>
    <w:p w14:paraId="34A18803" w14:textId="4DCAE409" w:rsidR="00B370CF" w:rsidRDefault="00CB507E" w:rsidP="006D1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140379">
        <w:rPr>
          <w:rFonts w:ascii="Times New Roman" w:hAnsi="Times New Roman" w:cs="Times New Roman"/>
          <w:sz w:val="28"/>
          <w:szCs w:val="28"/>
        </w:rPr>
        <w:t>объекта налогообложения</w:t>
      </w:r>
      <w:r w:rsidR="00FB24C7">
        <w:rPr>
          <w:rFonts w:ascii="Times New Roman" w:hAnsi="Times New Roman" w:cs="Times New Roman"/>
          <w:sz w:val="28"/>
          <w:szCs w:val="28"/>
        </w:rPr>
        <w:t xml:space="preserve">» </w:t>
      </w:r>
      <w:r w:rsidR="002E6884" w:rsidRPr="00615B97">
        <w:rPr>
          <w:rFonts w:ascii="Times New Roman" w:hAnsi="Times New Roman" w:cs="Times New Roman"/>
          <w:sz w:val="28"/>
          <w:szCs w:val="28"/>
        </w:rPr>
        <w:t>указыва</w:t>
      </w:r>
      <w:r w:rsidR="00FB24C7">
        <w:rPr>
          <w:rFonts w:ascii="Times New Roman" w:hAnsi="Times New Roman" w:cs="Times New Roman"/>
          <w:sz w:val="28"/>
          <w:szCs w:val="28"/>
        </w:rPr>
        <w:t>ю</w:t>
      </w:r>
      <w:r w:rsidR="002E6884" w:rsidRPr="00EE4AAB">
        <w:rPr>
          <w:rFonts w:ascii="Times New Roman" w:hAnsi="Times New Roman" w:cs="Times New Roman"/>
          <w:sz w:val="28"/>
          <w:szCs w:val="28"/>
        </w:rPr>
        <w:t>тся</w:t>
      </w:r>
      <w:r w:rsidR="00FB24C7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FB24C7" w:rsidRPr="00EE4AAB">
        <w:rPr>
          <w:rFonts w:ascii="Times New Roman" w:hAnsi="Times New Roman" w:cs="Times New Roman"/>
          <w:sz w:val="28"/>
          <w:szCs w:val="28"/>
        </w:rPr>
        <w:t>сообщения</w:t>
      </w:r>
      <w:r w:rsidR="00FB24C7" w:rsidRPr="00615B97">
        <w:rPr>
          <w:rFonts w:ascii="Times New Roman" w:hAnsi="Times New Roman" w:cs="Times New Roman"/>
          <w:sz w:val="28"/>
          <w:szCs w:val="28"/>
        </w:rPr>
        <w:t xml:space="preserve"> об исчисленных налоговым органом суммах транспортного налога, налога на имущество организаций, земельного налога </w:t>
      </w:r>
      <w:r w:rsidR="00FB24C7">
        <w:rPr>
          <w:rFonts w:ascii="Times New Roman" w:hAnsi="Times New Roman" w:cs="Times New Roman"/>
          <w:sz w:val="28"/>
          <w:szCs w:val="28"/>
        </w:rPr>
        <w:t xml:space="preserve">в связи с которым представляется Форма </w:t>
      </w:r>
      <w:r w:rsidR="00FB24C7" w:rsidRPr="00615B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24C7">
        <w:rPr>
          <w:rFonts w:ascii="Times New Roman" w:hAnsi="Times New Roman" w:cs="Times New Roman"/>
          <w:sz w:val="28"/>
          <w:szCs w:val="28"/>
        </w:rPr>
        <w:t>–</w:t>
      </w:r>
      <w:r w:rsidR="00FB24C7" w:rsidRPr="00EE4AAB">
        <w:rPr>
          <w:rFonts w:ascii="Times New Roman" w:hAnsi="Times New Roman" w:cs="Times New Roman"/>
          <w:sz w:val="28"/>
          <w:szCs w:val="28"/>
        </w:rPr>
        <w:t xml:space="preserve"> Сообщение)</w:t>
      </w:r>
      <w:r w:rsidR="00FB24C7">
        <w:rPr>
          <w:rFonts w:ascii="Times New Roman" w:hAnsi="Times New Roman" w:cs="Times New Roman"/>
          <w:sz w:val="28"/>
          <w:szCs w:val="28"/>
        </w:rPr>
        <w:t xml:space="preserve">: дата </w:t>
      </w:r>
      <w:r w:rsidR="006952C7" w:rsidRPr="00EE4AAB">
        <w:rPr>
          <w:rFonts w:ascii="Times New Roman" w:hAnsi="Times New Roman" w:cs="Times New Roman"/>
          <w:sz w:val="28"/>
          <w:szCs w:val="28"/>
        </w:rPr>
        <w:t>С</w:t>
      </w:r>
      <w:r w:rsidR="002425B3" w:rsidRPr="00EE4AAB">
        <w:rPr>
          <w:rFonts w:ascii="Times New Roman" w:hAnsi="Times New Roman" w:cs="Times New Roman"/>
          <w:sz w:val="28"/>
          <w:szCs w:val="28"/>
        </w:rPr>
        <w:t>ообщения</w:t>
      </w:r>
      <w:r w:rsidR="00FB24C7">
        <w:rPr>
          <w:rFonts w:ascii="Times New Roman" w:hAnsi="Times New Roman" w:cs="Times New Roman"/>
          <w:sz w:val="28"/>
          <w:szCs w:val="28"/>
        </w:rPr>
        <w:t>; номер Сообщения</w:t>
      </w:r>
      <w:r w:rsidR="00B370CF">
        <w:rPr>
          <w:rFonts w:ascii="Times New Roman" w:hAnsi="Times New Roman" w:cs="Times New Roman"/>
          <w:sz w:val="28"/>
          <w:szCs w:val="28"/>
        </w:rPr>
        <w:t>.</w:t>
      </w:r>
    </w:p>
    <w:p w14:paraId="0024ECBA" w14:textId="77777777" w:rsidR="00140379" w:rsidRDefault="00140379" w:rsidP="0014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поле 5.1 «Вид транспортного средства» указываются сведения о транспортном средстве, в отношении которого направлено Сообщение и представляется Форма (далее – транспортное средство). </w:t>
      </w:r>
    </w:p>
    <w:p w14:paraId="239A4083" w14:textId="77777777" w:rsidR="00140379" w:rsidRDefault="00140379" w:rsidP="0014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используются следующие коды видов транспортных средств: «01» – автомобиль легковой; «02» – автомобиль грузовой; «03» – автобус; «04» – мотоцикл; «05» – мотороллер; «06» – снегоход; «07» – трактор; «08» – мотосани; «09» – вертолет; «10» – самолет; «11» – теплоход; «12» – яхта; «13» – катер; «14» – гидроцикл; «15» – моторная лодка; «16» – иное. </w:t>
      </w:r>
    </w:p>
    <w:p w14:paraId="6FA9AA1F" w14:textId="77777777" w:rsidR="00140379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«Г</w:t>
      </w:r>
      <w:r w:rsidRPr="00EE4AAB">
        <w:rPr>
          <w:rFonts w:ascii="Times New Roman" w:hAnsi="Times New Roman" w:cs="Times New Roman"/>
          <w:sz w:val="28"/>
          <w:szCs w:val="28"/>
        </w:rPr>
        <w:t xml:space="preserve">осударственный регистрационный знак (номер) </w:t>
      </w:r>
      <w:r>
        <w:rPr>
          <w:rFonts w:ascii="Times New Roman" w:hAnsi="Times New Roman" w:cs="Times New Roman"/>
          <w:sz w:val="28"/>
          <w:szCs w:val="28"/>
        </w:rPr>
        <w:t>или иной номер, позволяющий определить транспортное средство» указывается</w:t>
      </w:r>
      <w:r w:rsidRPr="0085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E4AAB">
        <w:rPr>
          <w:rFonts w:ascii="Times New Roman" w:hAnsi="Times New Roman" w:cs="Times New Roman"/>
          <w:sz w:val="28"/>
          <w:szCs w:val="28"/>
        </w:rPr>
        <w:t xml:space="preserve">осударственный регистрационный знак (номер) </w:t>
      </w:r>
      <w:r>
        <w:rPr>
          <w:rFonts w:ascii="Times New Roman" w:hAnsi="Times New Roman" w:cs="Times New Roman"/>
          <w:sz w:val="28"/>
          <w:szCs w:val="28"/>
        </w:rPr>
        <w:t xml:space="preserve">или иной номер, позволяющий определить транспортное средство, на основании сведений органов (организаций, должностных лиц), осуществляющих государственную регистрацию транспортных средств в соответствии с законодательством Российской Федерации.  </w:t>
      </w:r>
    </w:p>
    <w:p w14:paraId="5AF048E4" w14:textId="77777777" w:rsidR="00140379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поле 5.2 «К</w:t>
      </w:r>
      <w:r w:rsidRPr="00615B97">
        <w:rPr>
          <w:rFonts w:ascii="Times New Roman" w:hAnsi="Times New Roman" w:cs="Times New Roman"/>
          <w:sz w:val="28"/>
          <w:szCs w:val="28"/>
        </w:rPr>
        <w:t>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иного объекта недвижимости» указывается содержащийся в Едином государственном реестре недвижимости кадастровый номер</w:t>
      </w:r>
      <w:r w:rsidRPr="00700736">
        <w:rPr>
          <w:rFonts w:ascii="Times New Roman" w:hAnsi="Times New Roman" w:cs="Times New Roman"/>
          <w:sz w:val="28"/>
          <w:szCs w:val="28"/>
        </w:rPr>
        <w:t xml:space="preserve"> </w:t>
      </w:r>
      <w:r w:rsidRPr="00615B97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иного объекта недвижимости, в отношении которого направлено Сообщение и представляется Форма.</w:t>
      </w:r>
    </w:p>
    <w:p w14:paraId="4F2946BE" w14:textId="1D399D21" w:rsidR="00140379" w:rsidRDefault="00140379" w:rsidP="0014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поле «с</w:t>
      </w:r>
      <w:r w:rsidRPr="00EE4AAB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4AAB">
        <w:rPr>
          <w:rFonts w:ascii="Times New Roman" w:hAnsi="Times New Roman" w:cs="Times New Roman"/>
          <w:sz w:val="28"/>
          <w:szCs w:val="28"/>
        </w:rPr>
        <w:t>ояснени</w:t>
      </w:r>
      <w:r w:rsidRPr="00615B97">
        <w:rPr>
          <w:rFonts w:ascii="Times New Roman" w:hAnsi="Times New Roman" w:cs="Times New Roman"/>
          <w:sz w:val="28"/>
          <w:szCs w:val="28"/>
        </w:rPr>
        <w:t>й, в том числе подтверждающих правильность исчисления, полноту и своевременность уплаты налога, обоснованность применения пониженных налоговых ставок, налоговых льгот или наличие оснований для освобождения от уплаты налога, предусмотренных законодательством о налогах и сборах</w:t>
      </w:r>
      <w:r>
        <w:rPr>
          <w:rFonts w:ascii="Times New Roman" w:hAnsi="Times New Roman" w:cs="Times New Roman"/>
          <w:sz w:val="28"/>
          <w:szCs w:val="28"/>
        </w:rPr>
        <w:t>» отражаются по усмотрению налогоплательщика его пояснения в связи с полученным Сообщением, в том числе в случае несоответствия уплаченной налогоплательщиком суммы налога сумме налога, указанной в Сообщении за соответствующий период.</w:t>
      </w:r>
    </w:p>
    <w:p w14:paraId="6AC83790" w14:textId="79823C24" w:rsidR="005A47B9" w:rsidRDefault="00706C30" w:rsidP="005A4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6114" wp14:editId="6C6D06D6">
                <wp:simplePos x="0" y="0"/>
                <wp:positionH relativeFrom="column">
                  <wp:posOffset>3432175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85B2B" w14:textId="3B4DFEC6" w:rsidR="00EF4C06" w:rsidRDefault="00EF4C06" w:rsidP="00EF4C0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6114" id="Прямоугольник 2" o:spid="_x0000_s1026" style="position:absolute;left:0;text-align:left;margin-left:270.25pt;margin-top:.8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" filled="f" strokecolor="black [3213]" strokeweight=".25pt">
                <v:textbox>
                  <w:txbxContent>
                    <w:p w14:paraId="4DB85B2B" w14:textId="3B4DFEC6" w:rsidR="00EF4C06" w:rsidRDefault="00EF4C06" w:rsidP="00EF4C06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17. В </w:t>
      </w:r>
      <w:r w:rsidR="00140379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379">
        <w:rPr>
          <w:rFonts w:ascii="Times New Roman" w:hAnsi="Times New Roman" w:cs="Times New Roman"/>
          <w:sz w:val="28"/>
          <w:szCs w:val="28"/>
        </w:rPr>
        <w:t>6 «</w:t>
      </w: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EF4C06">
        <w:rPr>
          <w:rFonts w:ascii="Times New Roman" w:hAnsi="Times New Roman" w:cs="Times New Roman"/>
          <w:sz w:val="28"/>
          <w:szCs w:val="28"/>
        </w:rPr>
        <w:t xml:space="preserve">  </w:t>
      </w:r>
      <w:r w:rsidR="005A47B9" w:rsidRPr="00B562B6">
        <w:rPr>
          <w:rFonts w:ascii="Times New Roman" w:hAnsi="Times New Roman" w:cs="Times New Roman"/>
          <w:spacing w:val="-2"/>
          <w:sz w:val="28"/>
          <w:szCs w:val="28"/>
        </w:rPr>
        <w:t>л.</w:t>
      </w:r>
      <w:proofErr w:type="gramEnd"/>
      <w:r w:rsidR="005A47B9" w:rsidRPr="00B562B6">
        <w:rPr>
          <w:rFonts w:ascii="Times New Roman" w:hAnsi="Times New Roman" w:cs="Times New Roman"/>
          <w:spacing w:val="-2"/>
          <w:sz w:val="28"/>
          <w:szCs w:val="28"/>
        </w:rPr>
        <w:t>» указывается количество листов документов,</w:t>
      </w:r>
      <w:r w:rsidR="005A47B9">
        <w:rPr>
          <w:rFonts w:ascii="Times New Roman" w:hAnsi="Times New Roman" w:cs="Times New Roman"/>
          <w:sz w:val="28"/>
          <w:szCs w:val="28"/>
        </w:rPr>
        <w:t xml:space="preserve"> которые по усмотрению налогоплательщика могут представляться вместе с Формой для подтверждения правильности исчисления, полноты и своевременности уплаты налога, указанного в Сообщении, обоснованности применения пониженных налоговых ставок, налоговых льгот или наличие оснований для освобождения от уплаты </w:t>
      </w:r>
      <w:r w:rsidR="001F3578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A47B9">
        <w:rPr>
          <w:rFonts w:ascii="Times New Roman" w:hAnsi="Times New Roman" w:cs="Times New Roman"/>
          <w:sz w:val="28"/>
          <w:szCs w:val="28"/>
        </w:rPr>
        <w:t>налога, предусмотренных законодательством о налогах и сборах.</w:t>
      </w:r>
    </w:p>
    <w:p w14:paraId="63581AC5" w14:textId="177C5F16" w:rsidR="00160B68" w:rsidRDefault="00160B68" w:rsidP="00160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0B68" w:rsidSect="00796A2E">
      <w:headerReference w:type="default" r:id="rId10"/>
      <w:pgSz w:w="11905" w:h="16838" w:code="9"/>
      <w:pgMar w:top="1134" w:right="567" w:bottom="993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FEB1D" w14:textId="77777777" w:rsidR="00103BBD" w:rsidRDefault="00103BBD" w:rsidP="00F05D5F">
      <w:pPr>
        <w:spacing w:after="0" w:line="240" w:lineRule="auto"/>
      </w:pPr>
      <w:r>
        <w:separator/>
      </w:r>
    </w:p>
  </w:endnote>
  <w:endnote w:type="continuationSeparator" w:id="0">
    <w:p w14:paraId="0771D02B" w14:textId="77777777" w:rsidR="00103BBD" w:rsidRDefault="00103BBD" w:rsidP="00F0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A376C" w14:textId="77777777" w:rsidR="00103BBD" w:rsidRDefault="00103BBD" w:rsidP="00F05D5F">
      <w:pPr>
        <w:spacing w:after="0" w:line="240" w:lineRule="auto"/>
      </w:pPr>
      <w:r>
        <w:separator/>
      </w:r>
    </w:p>
  </w:footnote>
  <w:footnote w:type="continuationSeparator" w:id="0">
    <w:p w14:paraId="54B91150" w14:textId="77777777" w:rsidR="00103BBD" w:rsidRDefault="00103BBD" w:rsidP="00F0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71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6EFD4F" w14:textId="77777777" w:rsidR="00294987" w:rsidRPr="00294987" w:rsidRDefault="00294987">
        <w:pPr>
          <w:pStyle w:val="a3"/>
          <w:jc w:val="center"/>
          <w:rPr>
            <w:rFonts w:ascii="Times New Roman" w:hAnsi="Times New Roman" w:cs="Times New Roman"/>
          </w:rPr>
        </w:pPr>
        <w:r w:rsidRPr="00294987">
          <w:rPr>
            <w:rFonts w:ascii="Times New Roman" w:hAnsi="Times New Roman" w:cs="Times New Roman"/>
          </w:rPr>
          <w:fldChar w:fldCharType="begin"/>
        </w:r>
        <w:r w:rsidRPr="00294987">
          <w:rPr>
            <w:rFonts w:ascii="Times New Roman" w:hAnsi="Times New Roman" w:cs="Times New Roman"/>
          </w:rPr>
          <w:instrText>PAGE   \* MERGEFORMAT</w:instrText>
        </w:r>
        <w:r w:rsidRPr="00294987">
          <w:rPr>
            <w:rFonts w:ascii="Times New Roman" w:hAnsi="Times New Roman" w:cs="Times New Roman"/>
          </w:rPr>
          <w:fldChar w:fldCharType="separate"/>
        </w:r>
        <w:r w:rsidR="000956C8">
          <w:rPr>
            <w:rFonts w:ascii="Times New Roman" w:hAnsi="Times New Roman" w:cs="Times New Roman"/>
            <w:noProof/>
          </w:rPr>
          <w:t>3</w:t>
        </w:r>
        <w:r w:rsidRPr="00294987">
          <w:rPr>
            <w:rFonts w:ascii="Times New Roman" w:hAnsi="Times New Roman" w:cs="Times New Roman"/>
          </w:rPr>
          <w:fldChar w:fldCharType="end"/>
        </w:r>
      </w:p>
    </w:sdtContent>
  </w:sdt>
  <w:p w14:paraId="11F89439" w14:textId="77777777" w:rsidR="00294987" w:rsidRDefault="00294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E"/>
    <w:rsid w:val="000345BC"/>
    <w:rsid w:val="00044B5E"/>
    <w:rsid w:val="00066D6D"/>
    <w:rsid w:val="0007733D"/>
    <w:rsid w:val="00080F41"/>
    <w:rsid w:val="000956C8"/>
    <w:rsid w:val="00096A9E"/>
    <w:rsid w:val="000A772A"/>
    <w:rsid w:val="000B33D9"/>
    <w:rsid w:val="000F77AA"/>
    <w:rsid w:val="00103BBD"/>
    <w:rsid w:val="00106CC5"/>
    <w:rsid w:val="00111536"/>
    <w:rsid w:val="001349EA"/>
    <w:rsid w:val="00140379"/>
    <w:rsid w:val="00140B9B"/>
    <w:rsid w:val="00145F65"/>
    <w:rsid w:val="00160B68"/>
    <w:rsid w:val="001634B8"/>
    <w:rsid w:val="00173A6A"/>
    <w:rsid w:val="001E154F"/>
    <w:rsid w:val="001F3578"/>
    <w:rsid w:val="002003D9"/>
    <w:rsid w:val="00222182"/>
    <w:rsid w:val="00224694"/>
    <w:rsid w:val="002425B3"/>
    <w:rsid w:val="00294987"/>
    <w:rsid w:val="002A4C50"/>
    <w:rsid w:val="002B7AA6"/>
    <w:rsid w:val="002E3932"/>
    <w:rsid w:val="002E6884"/>
    <w:rsid w:val="00365A96"/>
    <w:rsid w:val="0038459B"/>
    <w:rsid w:val="0039263D"/>
    <w:rsid w:val="003B4896"/>
    <w:rsid w:val="003C717E"/>
    <w:rsid w:val="003E51BA"/>
    <w:rsid w:val="003F38A8"/>
    <w:rsid w:val="00411F92"/>
    <w:rsid w:val="004405C9"/>
    <w:rsid w:val="0044386F"/>
    <w:rsid w:val="0045799F"/>
    <w:rsid w:val="00485D3B"/>
    <w:rsid w:val="00487A94"/>
    <w:rsid w:val="00493E25"/>
    <w:rsid w:val="004A0F88"/>
    <w:rsid w:val="004B74EC"/>
    <w:rsid w:val="004C2E6C"/>
    <w:rsid w:val="00512C51"/>
    <w:rsid w:val="0052559D"/>
    <w:rsid w:val="00554455"/>
    <w:rsid w:val="00561D86"/>
    <w:rsid w:val="00565A63"/>
    <w:rsid w:val="00565CF9"/>
    <w:rsid w:val="00566126"/>
    <w:rsid w:val="00574DC0"/>
    <w:rsid w:val="005A47B9"/>
    <w:rsid w:val="005B207A"/>
    <w:rsid w:val="005F2740"/>
    <w:rsid w:val="00607A87"/>
    <w:rsid w:val="00615B97"/>
    <w:rsid w:val="00620A81"/>
    <w:rsid w:val="00647AE6"/>
    <w:rsid w:val="00692B89"/>
    <w:rsid w:val="006952C7"/>
    <w:rsid w:val="006B0CC4"/>
    <w:rsid w:val="006C1EB8"/>
    <w:rsid w:val="006C2124"/>
    <w:rsid w:val="006D127A"/>
    <w:rsid w:val="00700736"/>
    <w:rsid w:val="00706C30"/>
    <w:rsid w:val="00723185"/>
    <w:rsid w:val="00740A80"/>
    <w:rsid w:val="00756B3D"/>
    <w:rsid w:val="00787CE6"/>
    <w:rsid w:val="00795E73"/>
    <w:rsid w:val="00796A2E"/>
    <w:rsid w:val="007A2969"/>
    <w:rsid w:val="007B6E95"/>
    <w:rsid w:val="007F5F9E"/>
    <w:rsid w:val="00801D71"/>
    <w:rsid w:val="008118D5"/>
    <w:rsid w:val="00851DE3"/>
    <w:rsid w:val="008B3EB6"/>
    <w:rsid w:val="00927509"/>
    <w:rsid w:val="00952485"/>
    <w:rsid w:val="00966492"/>
    <w:rsid w:val="009748D6"/>
    <w:rsid w:val="00987245"/>
    <w:rsid w:val="0099599F"/>
    <w:rsid w:val="009A0E92"/>
    <w:rsid w:val="009A465F"/>
    <w:rsid w:val="009B63E0"/>
    <w:rsid w:val="009C3D7C"/>
    <w:rsid w:val="009F2518"/>
    <w:rsid w:val="00A02328"/>
    <w:rsid w:val="00A31237"/>
    <w:rsid w:val="00A34C86"/>
    <w:rsid w:val="00A72450"/>
    <w:rsid w:val="00A77BCE"/>
    <w:rsid w:val="00A80EBD"/>
    <w:rsid w:val="00AA7A4B"/>
    <w:rsid w:val="00AB1C09"/>
    <w:rsid w:val="00AB7B1D"/>
    <w:rsid w:val="00B00006"/>
    <w:rsid w:val="00B34D31"/>
    <w:rsid w:val="00B370CF"/>
    <w:rsid w:val="00B422A6"/>
    <w:rsid w:val="00B562B6"/>
    <w:rsid w:val="00B83522"/>
    <w:rsid w:val="00B838FD"/>
    <w:rsid w:val="00B93A68"/>
    <w:rsid w:val="00BB1A8A"/>
    <w:rsid w:val="00BD6E11"/>
    <w:rsid w:val="00C00690"/>
    <w:rsid w:val="00CB507E"/>
    <w:rsid w:val="00CC05B3"/>
    <w:rsid w:val="00CE0F79"/>
    <w:rsid w:val="00CE1459"/>
    <w:rsid w:val="00D13AB6"/>
    <w:rsid w:val="00D16DCB"/>
    <w:rsid w:val="00D172B2"/>
    <w:rsid w:val="00D2138A"/>
    <w:rsid w:val="00D83A37"/>
    <w:rsid w:val="00D95425"/>
    <w:rsid w:val="00DD6DC7"/>
    <w:rsid w:val="00DF4F05"/>
    <w:rsid w:val="00DF7B0D"/>
    <w:rsid w:val="00E06483"/>
    <w:rsid w:val="00E16ECC"/>
    <w:rsid w:val="00E424BD"/>
    <w:rsid w:val="00E552C2"/>
    <w:rsid w:val="00E55680"/>
    <w:rsid w:val="00E751D7"/>
    <w:rsid w:val="00E8761B"/>
    <w:rsid w:val="00E91B2D"/>
    <w:rsid w:val="00E943CB"/>
    <w:rsid w:val="00EA3A5A"/>
    <w:rsid w:val="00EB7A1C"/>
    <w:rsid w:val="00ED59A6"/>
    <w:rsid w:val="00ED76E0"/>
    <w:rsid w:val="00EE4AAB"/>
    <w:rsid w:val="00EF4C06"/>
    <w:rsid w:val="00F05D5F"/>
    <w:rsid w:val="00F16220"/>
    <w:rsid w:val="00F220C6"/>
    <w:rsid w:val="00F35A2E"/>
    <w:rsid w:val="00F517B3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CD949"/>
  <w15:chartTrackingRefBased/>
  <w15:docId w15:val="{EE543C68-860F-42B0-8779-BE9418C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5F"/>
  </w:style>
  <w:style w:type="paragraph" w:styleId="a5">
    <w:name w:val="footer"/>
    <w:basedOn w:val="a"/>
    <w:link w:val="a6"/>
    <w:uiPriority w:val="99"/>
    <w:unhideWhenUsed/>
    <w:rsid w:val="00F0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5F"/>
  </w:style>
  <w:style w:type="paragraph" w:styleId="a7">
    <w:name w:val="Balloon Text"/>
    <w:basedOn w:val="a"/>
    <w:link w:val="a8"/>
    <w:uiPriority w:val="99"/>
    <w:semiHidden/>
    <w:unhideWhenUsed/>
    <w:rsid w:val="00DF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0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3A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3A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3A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3A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3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1F7F52F99E3913410589DC40749C06FA3864A20CAC8ADF02B2699DB77DC84BAFC9D5864BA2469AFDEFBFDC4336ABC08AAB7FA1C713mE5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6B1F7F52F99E3913410589DC40749C06FA3864A20CAC8ADF02B2699DB77DC84BAFC9D58144A917C0EDEBF6894628A3DC94AB61A1mC5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B1F7F52F99E3913410589DC40749C06FA3864A20CAC8ADF02B2699DB77DC84BAFC9D5864BA2439AFDEFBFDC4336ABC08AAB7FA1C713mE5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1065C2C44F4333C2A9CB1951D11362F8192A57D6A7BB7828EEA44B2C1661865063A40E1AC1D3D00E366B50C4C173B3B319B6BD5929D211Y2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Амплеева Елена Валерьевна</dc:creator>
  <cp:keywords/>
  <dc:description/>
  <cp:lastModifiedBy>Дорофейкин Александр Сергеевич</cp:lastModifiedBy>
  <cp:revision>3</cp:revision>
  <cp:lastPrinted>2022-03-16T10:33:00Z</cp:lastPrinted>
  <dcterms:created xsi:type="dcterms:W3CDTF">2022-04-29T07:17:00Z</dcterms:created>
  <dcterms:modified xsi:type="dcterms:W3CDTF">2022-04-29T07:20:00Z</dcterms:modified>
</cp:coreProperties>
</file>